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095B" w14:textId="77777777" w:rsidR="00983ACE" w:rsidRPr="00AE4518" w:rsidRDefault="00983ACE" w:rsidP="00983ACE">
      <w:pPr>
        <w:pStyle w:val="Nadpis3"/>
        <w:spacing w:after="240"/>
        <w:rPr>
          <w:b/>
          <w:color w:val="FFFFFF" w:themeColor="background1"/>
        </w:rPr>
      </w:pPr>
      <w:r w:rsidRPr="00AE4518">
        <w:rPr>
          <w:b/>
          <w:color w:val="FFFFFF" w:themeColor="background1"/>
        </w:rPr>
        <w:t>V/8</w:t>
      </w:r>
    </w:p>
    <w:p w14:paraId="6294D667" w14:textId="77777777" w:rsidR="00A930FC" w:rsidRDefault="00983ACE" w:rsidP="00A930FC">
      <w:pPr>
        <w:jc w:val="center"/>
        <w:rPr>
          <w:b/>
          <w:sz w:val="24"/>
          <w:szCs w:val="24"/>
        </w:rPr>
      </w:pPr>
      <w:r w:rsidRPr="001D6E6F">
        <w:rPr>
          <w:b/>
          <w:sz w:val="26"/>
          <w:szCs w:val="26"/>
        </w:rPr>
        <w:t>POUČENIE</w:t>
      </w:r>
      <w:r w:rsidRPr="00983ACE">
        <w:rPr>
          <w:b/>
          <w:sz w:val="24"/>
          <w:szCs w:val="24"/>
        </w:rPr>
        <w:br/>
      </w:r>
      <w:r w:rsidRPr="004218F7">
        <w:rPr>
          <w:b/>
          <w:sz w:val="24"/>
          <w:szCs w:val="24"/>
        </w:rPr>
        <w:t xml:space="preserve">členov </w:t>
      </w:r>
      <w:r w:rsidR="00A930FC">
        <w:rPr>
          <w:b/>
          <w:sz w:val="24"/>
          <w:szCs w:val="24"/>
        </w:rPr>
        <w:t>špeciáln</w:t>
      </w:r>
      <w:r w:rsidRPr="004218F7">
        <w:rPr>
          <w:b/>
          <w:sz w:val="24"/>
          <w:szCs w:val="24"/>
        </w:rPr>
        <w:t>ej volebnej komisie</w:t>
      </w:r>
      <w:r w:rsidRPr="004218F7">
        <w:rPr>
          <w:b/>
          <w:sz w:val="24"/>
          <w:szCs w:val="24"/>
        </w:rPr>
        <w:br/>
        <w:t>pre voľby do orgánov samosprávy</w:t>
      </w:r>
      <w:r w:rsidR="00094A07">
        <w:rPr>
          <w:b/>
          <w:sz w:val="24"/>
          <w:szCs w:val="24"/>
        </w:rPr>
        <w:t xml:space="preserve"> obcí</w:t>
      </w:r>
    </w:p>
    <w:p w14:paraId="39708229" w14:textId="6AA97739" w:rsidR="00983ACE" w:rsidRPr="004218F7" w:rsidRDefault="00A930FC" w:rsidP="004D2AD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 pre voľby do orgánov samosprávnych krajov</w:t>
      </w:r>
      <w:r w:rsidR="004D2AD2">
        <w:rPr>
          <w:b/>
          <w:sz w:val="24"/>
          <w:szCs w:val="24"/>
        </w:rPr>
        <w:br/>
      </w:r>
      <w:r>
        <w:rPr>
          <w:b/>
          <w:sz w:val="24"/>
          <w:szCs w:val="24"/>
        </w:rPr>
        <w:t>29. októbra 2022</w:t>
      </w:r>
      <w:r w:rsidR="00983ACE" w:rsidRPr="004218F7">
        <w:rPr>
          <w:b/>
          <w:sz w:val="24"/>
          <w:szCs w:val="24"/>
        </w:rPr>
        <w:br/>
      </w:r>
      <w:r w:rsidR="00983ACE" w:rsidRPr="004218F7">
        <w:rPr>
          <w:sz w:val="24"/>
          <w:szCs w:val="24"/>
        </w:rPr>
        <w:t>podľa § 36 v spojení s § 79 ods. 2 zákona č. 18/2018 Z. z. o ochrane osobných údajov a o zmene a doplnení niektorých zákonov (ďalej len „zákon o ochrane osobných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036"/>
      </w:tblGrid>
      <w:tr w:rsidR="004218F7" w:rsidRPr="004218F7" w14:paraId="39CA6DC5" w14:textId="77777777" w:rsidTr="004D0E48">
        <w:trPr>
          <w:trHeight w:val="283"/>
        </w:trPr>
        <w:tc>
          <w:tcPr>
            <w:tcW w:w="3510" w:type="dxa"/>
            <w:vAlign w:val="bottom"/>
          </w:tcPr>
          <w:p w14:paraId="2C3E4014" w14:textId="57D339FB" w:rsidR="00983ACE" w:rsidRPr="004218F7" w:rsidRDefault="00983ACE" w:rsidP="00FA7EC8">
            <w:pPr>
              <w:rPr>
                <w:sz w:val="24"/>
                <w:szCs w:val="24"/>
              </w:rPr>
            </w:pPr>
            <w:r w:rsidRPr="004218F7">
              <w:rPr>
                <w:b/>
                <w:sz w:val="24"/>
                <w:szCs w:val="24"/>
              </w:rPr>
              <w:t>Prevádzkovateľ (</w:t>
            </w:r>
            <w:r w:rsidR="004D0E48">
              <w:rPr>
                <w:b/>
                <w:sz w:val="24"/>
                <w:szCs w:val="24"/>
              </w:rPr>
              <w:t xml:space="preserve">určená </w:t>
            </w:r>
            <w:r w:rsidRPr="004218F7">
              <w:rPr>
                <w:b/>
                <w:sz w:val="24"/>
                <w:szCs w:val="24"/>
              </w:rPr>
              <w:t>obec):</w:t>
            </w:r>
          </w:p>
        </w:tc>
        <w:tc>
          <w:tcPr>
            <w:tcW w:w="6036" w:type="dxa"/>
            <w:tcBorders>
              <w:bottom w:val="dotted" w:sz="8" w:space="0" w:color="auto"/>
            </w:tcBorders>
            <w:vAlign w:val="bottom"/>
          </w:tcPr>
          <w:p w14:paraId="6B2D094B" w14:textId="77777777" w:rsidR="00983ACE" w:rsidRPr="004218F7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25E1EB38" w14:textId="77777777" w:rsidR="00983ACE" w:rsidRPr="004218F7" w:rsidRDefault="00983ACE" w:rsidP="00983ACE">
      <w:pPr>
        <w:spacing w:before="400"/>
        <w:rPr>
          <w:b/>
          <w:sz w:val="24"/>
          <w:szCs w:val="24"/>
        </w:rPr>
      </w:pPr>
      <w:r w:rsidRPr="004218F7">
        <w:rPr>
          <w:b/>
          <w:sz w:val="24"/>
          <w:szCs w:val="24"/>
        </w:rPr>
        <w:t>POUČENIE:</w:t>
      </w:r>
    </w:p>
    <w:p w14:paraId="67099636" w14:textId="0201085E" w:rsidR="00983ACE" w:rsidRPr="00983ACE" w:rsidRDefault="00A930FC" w:rsidP="00983ACE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983ACE" w:rsidRPr="00983ACE">
        <w:rPr>
          <w:sz w:val="24"/>
          <w:szCs w:val="24"/>
        </w:rPr>
        <w:t xml:space="preserve">len </w:t>
      </w:r>
      <w:r>
        <w:rPr>
          <w:sz w:val="24"/>
          <w:szCs w:val="24"/>
        </w:rPr>
        <w:t>špeciál</w:t>
      </w:r>
      <w:r w:rsidR="00983ACE" w:rsidRPr="00983ACE">
        <w:rPr>
          <w:sz w:val="24"/>
          <w:szCs w:val="24"/>
        </w:rPr>
        <w:t>nej volebnej komisie pri spracúvaní osobných údajov postupuje v súlade so</w:t>
      </w:r>
      <w:r w:rsidR="00983ACE" w:rsidRPr="00983ACE">
        <w:rPr>
          <w:color w:val="E36C0A"/>
          <w:sz w:val="24"/>
          <w:szCs w:val="24"/>
        </w:rPr>
        <w:t xml:space="preserve"> </w:t>
      </w:r>
      <w:r w:rsidR="00983ACE" w:rsidRPr="00983ACE">
        <w:rPr>
          <w:sz w:val="24"/>
          <w:szCs w:val="24"/>
        </w:rPr>
        <w:t xml:space="preserve">zákonom o ochrane osobných údajov, zákonom č. 180/2014 Z. z. o podmienkach výkonu volebného práva a o zmene a doplnení niektorých zákonov v znení neskorších predpisov (ďalej len „volebný zákon“), </w:t>
      </w:r>
      <w:r>
        <w:rPr>
          <w:sz w:val="24"/>
          <w:szCs w:val="24"/>
        </w:rPr>
        <w:t xml:space="preserve">zákonom č. 185/2022 Z. z. o špeciálnom spôsobe hlasovania vo voľbách do orgánov samosprávy obcí a vo voľbách do orgánov samosprávnych krajov, ktoré sa konajú v roku 2022 v rovnaký deň a v rovnakom čase a ktorým sa menia a dopĺňajú niektoré zákony (ďalej len „zákon o špeciálnom hlasovaní“), </w:t>
      </w:r>
      <w:r w:rsidR="00983ACE" w:rsidRPr="00983ACE">
        <w:rPr>
          <w:sz w:val="24"/>
          <w:szCs w:val="24"/>
        </w:rPr>
        <w:t>inými zákonmi a 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14:paraId="75D491C5" w14:textId="4186A8E6" w:rsidR="00983ACE" w:rsidRPr="00983ACE" w:rsidRDefault="00983ACE" w:rsidP="00810DBF">
      <w:pPr>
        <w:spacing w:before="120"/>
        <w:jc w:val="center"/>
        <w:rPr>
          <w:sz w:val="24"/>
          <w:szCs w:val="24"/>
          <w:u w:val="single"/>
        </w:rPr>
      </w:pPr>
      <w:r w:rsidRPr="00983ACE">
        <w:rPr>
          <w:sz w:val="24"/>
          <w:szCs w:val="24"/>
          <w:u w:val="single"/>
        </w:rPr>
        <w:t>ROZSAH POUČENIA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 xml:space="preserve">ČLENA </w:t>
      </w:r>
      <w:r w:rsidR="00A930FC">
        <w:rPr>
          <w:sz w:val="24"/>
          <w:szCs w:val="24"/>
          <w:u w:val="single"/>
        </w:rPr>
        <w:t>ŠPECIÁLN</w:t>
      </w:r>
      <w:r w:rsidRPr="00983ACE">
        <w:rPr>
          <w:sz w:val="24"/>
          <w:szCs w:val="24"/>
          <w:u w:val="single"/>
        </w:rPr>
        <w:t>EJ VOLEBNEJ KOMISIE A JEHO ČINNOSTI:</w:t>
      </w:r>
    </w:p>
    <w:p w14:paraId="76E931F1" w14:textId="3A0AAF00" w:rsidR="00983ACE" w:rsidRPr="00983ACE" w:rsidRDefault="00A930FC" w:rsidP="00983ACE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983ACE" w:rsidRPr="00983ACE">
        <w:rPr>
          <w:sz w:val="24"/>
          <w:szCs w:val="24"/>
        </w:rPr>
        <w:t xml:space="preserve">len </w:t>
      </w:r>
      <w:r>
        <w:rPr>
          <w:sz w:val="24"/>
          <w:szCs w:val="24"/>
        </w:rPr>
        <w:t>špeciál</w:t>
      </w:r>
      <w:r w:rsidR="00983ACE" w:rsidRPr="00983ACE">
        <w:rPr>
          <w:sz w:val="24"/>
          <w:szCs w:val="24"/>
        </w:rPr>
        <w:t>nej volebnej komisie prichádza do styku s osobnými údajmi v rozsahu uvedenom v</w:t>
      </w:r>
      <w:r w:rsidR="004D0E48">
        <w:rPr>
          <w:sz w:val="24"/>
          <w:szCs w:val="24"/>
        </w:rPr>
        <w:t> </w:t>
      </w:r>
      <w:r w:rsidR="00983ACE" w:rsidRPr="00983ACE">
        <w:rPr>
          <w:sz w:val="24"/>
          <w:szCs w:val="24"/>
        </w:rPr>
        <w:t>zákone</w:t>
      </w:r>
      <w:r w:rsidR="004D0E48">
        <w:rPr>
          <w:sz w:val="24"/>
          <w:szCs w:val="24"/>
        </w:rPr>
        <w:t xml:space="preserve"> o špeciálnom hlasovaní</w:t>
      </w:r>
      <w:r w:rsidR="00983ACE" w:rsidRPr="00983ACE">
        <w:rPr>
          <w:sz w:val="24"/>
          <w:szCs w:val="24"/>
        </w:rPr>
        <w:t>, a to tak, že:</w:t>
      </w:r>
    </w:p>
    <w:p w14:paraId="60A40D3B" w14:textId="4CB7DE8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 xml:space="preserve">Členovia </w:t>
      </w:r>
      <w:r w:rsidR="00A930FC">
        <w:rPr>
          <w:sz w:val="24"/>
          <w:szCs w:val="24"/>
        </w:rPr>
        <w:t>špeciáln</w:t>
      </w:r>
      <w:r w:rsidRPr="00983ACE">
        <w:rPr>
          <w:sz w:val="24"/>
          <w:szCs w:val="24"/>
        </w:rPr>
        <w:t xml:space="preserve">ej volebnej komisie pri plnení úloh spracúvajú osobné údaje, najmä overujú totožnosť voličov z dokladu totožnosti (občiansky preukaz, doklad o pobyte pre cudzinca), vykonávajú záznamy </w:t>
      </w:r>
      <w:r w:rsidR="003960F5">
        <w:rPr>
          <w:sz w:val="24"/>
          <w:szCs w:val="24"/>
        </w:rPr>
        <w:t>v</w:t>
      </w:r>
      <w:r w:rsidRPr="00983ACE">
        <w:rPr>
          <w:sz w:val="24"/>
          <w:szCs w:val="24"/>
        </w:rPr>
        <w:t> </w:t>
      </w:r>
      <w:r w:rsidR="00A930FC">
        <w:rPr>
          <w:sz w:val="24"/>
          <w:szCs w:val="24"/>
        </w:rPr>
        <w:t>špeciáln</w:t>
      </w:r>
      <w:r w:rsidR="004D0E48">
        <w:rPr>
          <w:sz w:val="24"/>
          <w:szCs w:val="24"/>
        </w:rPr>
        <w:t>ych</w:t>
      </w:r>
      <w:r w:rsidR="00A930FC">
        <w:rPr>
          <w:sz w:val="24"/>
          <w:szCs w:val="24"/>
        </w:rPr>
        <w:t xml:space="preserve"> </w:t>
      </w:r>
      <w:r w:rsidRPr="00983ACE">
        <w:rPr>
          <w:sz w:val="24"/>
          <w:szCs w:val="24"/>
        </w:rPr>
        <w:t>zoznam</w:t>
      </w:r>
      <w:r w:rsidR="004D0E48">
        <w:rPr>
          <w:sz w:val="24"/>
          <w:szCs w:val="24"/>
        </w:rPr>
        <w:t>och</w:t>
      </w:r>
      <w:r w:rsidRPr="00983ACE">
        <w:rPr>
          <w:sz w:val="24"/>
          <w:szCs w:val="24"/>
        </w:rPr>
        <w:t xml:space="preserve"> </w:t>
      </w:r>
      <w:r w:rsidR="00A930FC">
        <w:rPr>
          <w:sz w:val="24"/>
          <w:szCs w:val="24"/>
        </w:rPr>
        <w:t xml:space="preserve">oprávnených </w:t>
      </w:r>
      <w:r w:rsidRPr="00983ACE">
        <w:rPr>
          <w:sz w:val="24"/>
          <w:szCs w:val="24"/>
        </w:rPr>
        <w:t xml:space="preserve">voličov a vykonávajú ďalšie administratívne úkony vyplývajúce z funkcie člena </w:t>
      </w:r>
      <w:r w:rsidR="00A930FC">
        <w:rPr>
          <w:sz w:val="24"/>
          <w:szCs w:val="24"/>
        </w:rPr>
        <w:t>špeciáln</w:t>
      </w:r>
      <w:r w:rsidRPr="00983ACE">
        <w:rPr>
          <w:sz w:val="24"/>
          <w:szCs w:val="24"/>
        </w:rPr>
        <w:t>ej volebnej komisie.</w:t>
      </w:r>
    </w:p>
    <w:p w14:paraId="109C7B82" w14:textId="6632AF13" w:rsidR="00983ACE" w:rsidRPr="00983ACE" w:rsidRDefault="00A930FC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983ACE">
        <w:rPr>
          <w:sz w:val="24"/>
          <w:szCs w:val="24"/>
        </w:rPr>
        <w:t xml:space="preserve">len </w:t>
      </w:r>
      <w:r>
        <w:rPr>
          <w:sz w:val="24"/>
          <w:szCs w:val="24"/>
        </w:rPr>
        <w:t>špeciál</w:t>
      </w:r>
      <w:r w:rsidRPr="00983ACE">
        <w:rPr>
          <w:sz w:val="24"/>
          <w:szCs w:val="24"/>
        </w:rPr>
        <w:t>nej volebnej komisie</w:t>
      </w:r>
      <w:r w:rsidR="00983ACE" w:rsidRPr="00983ACE">
        <w:rPr>
          <w:sz w:val="24"/>
          <w:szCs w:val="24"/>
        </w:rPr>
        <w:t xml:space="preserve"> nesmie osobné údaje, ktoré spracúva alebo s ktorými prichádza do styku</w:t>
      </w:r>
      <w:r w:rsidR="00590EC2">
        <w:rPr>
          <w:sz w:val="24"/>
          <w:szCs w:val="24"/>
        </w:rPr>
        <w:t>,</w:t>
      </w:r>
      <w:bookmarkStart w:id="0" w:name="_GoBack"/>
      <w:bookmarkEnd w:id="0"/>
      <w:r w:rsidR="00983ACE" w:rsidRPr="00983ACE">
        <w:rPr>
          <w:sz w:val="24"/>
          <w:szCs w:val="24"/>
        </w:rPr>
        <w:t xml:space="preserve"> využiť pre osobnú potrebu, či potrebu inej osoby alebo na iné účely, ktoré nesúvisia s voľbami do orgánov samosprávy obcí</w:t>
      </w:r>
      <w:r w:rsidR="004D0E48">
        <w:rPr>
          <w:sz w:val="24"/>
          <w:szCs w:val="24"/>
        </w:rPr>
        <w:t xml:space="preserve"> alebo voľbami do orgánov samosprávnych krajov</w:t>
      </w:r>
      <w:r w:rsidR="00983ACE" w:rsidRPr="00983ACE">
        <w:rPr>
          <w:sz w:val="24"/>
          <w:szCs w:val="24"/>
        </w:rPr>
        <w:t>.</w:t>
      </w:r>
    </w:p>
    <w:p w14:paraId="5E3AF35B" w14:textId="294E69E4" w:rsidR="00983ACE" w:rsidRPr="00983ACE" w:rsidRDefault="00A930FC" w:rsidP="00983A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983ACE">
        <w:rPr>
          <w:sz w:val="24"/>
          <w:szCs w:val="24"/>
        </w:rPr>
        <w:t xml:space="preserve">len </w:t>
      </w:r>
      <w:r>
        <w:rPr>
          <w:sz w:val="24"/>
          <w:szCs w:val="24"/>
        </w:rPr>
        <w:t>špeciál</w:t>
      </w:r>
      <w:r w:rsidRPr="00983ACE">
        <w:rPr>
          <w:sz w:val="24"/>
          <w:szCs w:val="24"/>
        </w:rPr>
        <w:t>nej volebnej komisie</w:t>
      </w:r>
      <w:r w:rsidR="00983ACE" w:rsidRPr="00983ACE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člena </w:t>
      </w:r>
      <w:r>
        <w:rPr>
          <w:sz w:val="24"/>
          <w:szCs w:val="24"/>
        </w:rPr>
        <w:t>špeciál</w:t>
      </w:r>
      <w:r w:rsidRPr="00983ACE">
        <w:rPr>
          <w:sz w:val="24"/>
          <w:szCs w:val="24"/>
        </w:rPr>
        <w:t>nej volebnej komisie</w:t>
      </w:r>
      <w:r w:rsidR="00983ACE" w:rsidRPr="00983ACE">
        <w:rPr>
          <w:spacing w:val="-2"/>
          <w:sz w:val="24"/>
          <w:szCs w:val="24"/>
        </w:rPr>
        <w:t>.</w:t>
      </w:r>
    </w:p>
    <w:p w14:paraId="1696CEB1" w14:textId="6B3589E2" w:rsidR="00983ACE" w:rsidRPr="00983ACE" w:rsidRDefault="00A930FC" w:rsidP="004D2AD2">
      <w:pPr>
        <w:spacing w:after="100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983ACE">
        <w:rPr>
          <w:sz w:val="24"/>
          <w:szCs w:val="24"/>
        </w:rPr>
        <w:t xml:space="preserve">len </w:t>
      </w:r>
      <w:r>
        <w:rPr>
          <w:sz w:val="24"/>
          <w:szCs w:val="24"/>
        </w:rPr>
        <w:t>špeciál</w:t>
      </w:r>
      <w:r w:rsidRPr="00983ACE">
        <w:rPr>
          <w:sz w:val="24"/>
          <w:szCs w:val="24"/>
        </w:rPr>
        <w:t>nej volebnej komisie</w:t>
      </w:r>
      <w:r w:rsidR="00983ACE" w:rsidRPr="00983ACE">
        <w:rPr>
          <w:sz w:val="24"/>
          <w:szCs w:val="24"/>
        </w:rPr>
        <w:t xml:space="preserve"> svojím podpisom potvrdzuje, že ešte pred začatím spracovania osobných údajov bol riadne oboznámený so svojimi právami a povinnosťami vymedzenými  pri ich spracovaní  zákonom o ochrane osobných údajov</w:t>
      </w:r>
      <w:r w:rsidR="0062765D">
        <w:rPr>
          <w:sz w:val="24"/>
          <w:szCs w:val="24"/>
        </w:rPr>
        <w:t>,</w:t>
      </w:r>
      <w:r w:rsidR="00983ACE" w:rsidRPr="00983ACE">
        <w:rPr>
          <w:sz w:val="24"/>
          <w:szCs w:val="24"/>
        </w:rPr>
        <w:t> volebným zákonom</w:t>
      </w:r>
      <w:r w:rsidR="0062765D">
        <w:rPr>
          <w:sz w:val="24"/>
          <w:szCs w:val="24"/>
        </w:rPr>
        <w:t xml:space="preserve"> a zákonom o špeciálnom hlasovaní</w:t>
      </w:r>
      <w:r w:rsidR="00983ACE" w:rsidRPr="00983ACE">
        <w:rPr>
          <w:sz w:val="24"/>
          <w:szCs w:val="24"/>
        </w:rPr>
        <w:t>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983ACE" w:rsidRPr="00983ACE" w14:paraId="29E1201A" w14:textId="77777777" w:rsidTr="00FA7EC8">
        <w:trPr>
          <w:trHeight w:val="283"/>
        </w:trPr>
        <w:tc>
          <w:tcPr>
            <w:tcW w:w="392" w:type="dxa"/>
            <w:vAlign w:val="bottom"/>
          </w:tcPr>
          <w:p w14:paraId="32840D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14:paraId="0F0ABAB8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9A9DC4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14:paraId="7474EC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14:paraId="44A5DB76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169C902A" w14:textId="77777777" w:rsidR="004D2AD2" w:rsidRDefault="004D2AD2" w:rsidP="00983ACE">
      <w:pPr>
        <w:spacing w:before="240"/>
        <w:rPr>
          <w:b/>
          <w:sz w:val="24"/>
          <w:szCs w:val="24"/>
        </w:rPr>
      </w:pPr>
    </w:p>
    <w:p w14:paraId="0F5348D1" w14:textId="77777777" w:rsidR="004D2AD2" w:rsidRDefault="004D2AD2" w:rsidP="00983ACE">
      <w:pPr>
        <w:spacing w:before="240"/>
        <w:rPr>
          <w:b/>
          <w:sz w:val="24"/>
          <w:szCs w:val="24"/>
        </w:rPr>
      </w:pPr>
    </w:p>
    <w:p w14:paraId="3C993DF1" w14:textId="2AAC4EBF" w:rsidR="00983ACE" w:rsidRPr="00983ACE" w:rsidRDefault="00983ACE" w:rsidP="00983ACE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lastRenderedPageBreak/>
        <w:t xml:space="preserve">Poučenie vykonal </w:t>
      </w:r>
      <w:r w:rsidRPr="00983ACE">
        <w:rPr>
          <w:sz w:val="24"/>
          <w:szCs w:val="24"/>
        </w:rPr>
        <w:t xml:space="preserve">(starosta </w:t>
      </w:r>
      <w:r w:rsidR="004D0E48">
        <w:rPr>
          <w:sz w:val="24"/>
          <w:szCs w:val="24"/>
        </w:rPr>
        <w:t xml:space="preserve">určenej </w:t>
      </w:r>
      <w:r w:rsidRPr="00983ACE">
        <w:rPr>
          <w:sz w:val="24"/>
          <w:szCs w:val="24"/>
        </w:rPr>
        <w:t>obce/zodpovedná osoba)</w:t>
      </w:r>
      <w:r w:rsidRPr="00983ACE">
        <w:rPr>
          <w:b/>
          <w:sz w:val="24"/>
          <w:szCs w:val="24"/>
        </w:rPr>
        <w:t>:</w:t>
      </w:r>
    </w:p>
    <w:p w14:paraId="5DEA1EBD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0C315A18" w14:textId="77777777" w:rsidTr="00983ACE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79AA30D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20B5C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2EEB192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5C5A0B88" w14:textId="554D120A" w:rsidR="00983ACE" w:rsidRPr="00983ACE" w:rsidRDefault="00983ACE" w:rsidP="00983ACE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 xml:space="preserve">(členovia </w:t>
      </w:r>
      <w:r w:rsidR="0062765D">
        <w:rPr>
          <w:bCs/>
          <w:sz w:val="24"/>
          <w:szCs w:val="24"/>
        </w:rPr>
        <w:t xml:space="preserve">špeciálnej </w:t>
      </w:r>
      <w:r w:rsidRPr="00983ACE">
        <w:rPr>
          <w:bCs/>
          <w:sz w:val="24"/>
          <w:szCs w:val="24"/>
        </w:rPr>
        <w:t>volebnej komisie)</w:t>
      </w:r>
      <w:r w:rsidRPr="00983ACE">
        <w:rPr>
          <w:b/>
          <w:bCs/>
          <w:sz w:val="24"/>
          <w:szCs w:val="24"/>
        </w:rPr>
        <w:t>:</w:t>
      </w:r>
    </w:p>
    <w:p w14:paraId="05793ED2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426F86A4" w14:textId="77777777" w:rsidTr="00983ACE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176BAC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8CC06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6628B333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7774FC9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8D169F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EA9B1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1799E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32F0E7A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3CC65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909A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94E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28DCEC96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4B1AA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F49C18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B91F12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ABD73B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6D0FB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9015F9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BCD17D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6930F3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0CF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A2CD256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8DFF9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F5FCCC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BC404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FB72B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6D68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2BDCC48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40B9D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326B0E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5D0CB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C8BF04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52AD0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CC52C0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36E8C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C888C8F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F8DCE8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E38D8E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E5D0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7D853159" w14:textId="77777777" w:rsidR="00C27138" w:rsidRDefault="00C27138" w:rsidP="00C27138">
      <w:pPr>
        <w:keepNext/>
        <w:jc w:val="both"/>
        <w:outlineLvl w:val="2"/>
        <w:rPr>
          <w:b/>
          <w:sz w:val="24"/>
        </w:rPr>
      </w:pPr>
    </w:p>
    <w:sectPr w:rsidR="00C27138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2F83" w14:textId="77777777" w:rsidR="00C12C6C" w:rsidRDefault="00C12C6C">
      <w:r>
        <w:separator/>
      </w:r>
    </w:p>
  </w:endnote>
  <w:endnote w:type="continuationSeparator" w:id="0">
    <w:p w14:paraId="3D33451D" w14:textId="77777777" w:rsidR="00C12C6C" w:rsidRDefault="00C1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9F7A" w14:textId="77777777" w:rsidR="00C12C6C" w:rsidRDefault="00C12C6C">
      <w:r>
        <w:separator/>
      </w:r>
    </w:p>
  </w:footnote>
  <w:footnote w:type="continuationSeparator" w:id="0">
    <w:p w14:paraId="5AFEA52B" w14:textId="77777777" w:rsidR="00C12C6C" w:rsidRDefault="00C1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982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3DC1"/>
    <w:rsid w:val="000740D4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4A07"/>
    <w:rsid w:val="0009527B"/>
    <w:rsid w:val="00095792"/>
    <w:rsid w:val="00095B2E"/>
    <w:rsid w:val="000965C0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3D34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97FDC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08C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E6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1F7D3B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02B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BED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0F5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8F7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75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4FB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9A1"/>
    <w:rsid w:val="004D0B42"/>
    <w:rsid w:val="004D0D18"/>
    <w:rsid w:val="004D0E48"/>
    <w:rsid w:val="004D2AD2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0EC2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945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65D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25A8"/>
    <w:rsid w:val="00654E39"/>
    <w:rsid w:val="006552BC"/>
    <w:rsid w:val="00656B92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5B4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DBF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732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4102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24B3"/>
    <w:rsid w:val="009833A8"/>
    <w:rsid w:val="00983ACE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4F44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3C11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30FC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0A54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518"/>
    <w:rsid w:val="00AE4C62"/>
    <w:rsid w:val="00AE4E3F"/>
    <w:rsid w:val="00AE52C2"/>
    <w:rsid w:val="00AE6A46"/>
    <w:rsid w:val="00AE6F2D"/>
    <w:rsid w:val="00AF190D"/>
    <w:rsid w:val="00AF1963"/>
    <w:rsid w:val="00AF1C6C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0B9E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0C16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683"/>
    <w:rsid w:val="00C1291C"/>
    <w:rsid w:val="00C129E5"/>
    <w:rsid w:val="00C12C6C"/>
    <w:rsid w:val="00C13892"/>
    <w:rsid w:val="00C142CA"/>
    <w:rsid w:val="00C14A1A"/>
    <w:rsid w:val="00C15D68"/>
    <w:rsid w:val="00C164DC"/>
    <w:rsid w:val="00C16942"/>
    <w:rsid w:val="00C20DD6"/>
    <w:rsid w:val="00C2154C"/>
    <w:rsid w:val="00C221B1"/>
    <w:rsid w:val="00C22366"/>
    <w:rsid w:val="00C223DF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29B7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46A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0D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5B1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97A37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0D1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3FCE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2F7A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EC8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284A"/>
    <w:rsid w:val="00FE3206"/>
    <w:rsid w:val="00FE5D82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8C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C086-D585-4EAF-A5AE-3CE410FB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Poučenie pre zapisovateľa a členov MVK a OkVK</vt:lpstr>
      <vt:lpstr>Pokyn_VUC,</vt:lpstr>
    </vt:vector>
  </TitlesOfParts>
  <Company>MV SR/SVS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členov špeciálnej volebnej komisie</dc:title>
  <dc:subject>WEB - Voľby do orgánov územnej samosprávy 2022</dc:subject>
  <dc:creator>OVR   MV SR</dc:creator>
  <dc:description>Pôvodný úplný text vrátane vzorov rozhodnutí</dc:description>
  <cp:lastModifiedBy>Marian Koreň</cp:lastModifiedBy>
  <cp:revision>8</cp:revision>
  <cp:lastPrinted>2018-07-17T10:15:00Z</cp:lastPrinted>
  <dcterms:created xsi:type="dcterms:W3CDTF">2022-09-26T10:06:00Z</dcterms:created>
  <dcterms:modified xsi:type="dcterms:W3CDTF">2022-09-29T10:47:00Z</dcterms:modified>
</cp:coreProperties>
</file>