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B7" w:rsidRPr="000F4D25" w:rsidRDefault="00857EB7" w:rsidP="00857EB7">
      <w:pPr>
        <w:pStyle w:val="Nadpis1"/>
        <w:spacing w:before="400" w:after="120"/>
        <w:rPr>
          <w:caps w:val="0"/>
        </w:rPr>
      </w:pPr>
      <w:r w:rsidRPr="000F4D25">
        <w:rPr>
          <w:caps w:val="0"/>
        </w:rPr>
        <w:t>SĽUB</w:t>
      </w:r>
    </w:p>
    <w:p w:rsidR="00857EB7" w:rsidRPr="000F4D25" w:rsidRDefault="00857EB7" w:rsidP="00857EB7">
      <w:pPr>
        <w:jc w:val="center"/>
      </w:pPr>
      <w:r w:rsidRPr="000F4D25">
        <w:rPr>
          <w:b/>
          <w:sz w:val="24"/>
          <w:szCs w:val="24"/>
        </w:rPr>
        <w:t>člena odborného sumarizačného útvaru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0"/>
        <w:gridCol w:w="1967"/>
        <w:gridCol w:w="3515"/>
      </w:tblGrid>
      <w:tr w:rsidR="00857EB7" w:rsidRPr="000F4D25" w:rsidTr="00E073F5">
        <w:trPr>
          <w:trHeight w:val="397"/>
        </w:trPr>
        <w:tc>
          <w:tcPr>
            <w:tcW w:w="3652" w:type="dxa"/>
            <w:tcBorders>
              <w:bottom w:val="dotted" w:sz="6" w:space="0" w:color="A6A6A6"/>
            </w:tcBorders>
            <w:shd w:val="clear" w:color="auto" w:fill="auto"/>
            <w:vAlign w:val="bottom"/>
          </w:tcPr>
          <w:p w:rsidR="00857EB7" w:rsidRPr="000F4D25" w:rsidRDefault="00857EB7" w:rsidP="00E073F5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857EB7" w:rsidRPr="000F4D25" w:rsidRDefault="00857EB7" w:rsidP="00E073F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F4D25">
              <w:rPr>
                <w:b/>
                <w:sz w:val="24"/>
                <w:szCs w:val="24"/>
              </w:rPr>
              <w:t>volebnej komisie v</w:t>
            </w:r>
          </w:p>
        </w:tc>
        <w:tc>
          <w:tcPr>
            <w:tcW w:w="3576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857EB7" w:rsidRPr="000F4D25" w:rsidRDefault="00857EB7" w:rsidP="00E073F5">
            <w:pPr>
              <w:rPr>
                <w:b/>
                <w:sz w:val="24"/>
                <w:szCs w:val="24"/>
              </w:rPr>
            </w:pPr>
          </w:p>
        </w:tc>
      </w:tr>
    </w:tbl>
    <w:p w:rsidR="00857EB7" w:rsidRPr="000F4D25" w:rsidRDefault="00857EB7" w:rsidP="00857EB7">
      <w:pPr>
        <w:spacing w:before="60"/>
        <w:jc w:val="center"/>
        <w:rPr>
          <w:b/>
          <w:sz w:val="24"/>
        </w:rPr>
      </w:pPr>
      <w:r w:rsidRPr="000F4D25">
        <w:rPr>
          <w:b/>
          <w:sz w:val="24"/>
        </w:rPr>
        <w:t>pre voľby do Európskeho parlamentu</w:t>
      </w:r>
      <w:r w:rsidR="000A2DC4">
        <w:rPr>
          <w:b/>
          <w:sz w:val="24"/>
        </w:rPr>
        <w:t xml:space="preserve"> 2024</w:t>
      </w:r>
      <w:bookmarkStart w:id="0" w:name="_GoBack"/>
      <w:bookmarkEnd w:id="0"/>
    </w:p>
    <w:p w:rsidR="00857EB7" w:rsidRDefault="00857EB7" w:rsidP="00857EB7">
      <w:pPr>
        <w:spacing w:before="240" w:after="500"/>
        <w:jc w:val="center"/>
        <w:rPr>
          <w:b/>
          <w:sz w:val="24"/>
        </w:rPr>
      </w:pPr>
      <w:r w:rsidRPr="000F4D25">
        <w:rPr>
          <w:b/>
          <w:sz w:val="24"/>
        </w:rPr>
        <w:t>„</w:t>
      </w:r>
      <w:r w:rsidRPr="000F4D25">
        <w:rPr>
          <w:b/>
          <w:i/>
          <w:sz w:val="26"/>
          <w:szCs w:val="26"/>
        </w:rPr>
        <w:t>Sľubujem na svoju česť</w:t>
      </w:r>
      <w:r w:rsidRPr="007A78DA">
        <w:rPr>
          <w:b/>
          <w:i/>
          <w:sz w:val="26"/>
          <w:szCs w:val="26"/>
        </w:rPr>
        <w:t>,</w:t>
      </w:r>
      <w:r w:rsidRPr="007A78DA">
        <w:rPr>
          <w:b/>
          <w:i/>
          <w:sz w:val="26"/>
          <w:szCs w:val="26"/>
        </w:rPr>
        <w:br/>
        <w:t>že budem svedomite a nestranne vykonávať svoju funkciu</w:t>
      </w:r>
      <w:r w:rsidRPr="007A78DA">
        <w:rPr>
          <w:b/>
          <w:i/>
          <w:sz w:val="26"/>
          <w:szCs w:val="26"/>
        </w:rPr>
        <w:br/>
        <w:t>a budem sa pritom riadiť Ústavou Slovenskej republiky a</w:t>
      </w:r>
      <w:r>
        <w:rPr>
          <w:b/>
          <w:i/>
          <w:sz w:val="26"/>
          <w:szCs w:val="26"/>
        </w:rPr>
        <w:t> </w:t>
      </w:r>
      <w:r w:rsidRPr="007A78DA">
        <w:rPr>
          <w:b/>
          <w:i/>
          <w:sz w:val="26"/>
          <w:szCs w:val="26"/>
        </w:rPr>
        <w:t>zákonmi</w:t>
      </w:r>
      <w:r>
        <w:rPr>
          <w:b/>
          <w:i/>
          <w:sz w:val="26"/>
          <w:szCs w:val="26"/>
        </w:rPr>
        <w:t>.</w:t>
      </w:r>
      <w:r>
        <w:rPr>
          <w:b/>
          <w:sz w:val="24"/>
        </w:rPr>
        <w:t>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857EB7" w:rsidTr="00E073F5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857EB7" w:rsidRDefault="00857EB7" w:rsidP="00E073F5">
            <w:pPr>
              <w:rPr>
                <w:b/>
                <w:sz w:val="24"/>
              </w:rPr>
            </w:pPr>
            <w:r w:rsidRPr="005460F6">
              <w:rPr>
                <w:sz w:val="24"/>
              </w:rPr>
              <w:t>Meno a priezvisko</w:t>
            </w:r>
          </w:p>
        </w:tc>
        <w:tc>
          <w:tcPr>
            <w:tcW w:w="709" w:type="dxa"/>
            <w:vAlign w:val="center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57EB7" w:rsidRDefault="00857EB7" w:rsidP="00E073F5">
            <w:pPr>
              <w:rPr>
                <w:b/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pStyle w:val="Nadpis4"/>
              <w:jc w:val="left"/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  <w:tr w:rsidR="00857EB7" w:rsidTr="00E073F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857EB7" w:rsidRDefault="00857EB7" w:rsidP="00E073F5">
            <w:pPr>
              <w:rPr>
                <w:b/>
                <w:sz w:val="24"/>
              </w:rPr>
            </w:pPr>
          </w:p>
        </w:tc>
      </w:tr>
    </w:tbl>
    <w:p w:rsidR="00857EB7" w:rsidRDefault="00857EB7" w:rsidP="00857EB7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857EB7" w:rsidTr="00E073F5">
        <w:tc>
          <w:tcPr>
            <w:tcW w:w="354" w:type="dxa"/>
            <w:vAlign w:val="bottom"/>
          </w:tcPr>
          <w:p w:rsidR="00857EB7" w:rsidRDefault="00857EB7" w:rsidP="00E073F5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857EB7" w:rsidRDefault="00857EB7" w:rsidP="00E073F5">
            <w:pPr>
              <w:jc w:val="both"/>
              <w:rPr>
                <w:sz w:val="24"/>
              </w:rPr>
            </w:pPr>
          </w:p>
        </w:tc>
      </w:tr>
      <w:tr w:rsidR="00857EB7" w:rsidTr="00E073F5">
        <w:tc>
          <w:tcPr>
            <w:tcW w:w="921" w:type="dxa"/>
            <w:gridSpan w:val="2"/>
            <w:vAlign w:val="bottom"/>
          </w:tcPr>
          <w:p w:rsidR="00857EB7" w:rsidRDefault="00857EB7" w:rsidP="00E073F5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857EB7" w:rsidRDefault="00857EB7" w:rsidP="00E073F5">
            <w:pPr>
              <w:jc w:val="both"/>
              <w:rPr>
                <w:sz w:val="24"/>
              </w:rPr>
            </w:pPr>
          </w:p>
        </w:tc>
      </w:tr>
    </w:tbl>
    <w:p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B7"/>
    <w:rsid w:val="000A2DC4"/>
    <w:rsid w:val="00361D89"/>
    <w:rsid w:val="00857EB7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79BF"/>
  <w15:chartTrackingRefBased/>
  <w15:docId w15:val="{33EA9C79-8A5B-44EA-9D54-25FBD4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EB7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57EB7"/>
    <w:pPr>
      <w:keepNext/>
      <w:jc w:val="center"/>
      <w:outlineLvl w:val="0"/>
    </w:pPr>
    <w:rPr>
      <w:b/>
      <w:caps/>
      <w:sz w:val="26"/>
    </w:rPr>
  </w:style>
  <w:style w:type="paragraph" w:styleId="Nadpis3">
    <w:name w:val="heading 3"/>
    <w:basedOn w:val="Normlny"/>
    <w:next w:val="Normlny"/>
    <w:link w:val="Nadpis3Char"/>
    <w:qFormat/>
    <w:rsid w:val="00857EB7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857EB7"/>
    <w:pPr>
      <w:keepNext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57EB7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57EB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857EB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MVSR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člena odborného sumarizačného útvaru</dc:title>
  <dc:subject>WEB - Voľby do EP 2024</dc:subject>
  <dc:creator>Marian Koreň</dc:creator>
  <cp:keywords/>
  <dc:description/>
  <cp:lastModifiedBy>Marian Koreň</cp:lastModifiedBy>
  <cp:revision>2</cp:revision>
  <dcterms:created xsi:type="dcterms:W3CDTF">2024-02-13T05:55:00Z</dcterms:created>
  <dcterms:modified xsi:type="dcterms:W3CDTF">2024-02-27T11:14:00Z</dcterms:modified>
</cp:coreProperties>
</file>