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D1ACD" w14:textId="7B1630BD" w:rsidR="006C6316" w:rsidRPr="001102C8" w:rsidRDefault="00C56105" w:rsidP="00CF55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02C8">
        <w:rPr>
          <w:rFonts w:ascii="Times New Roman" w:hAnsi="Times New Roman" w:cs="Times New Roman"/>
          <w:b/>
          <w:sz w:val="24"/>
          <w:szCs w:val="24"/>
        </w:rPr>
        <w:t>Komentár</w:t>
      </w:r>
      <w:r w:rsidR="00CF5576">
        <w:rPr>
          <w:rFonts w:ascii="Times New Roman" w:hAnsi="Times New Roman" w:cs="Times New Roman"/>
          <w:b/>
          <w:sz w:val="24"/>
          <w:szCs w:val="24"/>
        </w:rPr>
        <w:t xml:space="preserve"> k výkazu práce za rok 2019</w:t>
      </w:r>
    </w:p>
    <w:p w14:paraId="1B89DD94" w14:textId="77777777" w:rsidR="006C6316" w:rsidRPr="001102C8" w:rsidRDefault="006C6316" w:rsidP="00CF55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14:paraId="13062599" w14:textId="77777777" w:rsidR="006C6316" w:rsidRPr="001102C8" w:rsidRDefault="006C6316" w:rsidP="00CF5576">
      <w:pPr>
        <w:tabs>
          <w:tab w:val="left" w:pos="709"/>
        </w:tabs>
        <w:spacing w:line="360" w:lineRule="auto"/>
        <w:ind w:lef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102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Personálny stav</w:t>
      </w:r>
    </w:p>
    <w:p w14:paraId="21DE3B41" w14:textId="77777777" w:rsidR="0020686E" w:rsidRDefault="00D053A2" w:rsidP="00CF5576">
      <w:pPr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96239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roku 2019 mal Štátny archív v Bratislave systemizovaných 29 </w:t>
      </w:r>
      <w:r w:rsidR="006C6316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zamestnaneckých miest. </w:t>
      </w:r>
      <w:r w:rsidR="00F4663D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toho </w:t>
      </w:r>
      <w:r w:rsidR="00DB596E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21 </w:t>
      </w:r>
      <w:r w:rsidR="00F4663D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miest bolo štátnozamestnaneckých a</w:t>
      </w:r>
      <w:r w:rsidR="00DB596E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</w:t>
      </w:r>
      <w:r w:rsidR="00F4663D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miest vo verejnom záujme. </w:t>
      </w:r>
      <w:r w:rsidR="00486914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Napriek tomu, že aj v rámci tohto roka prišlo k viacerým personálnym zmenám, všetky boli do konca roka vyriešené</w:t>
      </w:r>
      <w:r w:rsidR="00C06722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 záveru roka bol vedúci oddelenia spracúvania archívnych dokumentov trvalo preložený do Štátneho archívu v Nitre, pracovisko Archív Šaľa, jeho </w:t>
      </w:r>
      <w:r w:rsid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miesto teda ostalo neobsadené. </w:t>
      </w:r>
      <w:r w:rsidR="00F73137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Do personálneho stavu štátneho archívu negatívne zasiahla odborová organizácia, ktorá nesúhlasila s resystemizáciou štátnozamestnaneckého miesta z oddelenia spracúvania archívnych dokumentov do oddelenia služieb verejnosti</w:t>
      </w:r>
      <w:r w:rsidR="005A6515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Toto miesto teda ostane v budúcom roku neobsadené, nakoľko stredoškolské miesto v tomto oddelení je neobsaditeľné. Konaním odborovej organizácie dokonca takmer jedna zamestnankyňa prišla o pracovné miesto. </w:t>
      </w:r>
    </w:p>
    <w:p w14:paraId="6DDD2636" w14:textId="6593EDB9" w:rsidR="00B7764E" w:rsidRPr="001102C8" w:rsidRDefault="005A6515" w:rsidP="0020686E">
      <w:pPr>
        <w:spacing w:after="0" w:line="360" w:lineRule="auto"/>
        <w:ind w:left="23" w:firstLine="68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B7764E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ersonálny stav na pracovisku Archív Modra sa v porovnaní s predchádzajúcim rokom 2018 roku nezme</w:t>
      </w: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nil. P</w:t>
      </w:r>
      <w:r w:rsidR="00B7764E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racovisko </w:t>
      </w:r>
      <w:r w:rsidR="00B654F2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považujeme za výraz</w:t>
      </w: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 personálne podhodnotené. </w:t>
      </w:r>
      <w:r w:rsidR="00B654F2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B7764E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eľmi negatívne hodnotím</w:t>
      </w: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B7764E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skutočnos</w:t>
      </w: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ť</w:t>
      </w:r>
      <w:r w:rsidR="00B7764E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že už siedmi rok </w:t>
      </w:r>
      <w:r w:rsidR="00B7764E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nedarí zmeniť situáciu, kedy vysokoškolsky vzdelaný zamestnanec je zaradený </w:t>
      </w:r>
      <w:r w:rsidR="00B7764E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stále v</w:t>
      </w: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7764E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platovej triede 2 (hlavný referent). Tento stav je demotivujúci, dehonestujúci, pričom toto odborné vzdelanie je prínosnejšie ako napr. vzdelávacie aktivity v rámci tzv. individuálneho kompetenčného vzdelávania štátnych zamestnancov v IVES-e, ktoré aj v roku 2019 bolo viac-menej formálne. </w:t>
      </w:r>
    </w:p>
    <w:p w14:paraId="580FD855" w14:textId="77777777" w:rsidR="00DA699F" w:rsidRPr="001102C8" w:rsidRDefault="00DA699F" w:rsidP="00CF5576">
      <w:pPr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EB1250" w14:textId="77777777" w:rsidR="00DA699F" w:rsidRPr="001102C8" w:rsidRDefault="00DA699F" w:rsidP="00CF5576">
      <w:pPr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2A744F" w14:textId="77777777" w:rsidR="00DA699F" w:rsidRPr="001102C8" w:rsidRDefault="00DA699F" w:rsidP="005779F2">
      <w:pPr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02C8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0BCF1741" wp14:editId="610986CD">
            <wp:extent cx="4623435" cy="2533043"/>
            <wp:effectExtent l="0" t="0" r="24765" b="698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ABCCE3E" w14:textId="77777777" w:rsidR="00B7764E" w:rsidRPr="001102C8" w:rsidRDefault="00B7764E" w:rsidP="00CF5576">
      <w:pPr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410EAC" w14:textId="77777777" w:rsidR="006C6316" w:rsidRPr="001102C8" w:rsidRDefault="006C6316" w:rsidP="00CF55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V roku 201</w:t>
      </w:r>
      <w:r w:rsidR="00A00F84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 w:rsidR="00342126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na výkone odborných archívnych činností</w:t>
      </w:r>
      <w:r w:rsidR="00852263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úseku oddelenia služieb verejnosti</w:t>
      </w:r>
      <w:r w:rsidR="00342126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07020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podieľalo </w:t>
      </w:r>
      <w:r w:rsidR="00B654F2" w:rsidRPr="001102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26</w:t>
      </w: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zamestnancov, ktorí odpracovali </w:t>
      </w:r>
      <w:r w:rsidR="00B654F2"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5467,5</w:t>
      </w:r>
      <w:r w:rsidR="00507020" w:rsidRPr="001102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07020" w:rsidRPr="001102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pracovných</w:t>
      </w: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dní.</w:t>
      </w:r>
    </w:p>
    <w:p w14:paraId="495CC5DF" w14:textId="584DDEED" w:rsidR="00396E5B" w:rsidRPr="001102C8" w:rsidRDefault="00396E5B" w:rsidP="00CF55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Na úsek preadrchívnej starostlivosti sa spotrebovalo 660 pracovných dní, evidencia archívnych dokumentov si vyžiadala 128 dní, ochrana archívnych dokumentov 1058 dní, spracúvanie a sprístupňovanie archívnych dokumentov 601 dní, prístup k archívnym dokumentom 1724 dní, výskumná, publikačná a kultúrno-osvetová činnosť 403 dní, organizačná, riadiaca a ekonomicko-administratívna činnosť spolu 803 dní.</w:t>
      </w:r>
    </w:p>
    <w:p w14:paraId="6A68FA0E" w14:textId="77777777" w:rsidR="00396E5B" w:rsidRPr="001102C8" w:rsidRDefault="00396E5B" w:rsidP="00CF55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6DFCE5" w14:textId="77777777" w:rsidR="00396E5B" w:rsidRPr="001102C8" w:rsidRDefault="00396E5B" w:rsidP="00CF55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8BAC05" w14:textId="4A315C3A" w:rsidR="00396E5B" w:rsidRPr="001102C8" w:rsidRDefault="00396E5B" w:rsidP="00CF55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102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drawing>
          <wp:inline distT="0" distB="0" distL="0" distR="0" wp14:anchorId="62AC00F3" wp14:editId="29E39478">
            <wp:extent cx="5186487" cy="2956339"/>
            <wp:effectExtent l="0" t="0" r="20955" b="1587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2DC906A" w14:textId="77777777" w:rsidR="006C6316" w:rsidRPr="001102C8" w:rsidRDefault="006C6316" w:rsidP="00CF5576">
      <w:pPr>
        <w:pStyle w:val="Normlnywebov"/>
        <w:spacing w:line="360" w:lineRule="auto"/>
        <w:jc w:val="both"/>
      </w:pPr>
      <w:r w:rsidRPr="001102C8">
        <w:rPr>
          <w:rStyle w:val="Siln"/>
        </w:rPr>
        <w:t>Predarchívna starostlivosť na úseku archívov a archívnych dokumentov</w:t>
      </w:r>
    </w:p>
    <w:p w14:paraId="329CE144" w14:textId="25CD0F04" w:rsidR="00507020" w:rsidRPr="001102C8" w:rsidRDefault="006C6316" w:rsidP="00CF5576">
      <w:pPr>
        <w:pStyle w:val="Normlnywebov"/>
        <w:spacing w:after="0" w:afterAutospacing="0" w:line="360" w:lineRule="auto"/>
        <w:ind w:firstLine="708"/>
        <w:jc w:val="both"/>
      </w:pPr>
      <w:r w:rsidRPr="001102C8">
        <w:t>Predarchívnu star</w:t>
      </w:r>
      <w:r w:rsidR="00A00F84" w:rsidRPr="001102C8">
        <w:t>ostlivosť vykonávali v roku 2019</w:t>
      </w:r>
      <w:r w:rsidR="00900F5E">
        <w:t xml:space="preserve"> štyria</w:t>
      </w:r>
      <w:r w:rsidRPr="001102C8">
        <w:t xml:space="preserve"> zamestnanci</w:t>
      </w:r>
      <w:r w:rsidR="00507020" w:rsidRPr="001102C8">
        <w:t xml:space="preserve"> v štátnozamestnaneckom pomere.</w:t>
      </w:r>
    </w:p>
    <w:p w14:paraId="477AAE5E" w14:textId="77777777" w:rsidR="00536E47" w:rsidRPr="001102C8" w:rsidRDefault="006C6316" w:rsidP="003D006E">
      <w:pPr>
        <w:pStyle w:val="Normlnywebov"/>
        <w:spacing w:after="0" w:afterAutospacing="0" w:line="360" w:lineRule="auto"/>
        <w:ind w:firstLine="709"/>
        <w:contextualSpacing/>
        <w:jc w:val="both"/>
      </w:pPr>
      <w:r w:rsidRPr="001102C8">
        <w:t xml:space="preserve">Zamestnanci na tomto úseku odpracovali </w:t>
      </w:r>
      <w:r w:rsidR="007331C8" w:rsidRPr="001102C8">
        <w:t>spolu</w:t>
      </w:r>
      <w:r w:rsidRPr="001102C8">
        <w:t xml:space="preserve"> </w:t>
      </w:r>
      <w:r w:rsidR="00580C33" w:rsidRPr="001102C8">
        <w:t>660</w:t>
      </w:r>
      <w:r w:rsidRPr="001102C8">
        <w:t xml:space="preserve"> pracovných dní. </w:t>
      </w:r>
      <w:r w:rsidR="007331C8" w:rsidRPr="001102C8">
        <w:t>Ich č</w:t>
      </w:r>
      <w:r w:rsidRPr="001102C8">
        <w:t xml:space="preserve">innosť </w:t>
      </w:r>
      <w:r w:rsidR="007331C8" w:rsidRPr="001102C8">
        <w:t>bola zameraná na schvaľovanie</w:t>
      </w:r>
      <w:r w:rsidRPr="001102C8">
        <w:t xml:space="preserve"> smerníc pre správu registratúry subjektom v územnej pôsobnosti štátneho archívu, </w:t>
      </w:r>
      <w:r w:rsidR="007331C8" w:rsidRPr="001102C8">
        <w:t>na</w:t>
      </w:r>
      <w:r w:rsidRPr="001102C8">
        <w:t> príprav</w:t>
      </w:r>
      <w:r w:rsidR="007331C8" w:rsidRPr="001102C8">
        <w:t>u</w:t>
      </w:r>
      <w:r w:rsidRPr="001102C8">
        <w:t xml:space="preserve"> rozhodnutí týkajúcich  sa vyraďovacieho konania, </w:t>
      </w:r>
      <w:r w:rsidR="007331C8" w:rsidRPr="001102C8">
        <w:t>schvaľovanie</w:t>
      </w:r>
      <w:r w:rsidRPr="001102C8">
        <w:t xml:space="preserve"> archívnych a bádateľských poriadkov, </w:t>
      </w:r>
      <w:r w:rsidR="007331C8" w:rsidRPr="001102C8">
        <w:t>vedenie</w:t>
      </w:r>
      <w:r w:rsidRPr="001102C8">
        <w:t xml:space="preserve"> evidencie pôvodcov,</w:t>
      </w:r>
      <w:r w:rsidR="00B35A9B" w:rsidRPr="001102C8">
        <w:t xml:space="preserve"> vedenie</w:t>
      </w:r>
      <w:r w:rsidRPr="001102C8">
        <w:t xml:space="preserve"> spisov o fonde, </w:t>
      </w:r>
      <w:r w:rsidR="00B35A9B" w:rsidRPr="001102C8">
        <w:t>vykonávanie</w:t>
      </w:r>
      <w:r w:rsidRPr="001102C8">
        <w:t xml:space="preserve"> prieskumov a kontrol v rámci výkonu štátneho odborného dozoru, poskytovani</w:t>
      </w:r>
      <w:r w:rsidR="00B35A9B" w:rsidRPr="001102C8">
        <w:t>e</w:t>
      </w:r>
      <w:r w:rsidRPr="001102C8">
        <w:t xml:space="preserve"> konzultácií a poradenstva. </w:t>
      </w:r>
    </w:p>
    <w:p w14:paraId="75D6DCBF" w14:textId="69938E55" w:rsidR="006C6316" w:rsidRPr="001102C8" w:rsidRDefault="00C41C64" w:rsidP="008264E5">
      <w:pPr>
        <w:pStyle w:val="Normlnywebov"/>
        <w:spacing w:after="0" w:afterAutospacing="0" w:line="360" w:lineRule="auto"/>
        <w:ind w:firstLine="708"/>
        <w:jc w:val="both"/>
      </w:pPr>
      <w:r w:rsidRPr="001102C8">
        <w:t>Štátny arc</w:t>
      </w:r>
      <w:r w:rsidR="00A00F84" w:rsidRPr="001102C8">
        <w:t>hív v Bratislave mal v roku 2019</w:t>
      </w:r>
      <w:r w:rsidRPr="001102C8">
        <w:t xml:space="preserve"> spolu </w:t>
      </w:r>
      <w:r w:rsidR="004D2191" w:rsidRPr="001102C8">
        <w:t>1233</w:t>
      </w:r>
      <w:r w:rsidRPr="001102C8">
        <w:t xml:space="preserve"> pôvodcov</w:t>
      </w:r>
      <w:r w:rsidR="006F054B" w:rsidRPr="001102C8">
        <w:t xml:space="preserve"> registra</w:t>
      </w:r>
      <w:r w:rsidR="00536E47" w:rsidRPr="001102C8">
        <w:t>túry</w:t>
      </w:r>
      <w:r w:rsidRPr="001102C8">
        <w:t xml:space="preserve">. </w:t>
      </w:r>
      <w:r w:rsidR="00DD5B33" w:rsidRPr="001102C8">
        <w:t>V roku 201</w:t>
      </w:r>
      <w:r w:rsidR="00A00F84" w:rsidRPr="001102C8">
        <w:t>9</w:t>
      </w:r>
      <w:r w:rsidR="00DD5B33" w:rsidRPr="001102C8">
        <w:t xml:space="preserve"> bolo úseku predarchívne</w:t>
      </w:r>
      <w:r w:rsidR="00536E47" w:rsidRPr="001102C8">
        <w:t xml:space="preserve">j starostlivosti predložených </w:t>
      </w:r>
      <w:r w:rsidR="00947CA8" w:rsidRPr="001102C8">
        <w:t>156</w:t>
      </w:r>
      <w:r w:rsidR="00DD5B33" w:rsidRPr="001102C8">
        <w:t xml:space="preserve"> návrhov registratúrnych poriadkov a plánov, návrhov na vyradenie </w:t>
      </w:r>
      <w:r w:rsidR="00947CA8" w:rsidRPr="001102C8">
        <w:t>556</w:t>
      </w:r>
      <w:r w:rsidR="006F054B" w:rsidRPr="001102C8">
        <w:t xml:space="preserve"> a </w:t>
      </w:r>
      <w:r w:rsidR="00A00F84" w:rsidRPr="001102C8">
        <w:t>1</w:t>
      </w:r>
      <w:r w:rsidR="00486848" w:rsidRPr="001102C8">
        <w:t xml:space="preserve"> návrh</w:t>
      </w:r>
      <w:r w:rsidR="00DD5B33" w:rsidRPr="001102C8">
        <w:t xml:space="preserve"> bádateľského a archívneho poriadku. Cez úsek predarchívnej starostlivosti bolo prevzatých </w:t>
      </w:r>
      <w:r w:rsidR="008264E5">
        <w:t>203,</w:t>
      </w:r>
      <w:r w:rsidR="00486848" w:rsidRPr="001102C8">
        <w:t>21</w:t>
      </w:r>
      <w:r w:rsidR="00536E47" w:rsidRPr="001102C8">
        <w:t xml:space="preserve"> </w:t>
      </w:r>
      <w:r w:rsidR="00DD5B33" w:rsidRPr="001102C8">
        <w:t>bežných metrov archívnych dokumentov.</w:t>
      </w:r>
      <w:r w:rsidR="008264E5">
        <w:t xml:space="preserve"> </w:t>
      </w:r>
      <w:r w:rsidR="00A00F84" w:rsidRPr="001102C8">
        <w:t>V roku 2019</w:t>
      </w:r>
      <w:r w:rsidR="00A76FAB" w:rsidRPr="001102C8">
        <w:t xml:space="preserve"> ma</w:t>
      </w:r>
      <w:r w:rsidR="00536E47" w:rsidRPr="001102C8">
        <w:t xml:space="preserve">l štátny archív naplánovaných </w:t>
      </w:r>
      <w:r w:rsidR="00486848" w:rsidRPr="001102C8">
        <w:t xml:space="preserve">21 </w:t>
      </w:r>
      <w:r w:rsidR="00A76FAB" w:rsidRPr="001102C8">
        <w:t>kontrol</w:t>
      </w:r>
      <w:r w:rsidR="00486848" w:rsidRPr="001102C8">
        <w:t xml:space="preserve"> v rámci štátneho odborného dozor.</w:t>
      </w:r>
      <w:r w:rsidR="001859BC" w:rsidRPr="001102C8">
        <w:t xml:space="preserve"> Z toho sa jednu </w:t>
      </w:r>
      <w:r w:rsidR="00486848" w:rsidRPr="001102C8">
        <w:t xml:space="preserve"> kontrolu </w:t>
      </w:r>
      <w:r w:rsidR="001859BC" w:rsidRPr="001102C8">
        <w:t xml:space="preserve">nepodarilo uskutočniť a dve boli vykonané nad rámec plánu. </w:t>
      </w:r>
      <w:r w:rsidR="00164059" w:rsidRPr="001102C8">
        <w:t xml:space="preserve">Pracovníci tohto úseku sa </w:t>
      </w:r>
      <w:r w:rsidR="00486848" w:rsidRPr="001102C8">
        <w:t xml:space="preserve">zároveň </w:t>
      </w:r>
      <w:r w:rsidR="00164059" w:rsidRPr="001102C8">
        <w:t>aktívne podieľali na vedecko-výskumnej, publikačnej i osvetovej činnosti archívu.</w:t>
      </w:r>
    </w:p>
    <w:p w14:paraId="6D9F7831" w14:textId="77777777" w:rsidR="00163F19" w:rsidRPr="001102C8" w:rsidRDefault="00163F19" w:rsidP="008264E5">
      <w:pPr>
        <w:pStyle w:val="Normlnywebov"/>
        <w:spacing w:after="0" w:afterAutospacing="0" w:line="360" w:lineRule="auto"/>
        <w:jc w:val="both"/>
        <w:rPr>
          <w:b/>
        </w:rPr>
      </w:pPr>
      <w:r w:rsidRPr="001102C8">
        <w:rPr>
          <w:b/>
        </w:rPr>
        <w:t>Evidencia archívny fondov</w:t>
      </w:r>
    </w:p>
    <w:p w14:paraId="19D2F420" w14:textId="449FEF6D" w:rsidR="00163F19" w:rsidRDefault="00163F19" w:rsidP="006A50BA">
      <w:pPr>
        <w:pStyle w:val="Normlnywebov"/>
        <w:spacing w:after="0" w:afterAutospacing="0" w:line="360" w:lineRule="auto"/>
        <w:ind w:firstLine="709"/>
        <w:contextualSpacing/>
        <w:jc w:val="both"/>
      </w:pPr>
      <w:r w:rsidRPr="001102C8">
        <w:t xml:space="preserve">Štátny archív venoval v roku 2019 </w:t>
      </w:r>
      <w:r w:rsidR="00F60301" w:rsidRPr="001102C8">
        <w:t>zvýšený počet pracovných dní (128 dní)</w:t>
      </w:r>
      <w:r w:rsidR="00E7485D" w:rsidRPr="001102C8">
        <w:t xml:space="preserve"> evidencii archívneho dedičstva z dôvodu delimitácia archívnych fondov do štátnych pracovísk v Trnave, v Nitre, v Trenčíne, ich pracovísk, ako aj do Slovenského národného archívu.</w:t>
      </w:r>
      <w:r w:rsidR="004E62E0" w:rsidRPr="001102C8">
        <w:t xml:space="preserve"> Celý proces evidencie musel byť vedený manuálne kvôli nefungujúcim funkcionalitám elektronického archívu. </w:t>
      </w:r>
      <w:r w:rsidR="00653430" w:rsidRPr="001102C8">
        <w:t xml:space="preserve">Archív spolu ochraňuje </w:t>
      </w:r>
      <w:r w:rsidR="00A75E54" w:rsidRPr="001102C8">
        <w:t xml:space="preserve"> </w:t>
      </w:r>
      <w:r w:rsidR="00653430" w:rsidRPr="001102C8">
        <w:t>2442 archívnych súborov</w:t>
      </w:r>
      <w:r w:rsidR="00133B1D">
        <w:t xml:space="preserve"> v rozsahu 12,</w:t>
      </w:r>
      <w:r w:rsidR="00EC371B" w:rsidRPr="001102C8">
        <w:t>531 bežných metrov.</w:t>
      </w:r>
      <w:r w:rsidR="008C4949" w:rsidRPr="001102C8">
        <w:t xml:space="preserve">  Na základe depozitnej zmluvy spravuje archív 17 súborov v rozsahu 36,88 bežných metrov. V uplynulom roku archív pr</w:t>
      </w:r>
      <w:r w:rsidR="00133B1D">
        <w:t>evzal 137 súborov v rozsahu 94,</w:t>
      </w:r>
      <w:r w:rsidR="008C4949" w:rsidRPr="001102C8">
        <w:t>1 bežných metrov. Naopak, úbytky archívnych dokumentov predstavovali 569 ar</w:t>
      </w:r>
      <w:r w:rsidR="00133B1D">
        <w:t>chívnych súborov v rozsahu 724,</w:t>
      </w:r>
      <w:r w:rsidR="008C4949" w:rsidRPr="001102C8">
        <w:t>4 bežných metrov. Okrem vnútorného vyraďovania predstavovali úbytky zväčša delimitácie.</w:t>
      </w:r>
      <w:r w:rsidR="005D7018" w:rsidRPr="001102C8">
        <w:t xml:space="preserve"> Všetky zmeny v evidencii archívneho dedičstva si vyžiadali veľký časový priestor na prípravu, administratívu, ako i samotné sťahovanie archívnych fondov, ktoré archív zabezpečoval vlastnými zamestnancami.</w:t>
      </w:r>
    </w:p>
    <w:p w14:paraId="45AA8229" w14:textId="77777777" w:rsidR="00842C23" w:rsidRPr="001102C8" w:rsidRDefault="00842C23" w:rsidP="006A50BA">
      <w:pPr>
        <w:pStyle w:val="Normlnywebov"/>
        <w:spacing w:after="0" w:afterAutospacing="0" w:line="360" w:lineRule="auto"/>
        <w:ind w:firstLine="709"/>
        <w:contextualSpacing/>
        <w:jc w:val="both"/>
      </w:pPr>
    </w:p>
    <w:p w14:paraId="4CEC4112" w14:textId="77777777" w:rsidR="006C6316" w:rsidRPr="001102C8" w:rsidRDefault="006C6316" w:rsidP="00CF5576">
      <w:pPr>
        <w:pStyle w:val="Normlnywebov"/>
        <w:spacing w:line="360" w:lineRule="auto"/>
        <w:contextualSpacing/>
        <w:jc w:val="both"/>
      </w:pPr>
      <w:r w:rsidRPr="001102C8">
        <w:rPr>
          <w:rStyle w:val="Siln"/>
        </w:rPr>
        <w:t xml:space="preserve">Ochrana archívnych dokumentov </w:t>
      </w:r>
    </w:p>
    <w:p w14:paraId="6E79F12F" w14:textId="77777777" w:rsidR="006D410A" w:rsidRDefault="006F054B" w:rsidP="006D410A">
      <w:pPr>
        <w:pStyle w:val="Normlnywebov"/>
        <w:spacing w:line="360" w:lineRule="auto"/>
        <w:ind w:firstLine="709"/>
        <w:contextualSpacing/>
        <w:jc w:val="both"/>
      </w:pPr>
      <w:r w:rsidRPr="001102C8">
        <w:t>Veľký časový rozsah bol vyčlenený aj pre</w:t>
      </w:r>
      <w:r w:rsidR="00EF0F32" w:rsidRPr="001102C8">
        <w:t xml:space="preserve"> oblasť ochrany archívnych dokumentov, konkrétne </w:t>
      </w:r>
      <w:r w:rsidR="00BB3D7C" w:rsidRPr="001102C8">
        <w:t>938</w:t>
      </w:r>
      <w:r w:rsidR="00EF0F32" w:rsidRPr="001102C8">
        <w:t xml:space="preserve"> pracovných</w:t>
      </w:r>
      <w:r w:rsidR="00732447" w:rsidRPr="001102C8">
        <w:t xml:space="preserve"> dní. Tieto dni boli venované </w:t>
      </w:r>
      <w:r w:rsidR="00BB3D7C" w:rsidRPr="001102C8">
        <w:t xml:space="preserve">príprave a realizácii plánovanej delimitácie do viacerých štátnych archívov. </w:t>
      </w:r>
      <w:r w:rsidR="007C6BD5" w:rsidRPr="001102C8">
        <w:t>Zdigitalizované</w:t>
      </w:r>
      <w:r w:rsidR="00EF0F32" w:rsidRPr="001102C8">
        <w:t xml:space="preserve"> boli nasledovné fondy, resp. zbierky, či ich časti: Župa Bratislavská I., Nobilitáriá (16. – 19. stor.)</w:t>
      </w:r>
      <w:r w:rsidR="007C6BD5" w:rsidRPr="001102C8">
        <w:t>,</w:t>
      </w:r>
      <w:r w:rsidR="000419CF" w:rsidRPr="001102C8">
        <w:t xml:space="preserve"> Okresný ľudový súd v Bratislave </w:t>
      </w:r>
      <w:r w:rsidRPr="001102C8">
        <w:t>(1945 – 1947)</w:t>
      </w:r>
      <w:r w:rsidR="00BB3D7C" w:rsidRPr="001102C8">
        <w:t>, časť z fondu Bytové družstvo CENTRUM v Bratislave (LEGIODOMY)</w:t>
      </w:r>
      <w:r w:rsidR="003C0480" w:rsidRPr="001102C8">
        <w:t>, časť fondov ONV Bratislava-vidiek, poľnohospodársky odbor, Konfiškáty a prídely, a to obcí Doľany a Most pri Bratislave. P</w:t>
      </w:r>
      <w:r w:rsidR="00925C49" w:rsidRPr="001102C8">
        <w:t>re účely evidencie pečatí a pe</w:t>
      </w:r>
      <w:r w:rsidR="009D29ED" w:rsidRPr="001102C8">
        <w:t>čatidiel boli nafotené pečate z</w:t>
      </w:r>
      <w:r w:rsidR="00B12A5B" w:rsidRPr="001102C8">
        <w:t xml:space="preserve"> viacerých </w:t>
      </w:r>
      <w:r w:rsidR="009D29ED" w:rsidRPr="001102C8">
        <w:t>fondov:</w:t>
      </w:r>
      <w:r w:rsidR="00B12A5B" w:rsidRPr="001102C8">
        <w:t xml:space="preserve"> Zbierka pečatidiel (ako samotného sídelného archívu, tak i pracoviska v Modre, čo znamená, že archív má kompletne zdigitalizované pečatidlá). V rámci spolupráce s Arcibiskupským archívom v Košiciach boli zdigitalizované pečate fondov Personialia a Spisy farností, ako i zbierka pečatidiel a pečiatok archívu. </w:t>
      </w:r>
    </w:p>
    <w:p w14:paraId="1FE18C38" w14:textId="1D23432D" w:rsidR="00DD04F9" w:rsidRPr="00781169" w:rsidRDefault="00F04247" w:rsidP="00781169">
      <w:pPr>
        <w:pStyle w:val="Normlnywebov"/>
        <w:spacing w:line="360" w:lineRule="auto"/>
        <w:ind w:firstLine="708"/>
        <w:jc w:val="both"/>
      </w:pPr>
      <w:r w:rsidRPr="001102C8">
        <w:t>V</w:t>
      </w:r>
      <w:r w:rsidR="006D410A">
        <w:t xml:space="preserve"> </w:t>
      </w:r>
      <w:r w:rsidR="00CB5DF0" w:rsidRPr="001102C8">
        <w:t xml:space="preserve">roku 2019 sa začala riešiť aj situácia okolo zdraviu škodlivých </w:t>
      </w:r>
      <w:r w:rsidRPr="001102C8">
        <w:t>ples</w:t>
      </w:r>
      <w:r w:rsidR="00B92D2C" w:rsidRPr="001102C8">
        <w:t xml:space="preserve">ní, ktorými sú kontaminované archívne dokumenty </w:t>
      </w:r>
      <w:r w:rsidRPr="001102C8">
        <w:t>uložené v bývalom kryte CO. Do problematiky sa v polovici roka intenzívne vložilo Cen</w:t>
      </w:r>
      <w:r w:rsidR="00B92D2C" w:rsidRPr="001102C8">
        <w:t xml:space="preserve">trum podpory v Bratislave, pretože </w:t>
      </w:r>
      <w:r w:rsidRPr="001102C8">
        <w:t>vlastník budovy (pani Hatalčíková) vytvoril tlak na Centrum podpory v Bratislave. V</w:t>
      </w:r>
      <w:r w:rsidR="00B92D2C" w:rsidRPr="001102C8">
        <w:t xml:space="preserve"> auguste firma</w:t>
      </w:r>
      <w:r w:rsidRPr="001102C8">
        <w:t xml:space="preserve"> Sano</w:t>
      </w:r>
      <w:r w:rsidR="00B92D2C" w:rsidRPr="001102C8">
        <w:t xml:space="preserve">sil, s. r. o., </w:t>
      </w:r>
      <w:r w:rsidRPr="001102C8">
        <w:t>odobra</w:t>
      </w:r>
      <w:r w:rsidR="00B92D2C" w:rsidRPr="001102C8">
        <w:t>la</w:t>
      </w:r>
      <w:r w:rsidRPr="001102C8">
        <w:t xml:space="preserve"> vzorky na určenie druhu a škodlivosti plesní a</w:t>
      </w:r>
      <w:r w:rsidR="00B92D2C" w:rsidRPr="001102C8">
        <w:t xml:space="preserve"> na vzorke vybraných AD vykonala ňou</w:t>
      </w:r>
      <w:r w:rsidRPr="001102C8">
        <w:t xml:space="preserve"> navrhnutý spôsob dekontaminácie s cieľom zistiť jej účinok. Tejto práce sa zúčastnili ako dobrovoľníčky M. Feješová, Z. Krajčovičová a</w:t>
      </w:r>
      <w:r w:rsidR="00B92D2C" w:rsidRPr="001102C8">
        <w:t xml:space="preserve"> </w:t>
      </w:r>
      <w:r w:rsidRPr="001102C8">
        <w:t>J. Príbulová, pre ktoré firma Sanosil zabezpečila celotelové ochranné pomôcky. Uvedené dobrovoľníčky najskôr dokumenty zhromaždili v jednej z miestností krytu, pričom išlo o niekoľ</w:t>
      </w:r>
      <w:r w:rsidR="00B92D2C" w:rsidRPr="001102C8">
        <w:t xml:space="preserve">ko </w:t>
      </w:r>
      <w:r w:rsidRPr="001102C8">
        <w:t>škatúľ z fondov Majolika Modra, odbor kultúry ONV Bratislava-vidiek a Štatistický úrad Bratislava-vidiek a iné. Po vykonaní dekontaminácie sa tieto vzorky na druhý deň preniesli z krytu do betónovej</w:t>
      </w:r>
      <w:r w:rsidR="003C0480" w:rsidRPr="001102C8">
        <w:t xml:space="preserve"> garáže v areáli archívu, v ktorej sa</w:t>
      </w:r>
      <w:r w:rsidRPr="001102C8">
        <w:t xml:space="preserve"> následne konala ďalšia etapa dekontaminácie. Po jej skonč</w:t>
      </w:r>
      <w:r w:rsidR="003C0480" w:rsidRPr="001102C8">
        <w:t xml:space="preserve">ení </w:t>
      </w:r>
      <w:r w:rsidRPr="001102C8">
        <w:t>poslal</w:t>
      </w:r>
      <w:r w:rsidR="003C0480" w:rsidRPr="001102C8">
        <w:t>a firma</w:t>
      </w:r>
      <w:r w:rsidRPr="001102C8">
        <w:t xml:space="preserve"> na OAR sprá</w:t>
      </w:r>
      <w:r w:rsidR="003C0480" w:rsidRPr="001102C8">
        <w:t>vu o výsledkoch dekontaminácie, pričom k</w:t>
      </w:r>
      <w:r w:rsidRPr="001102C8">
        <w:t>onštatoval</w:t>
      </w:r>
      <w:r w:rsidR="003C0480" w:rsidRPr="001102C8">
        <w:t>a</w:t>
      </w:r>
      <w:r w:rsidRPr="001102C8">
        <w:t xml:space="preserve">, že v 9 z 10 vzoriek </w:t>
      </w:r>
      <w:r w:rsidR="003C0480" w:rsidRPr="001102C8">
        <w:t xml:space="preserve">plesne prežili a otázka finančne náročnej dekontaminácie je na zváženie. Nakoniec bol OAR MV SR zaslaný návrh na vyradenie dokumentov uložených v kryte. </w:t>
      </w:r>
      <w:r w:rsidRPr="001102C8">
        <w:t>OAR MV SR dňa 16. 12. 2019 rozhodol o vyradení týchto archívnych súborov z evidencie archívneho dedičstva. K fyzi</w:t>
      </w:r>
      <w:r w:rsidR="003C0480" w:rsidRPr="001102C8">
        <w:t xml:space="preserve">ckému vyradeniu týchto AD by malo prísť v roku 2020, kedy </w:t>
      </w:r>
      <w:r w:rsidRPr="001102C8">
        <w:t xml:space="preserve">budú vyradené, resp. upravené aj príslušné Evidenčné listy archívnych fondov/zbierok; </w:t>
      </w:r>
    </w:p>
    <w:p w14:paraId="2ACCF086" w14:textId="77777777" w:rsidR="00DD04F9" w:rsidRPr="001102C8" w:rsidRDefault="00DD04F9" w:rsidP="00CF5576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102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5. Spracúvanie a sprístupň</w:t>
      </w:r>
      <w:r w:rsidR="00987AC9" w:rsidRPr="001102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ovanie archívnych dokumentov</w:t>
      </w:r>
    </w:p>
    <w:p w14:paraId="32BFACBD" w14:textId="77777777" w:rsidR="00781169" w:rsidRDefault="00987AC9" w:rsidP="00781169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Tejto kapitole bol venovaný výrazne nižší priestor ako po iné roky práv</w:t>
      </w:r>
      <w:r w:rsidR="00781169">
        <w:rPr>
          <w:rFonts w:ascii="Times New Roman" w:eastAsia="Times New Roman" w:hAnsi="Times New Roman" w:cs="Times New Roman"/>
          <w:sz w:val="24"/>
          <w:szCs w:val="24"/>
          <w:lang w:eastAsia="sk-SK"/>
        </w:rPr>
        <w:t>e z dôvodu delimitácii a plnenia</w:t>
      </w: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rezortných úloh.</w:t>
      </w:r>
    </w:p>
    <w:p w14:paraId="5055D391" w14:textId="7E529DB5" w:rsidR="00F10430" w:rsidRPr="001102C8" w:rsidRDefault="00F10430" w:rsidP="00781169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uplynulom roku sa podarilo vyhotoviť katalóg k Zbierke písomností cirkevnej proveniencie (1180 – 1912). V rámci tejto zbierky boli spracované katolícke bohoslužobné knihy, habánske rukopisy (habánske kroniky), spisový materiál, ktorý pozostával prevažne z modlitieb, náboženských piesní, kňazských kázní či filozoficko-náboženských traktátov. Išlo o paleograficky pomerne náročný materiál, ktorého jazykom bola prevažne nemčina, latinčina a maďarčina. </w:t>
      </w:r>
    </w:p>
    <w:p w14:paraId="07A245C9" w14:textId="77777777" w:rsidR="00F10430" w:rsidRPr="001102C8" w:rsidRDefault="00F10430" w:rsidP="00781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2C8">
        <w:rPr>
          <w:rFonts w:ascii="Times New Roman" w:eastAsia="Times New Roman" w:hAnsi="Times New Roman" w:cs="Times New Roman"/>
          <w:sz w:val="24"/>
          <w:szCs w:val="24"/>
          <w:lang w:eastAsia="sk-SK"/>
        </w:rPr>
        <w:t>K skôr vyhotovenému katalógu Testamenty (1748 – 1890) bola vypracovaná úvodná štúdia</w:t>
      </w:r>
      <w:r w:rsidRPr="001102C8">
        <w:rPr>
          <w:rFonts w:ascii="Times New Roman" w:hAnsi="Times New Roman" w:cs="Times New Roman"/>
          <w:sz w:val="24"/>
          <w:szCs w:val="24"/>
        </w:rPr>
        <w:t xml:space="preserve"> štúdiu a gramatická korektúra katalógu. </w:t>
      </w:r>
    </w:p>
    <w:p w14:paraId="775BD6E7" w14:textId="77777777" w:rsidR="00F10430" w:rsidRPr="001102C8" w:rsidRDefault="00F41147" w:rsidP="00CF55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2C8">
        <w:rPr>
          <w:rFonts w:ascii="Times New Roman" w:hAnsi="Times New Roman" w:cs="Times New Roman"/>
          <w:sz w:val="24"/>
          <w:szCs w:val="24"/>
        </w:rPr>
        <w:t>Postupne sa začalo s</w:t>
      </w:r>
      <w:r w:rsidR="00F10430" w:rsidRPr="001102C8">
        <w:rPr>
          <w:rFonts w:ascii="Times New Roman" w:hAnsi="Times New Roman" w:cs="Times New Roman"/>
          <w:sz w:val="24"/>
          <w:szCs w:val="24"/>
        </w:rPr>
        <w:t xml:space="preserve"> prípravou edície najstaršej zachovanej kongregačnej zápisnice (1579 – 1617). Kongregačné zápisnice zo zasadania stoličných zhromaždení predstavujú jeden z vôbec najcennejších archívnych prameňov pre výskum nielen stoličnej problematiky. Mnohé maďarské archívy ich už dlhé desaťročia postupne sprístupňujú prostredníctvom edícií. V priebehu začiatku roka 2020 bude preto pre túto edíciu vypracovaný projekt. </w:t>
      </w:r>
    </w:p>
    <w:p w14:paraId="789F7F79" w14:textId="77777777" w:rsidR="00781169" w:rsidRDefault="008032AC" w:rsidP="007811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169">
        <w:rPr>
          <w:rFonts w:ascii="Times New Roman" w:hAnsi="Times New Roman" w:cs="Times New Roman"/>
          <w:sz w:val="24"/>
          <w:szCs w:val="24"/>
        </w:rPr>
        <w:t xml:space="preserve">Sprístupňovanie pokračovalo aj vo fonde Západoslovenský krajský národný výbor v Bratislave </w:t>
      </w:r>
      <w:r w:rsidR="00781169">
        <w:rPr>
          <w:rFonts w:ascii="Times New Roman" w:hAnsi="Times New Roman" w:cs="Times New Roman"/>
          <w:sz w:val="24"/>
          <w:szCs w:val="24"/>
        </w:rPr>
        <w:t>II (1971 – 1990), o</w:t>
      </w:r>
      <w:r w:rsidR="00D30545" w:rsidRPr="00781169">
        <w:rPr>
          <w:rFonts w:ascii="Times New Roman" w:hAnsi="Times New Roman" w:cs="Times New Roman"/>
          <w:sz w:val="24"/>
          <w:szCs w:val="24"/>
        </w:rPr>
        <w:t>dbor kultúry, v rámci ktoré</w:t>
      </w:r>
      <w:r w:rsidR="00BC4EE5" w:rsidRPr="00781169">
        <w:rPr>
          <w:rFonts w:ascii="Times New Roman" w:hAnsi="Times New Roman" w:cs="Times New Roman"/>
          <w:sz w:val="24"/>
          <w:szCs w:val="24"/>
        </w:rPr>
        <w:t>ho sa podarilo spracovať o 20 škatúľ viac, ako bolo pôvodne plánované. Z fondu tak ostáva spracovať 11 škatúľ.</w:t>
      </w:r>
    </w:p>
    <w:p w14:paraId="1384DF11" w14:textId="77777777" w:rsidR="00781169" w:rsidRDefault="007D07CF" w:rsidP="007811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2C8">
        <w:rPr>
          <w:rFonts w:ascii="Times New Roman" w:hAnsi="Times New Roman" w:cs="Times New Roman"/>
          <w:sz w:val="24"/>
          <w:szCs w:val="24"/>
        </w:rPr>
        <w:t>Fond Daňová správa v Bratislave (1911) 1924 – 1949 (1960) obsahuje 280 archívnych škatúľ, teda 33,6 bm. Na kalendárny rok 2019 bolo v pláne spracovať  2,4 bm, teda 20 archívnych škatúľ. Z tohto naplá</w:t>
      </w:r>
      <w:r w:rsidR="00781169">
        <w:rPr>
          <w:rFonts w:ascii="Times New Roman" w:hAnsi="Times New Roman" w:cs="Times New Roman"/>
          <w:sz w:val="24"/>
          <w:szCs w:val="24"/>
        </w:rPr>
        <w:t xml:space="preserve">novaného množstva sa podarilo </w:t>
      </w:r>
      <w:r w:rsidRPr="001102C8">
        <w:rPr>
          <w:rFonts w:ascii="Times New Roman" w:hAnsi="Times New Roman" w:cs="Times New Roman"/>
          <w:sz w:val="24"/>
          <w:szCs w:val="24"/>
        </w:rPr>
        <w:t xml:space="preserve"> spracovať len 0,72 bm, čo je 6 archívnych škatúľ</w:t>
      </w:r>
      <w:r w:rsidR="00781169">
        <w:rPr>
          <w:rFonts w:ascii="Times New Roman" w:hAnsi="Times New Roman" w:cs="Times New Roman"/>
          <w:sz w:val="24"/>
          <w:szCs w:val="24"/>
        </w:rPr>
        <w:t>.</w:t>
      </w:r>
    </w:p>
    <w:p w14:paraId="7821B191" w14:textId="39E5C884" w:rsidR="00F04247" w:rsidRPr="001102C8" w:rsidRDefault="006F6D5B" w:rsidP="00F31D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2C8">
        <w:rPr>
          <w:rFonts w:ascii="Times New Roman" w:hAnsi="Times New Roman" w:cs="Times New Roman"/>
          <w:sz w:val="24"/>
          <w:szCs w:val="24"/>
        </w:rPr>
        <w:t>V rámci eviden</w:t>
      </w:r>
      <w:r w:rsidR="00781169">
        <w:rPr>
          <w:rFonts w:ascii="Times New Roman" w:hAnsi="Times New Roman" w:cs="Times New Roman"/>
          <w:sz w:val="24"/>
          <w:szCs w:val="24"/>
        </w:rPr>
        <w:t>c</w:t>
      </w:r>
      <w:r w:rsidRPr="001102C8">
        <w:rPr>
          <w:rFonts w:ascii="Times New Roman" w:hAnsi="Times New Roman" w:cs="Times New Roman"/>
          <w:sz w:val="24"/>
          <w:szCs w:val="24"/>
        </w:rPr>
        <w:t xml:space="preserve">ie pečatí a pečatidiel bolo </w:t>
      </w:r>
      <w:r w:rsidR="001102C8" w:rsidRPr="001102C8">
        <w:rPr>
          <w:rFonts w:ascii="Times New Roman" w:hAnsi="Times New Roman" w:cs="Times New Roman"/>
          <w:sz w:val="24"/>
          <w:szCs w:val="24"/>
        </w:rPr>
        <w:t>vyhotovených viac ako 800 opisov</w:t>
      </w:r>
      <w:r w:rsidRPr="001102C8">
        <w:rPr>
          <w:rFonts w:ascii="Times New Roman" w:hAnsi="Times New Roman" w:cs="Times New Roman"/>
          <w:sz w:val="24"/>
          <w:szCs w:val="24"/>
        </w:rPr>
        <w:t xml:space="preserve"> </w:t>
      </w:r>
      <w:r w:rsidR="001102C8" w:rsidRPr="001102C8">
        <w:rPr>
          <w:rFonts w:ascii="Times New Roman" w:hAnsi="Times New Roman" w:cs="Times New Roman"/>
          <w:sz w:val="24"/>
          <w:szCs w:val="24"/>
        </w:rPr>
        <w:t>a katalogizačných jednotiek</w:t>
      </w:r>
      <w:r w:rsidRPr="001102C8">
        <w:rPr>
          <w:rFonts w:ascii="Times New Roman" w:hAnsi="Times New Roman" w:cs="Times New Roman"/>
          <w:sz w:val="24"/>
          <w:szCs w:val="24"/>
        </w:rPr>
        <w:t>.</w:t>
      </w:r>
      <w:r w:rsidR="00743FC5" w:rsidRPr="001102C8">
        <w:rPr>
          <w:rFonts w:ascii="Times New Roman" w:hAnsi="Times New Roman" w:cs="Times New Roman"/>
          <w:sz w:val="24"/>
          <w:szCs w:val="24"/>
        </w:rPr>
        <w:t xml:space="preserve"> P</w:t>
      </w:r>
      <w:r w:rsidR="00DD04F9" w:rsidRPr="001102C8">
        <w:rPr>
          <w:rFonts w:ascii="Times New Roman" w:hAnsi="Times New Roman" w:cs="Times New Roman"/>
          <w:sz w:val="24"/>
          <w:szCs w:val="24"/>
        </w:rPr>
        <w:t xml:space="preserve">od nižší počet vyhotovených archívnych pomôcok „podpísala“ aj skutočnosť, že niekde v „kyberpriestore sa stratilo“ asi 550 záznamov, teda zinventarizovanie 15 škatúľ AD osobného fondu Jána Milana Dubovského. Tieto inventarizačné záznamy vytvorila M. Feješová v novom informačnom systéme Elektronický archív Slovenska (ISEA). V tom čase totiž OAR MV SR spustil migráciu archívnych pomôcok do ISEA a rozpracovaná archívna pomôcka M. Feješovej zmizla bezo zvyšku. </w:t>
      </w:r>
    </w:p>
    <w:p w14:paraId="3FA5FBAA" w14:textId="77777777" w:rsidR="00D024E5" w:rsidRPr="001102C8" w:rsidRDefault="00D024E5" w:rsidP="00CF5576">
      <w:pPr>
        <w:pStyle w:val="Normlnywebov"/>
        <w:spacing w:line="360" w:lineRule="auto"/>
        <w:contextualSpacing/>
        <w:jc w:val="both"/>
        <w:rPr>
          <w:rStyle w:val="Siln"/>
        </w:rPr>
      </w:pPr>
      <w:r w:rsidRPr="001102C8">
        <w:rPr>
          <w:rStyle w:val="Siln"/>
        </w:rPr>
        <w:t>Prístup k archívnym dokumentom</w:t>
      </w:r>
    </w:p>
    <w:p w14:paraId="3B6F19F2" w14:textId="61EE4214" w:rsidR="00401195" w:rsidRPr="001102C8" w:rsidRDefault="00D024E5" w:rsidP="00F60FCF">
      <w:pPr>
        <w:pStyle w:val="Normlnywebov"/>
        <w:spacing w:line="360" w:lineRule="auto"/>
        <w:ind w:firstLine="708"/>
        <w:jc w:val="both"/>
        <w:rPr>
          <w:color w:val="373E4D"/>
          <w:shd w:val="clear" w:color="auto" w:fill="FEFEFE"/>
        </w:rPr>
      </w:pPr>
      <w:r w:rsidRPr="001102C8">
        <w:rPr>
          <w:color w:val="373E4D"/>
          <w:shd w:val="clear" w:color="auto" w:fill="FEFEFE"/>
        </w:rPr>
        <w:t>V roku 201</w:t>
      </w:r>
      <w:r w:rsidR="00BB3D7C" w:rsidRPr="001102C8">
        <w:rPr>
          <w:color w:val="373E4D"/>
          <w:shd w:val="clear" w:color="auto" w:fill="FEFEFE"/>
        </w:rPr>
        <w:t>9</w:t>
      </w:r>
      <w:r w:rsidRPr="001102C8">
        <w:rPr>
          <w:color w:val="373E4D"/>
          <w:shd w:val="clear" w:color="auto" w:fill="FEFEFE"/>
        </w:rPr>
        <w:t xml:space="preserve"> sa podieľali na prístupe k archívnym dokumentom zamestnanci </w:t>
      </w:r>
      <w:r w:rsidR="00582818" w:rsidRPr="001102C8">
        <w:rPr>
          <w:color w:val="373E4D"/>
          <w:shd w:val="clear" w:color="auto" w:fill="FEFEFE"/>
        </w:rPr>
        <w:t xml:space="preserve">štátneho </w:t>
      </w:r>
      <w:r w:rsidRPr="001102C8">
        <w:rPr>
          <w:color w:val="373E4D"/>
          <w:shd w:val="clear" w:color="auto" w:fill="FEFEFE"/>
        </w:rPr>
        <w:t xml:space="preserve">archívu v rozsahu </w:t>
      </w:r>
      <w:r w:rsidR="007C12E0" w:rsidRPr="001102C8">
        <w:rPr>
          <w:color w:val="373E4D"/>
          <w:shd w:val="clear" w:color="auto" w:fill="FEFEFE"/>
        </w:rPr>
        <w:t>1724</w:t>
      </w:r>
      <w:r w:rsidRPr="001102C8">
        <w:rPr>
          <w:color w:val="373E4D"/>
          <w:shd w:val="clear" w:color="auto" w:fill="FEFEFE"/>
        </w:rPr>
        <w:t xml:space="preserve"> pracovných dní. Uvedený počet dní zahŕňa nielen práce v bádateľni, ale i vybavovanie správnej agendy, vyhotovovanie rešerší a pomocné práce.</w:t>
      </w:r>
      <w:r w:rsidR="00127564" w:rsidRPr="001102C8">
        <w:rPr>
          <w:color w:val="373E4D"/>
          <w:shd w:val="clear" w:color="auto" w:fill="FEFEFE"/>
        </w:rPr>
        <w:t xml:space="preserve"> </w:t>
      </w:r>
      <w:r w:rsidRPr="001102C8">
        <w:rPr>
          <w:color w:val="373E4D"/>
          <w:shd w:val="clear" w:color="auto" w:fill="FEFEFE"/>
        </w:rPr>
        <w:t>V</w:t>
      </w:r>
      <w:r w:rsidR="00BB3D7C" w:rsidRPr="001102C8">
        <w:rPr>
          <w:color w:val="373E4D"/>
          <w:shd w:val="clear" w:color="auto" w:fill="FEFEFE"/>
        </w:rPr>
        <w:t> roku 2019</w:t>
      </w:r>
      <w:r w:rsidR="00127564" w:rsidRPr="001102C8">
        <w:rPr>
          <w:color w:val="373E4D"/>
          <w:shd w:val="clear" w:color="auto" w:fill="FEFEFE"/>
        </w:rPr>
        <w:t xml:space="preserve"> </w:t>
      </w:r>
      <w:r w:rsidRPr="001102C8">
        <w:rPr>
          <w:color w:val="373E4D"/>
          <w:shd w:val="clear" w:color="auto" w:fill="FEFEFE"/>
        </w:rPr>
        <w:t>zaznam</w:t>
      </w:r>
      <w:r w:rsidR="00401195" w:rsidRPr="001102C8">
        <w:rPr>
          <w:color w:val="373E4D"/>
          <w:shd w:val="clear" w:color="auto" w:fill="FEFEFE"/>
        </w:rPr>
        <w:t>enal štátny archív 569</w:t>
      </w:r>
      <w:r w:rsidR="00127564" w:rsidRPr="001102C8">
        <w:rPr>
          <w:color w:val="373E4D"/>
          <w:shd w:val="clear" w:color="auto" w:fill="FEFEFE"/>
        </w:rPr>
        <w:t xml:space="preserve"> bádateľov a </w:t>
      </w:r>
      <w:r w:rsidR="00401195" w:rsidRPr="001102C8">
        <w:rPr>
          <w:color w:val="373E4D"/>
          <w:shd w:val="clear" w:color="auto" w:fill="FEFEFE"/>
        </w:rPr>
        <w:t>1410</w:t>
      </w:r>
      <w:r w:rsidR="00127564" w:rsidRPr="001102C8">
        <w:rPr>
          <w:color w:val="373E4D"/>
          <w:shd w:val="clear" w:color="auto" w:fill="FEFEFE"/>
        </w:rPr>
        <w:t xml:space="preserve"> bádateľských návštev.</w:t>
      </w:r>
      <w:r w:rsidR="00401195" w:rsidRPr="001102C8">
        <w:rPr>
          <w:color w:val="373E4D"/>
          <w:shd w:val="clear" w:color="auto" w:fill="FEFEFE"/>
        </w:rPr>
        <w:t xml:space="preserve"> Z toho bolo 83</w:t>
      </w:r>
      <w:r w:rsidR="001859BC" w:rsidRPr="001102C8">
        <w:rPr>
          <w:color w:val="373E4D"/>
          <w:shd w:val="clear" w:color="auto" w:fill="FEFEFE"/>
        </w:rPr>
        <w:t xml:space="preserve"> bádateľov zo zahraničia.</w:t>
      </w:r>
      <w:r w:rsidR="00F1313A" w:rsidRPr="001102C8">
        <w:rPr>
          <w:color w:val="373E4D"/>
          <w:shd w:val="clear" w:color="auto" w:fill="FEFEFE"/>
        </w:rPr>
        <w:t xml:space="preserve"> </w:t>
      </w:r>
      <w:r w:rsidR="00127564" w:rsidRPr="001102C8">
        <w:rPr>
          <w:color w:val="373E4D"/>
          <w:shd w:val="clear" w:color="auto" w:fill="FEFEFE"/>
        </w:rPr>
        <w:t xml:space="preserve">V správnej agende bolo predložených </w:t>
      </w:r>
      <w:r w:rsidR="00401195" w:rsidRPr="001102C8">
        <w:rPr>
          <w:color w:val="373E4D"/>
          <w:shd w:val="clear" w:color="auto" w:fill="FEFEFE"/>
        </w:rPr>
        <w:t>1964</w:t>
      </w:r>
      <w:r w:rsidR="00127564" w:rsidRPr="001102C8">
        <w:rPr>
          <w:color w:val="373E4D"/>
          <w:shd w:val="clear" w:color="auto" w:fill="FEFEFE"/>
        </w:rPr>
        <w:t xml:space="preserve"> žiadostí, vydaných </w:t>
      </w:r>
      <w:r w:rsidR="00401195" w:rsidRPr="001102C8">
        <w:rPr>
          <w:color w:val="373E4D"/>
          <w:shd w:val="clear" w:color="auto" w:fill="FEFEFE"/>
        </w:rPr>
        <w:t xml:space="preserve">1947 </w:t>
      </w:r>
      <w:r w:rsidR="00127564" w:rsidRPr="001102C8">
        <w:rPr>
          <w:color w:val="373E4D"/>
          <w:shd w:val="clear" w:color="auto" w:fill="FEFEFE"/>
        </w:rPr>
        <w:t xml:space="preserve">výpisov, odpisov, potvrdení a kópií archívnych dokumentov. </w:t>
      </w:r>
      <w:r w:rsidRPr="001102C8">
        <w:rPr>
          <w:color w:val="373E4D"/>
          <w:shd w:val="clear" w:color="auto" w:fill="FEFEFE"/>
        </w:rPr>
        <w:t>V priebehu roka sa vybralo za</w:t>
      </w:r>
      <w:r w:rsidR="00717B9C" w:rsidRPr="001102C8">
        <w:rPr>
          <w:color w:val="373E4D"/>
          <w:shd w:val="clear" w:color="auto" w:fill="FEFEFE"/>
        </w:rPr>
        <w:t xml:space="preserve"> všetky služby archívu </w:t>
      </w:r>
      <w:r w:rsidR="00401195" w:rsidRPr="001102C8">
        <w:rPr>
          <w:color w:val="373E4D"/>
          <w:shd w:val="clear" w:color="auto" w:fill="FEFEFE"/>
        </w:rPr>
        <w:t xml:space="preserve">4897, 91 </w:t>
      </w:r>
      <w:r w:rsidR="00717B9C" w:rsidRPr="001102C8">
        <w:rPr>
          <w:color w:val="373E4D"/>
          <w:shd w:val="clear" w:color="auto" w:fill="FEFEFE"/>
        </w:rPr>
        <w:t xml:space="preserve">€. </w:t>
      </w:r>
      <w:r w:rsidR="001859BC" w:rsidRPr="001102C8">
        <w:rPr>
          <w:color w:val="373E4D"/>
          <w:shd w:val="clear" w:color="auto" w:fill="FEFEFE"/>
        </w:rPr>
        <w:t>Správne p</w:t>
      </w:r>
      <w:r w:rsidR="00401195" w:rsidRPr="001102C8">
        <w:rPr>
          <w:color w:val="373E4D"/>
          <w:shd w:val="clear" w:color="auto" w:fill="FEFEFE"/>
        </w:rPr>
        <w:t>oplatky sa vybrali vo výške 3352</w:t>
      </w:r>
      <w:r w:rsidRPr="001102C8">
        <w:rPr>
          <w:color w:val="373E4D"/>
          <w:shd w:val="clear" w:color="auto" w:fill="FEFEFE"/>
        </w:rPr>
        <w:t xml:space="preserve"> </w:t>
      </w:r>
      <w:r w:rsidR="001859BC" w:rsidRPr="001102C8">
        <w:rPr>
          <w:color w:val="373E4D"/>
          <w:shd w:val="clear" w:color="auto" w:fill="FEFEFE"/>
        </w:rPr>
        <w:t>€ a poplatky za s</w:t>
      </w:r>
      <w:r w:rsidR="00401195" w:rsidRPr="001102C8">
        <w:rPr>
          <w:color w:val="373E4D"/>
          <w:shd w:val="clear" w:color="auto" w:fill="FEFEFE"/>
        </w:rPr>
        <w:t>lužby archívu boli vo výške 1545,91</w:t>
      </w:r>
      <w:r w:rsidR="001859BC" w:rsidRPr="001102C8">
        <w:rPr>
          <w:color w:val="373E4D"/>
          <w:shd w:val="clear" w:color="auto" w:fill="FEFEFE"/>
        </w:rPr>
        <w:t xml:space="preserve"> €.</w:t>
      </w:r>
    </w:p>
    <w:p w14:paraId="30432352" w14:textId="77777777" w:rsidR="00D03172" w:rsidRPr="001102C8" w:rsidRDefault="00D03172" w:rsidP="00CF5576">
      <w:pPr>
        <w:pStyle w:val="Normlnywebov"/>
        <w:spacing w:line="360" w:lineRule="auto"/>
        <w:contextualSpacing/>
        <w:jc w:val="both"/>
      </w:pPr>
      <w:r w:rsidRPr="001102C8">
        <w:rPr>
          <w:rStyle w:val="Siln"/>
        </w:rPr>
        <w:t>Výskumná, publikačná a kultúrno-osvetová činnosť</w:t>
      </w:r>
    </w:p>
    <w:p w14:paraId="1AAEC26E" w14:textId="77777777" w:rsidR="00D024E5" w:rsidRPr="00C434AA" w:rsidRDefault="00D03172" w:rsidP="00CF5576">
      <w:pPr>
        <w:pStyle w:val="Normlnywebov"/>
        <w:spacing w:line="360" w:lineRule="auto"/>
        <w:jc w:val="both"/>
        <w:rPr>
          <w:color w:val="373E4D"/>
          <w:shd w:val="clear" w:color="auto" w:fill="FEFEFE"/>
        </w:rPr>
      </w:pPr>
      <w:r w:rsidRPr="001102C8">
        <w:rPr>
          <w:color w:val="373E4D"/>
          <w:shd w:val="clear" w:color="auto" w:fill="FEFEFE"/>
        </w:rPr>
        <w:tab/>
        <w:t xml:space="preserve">Činnostiam v rámci tejto kapitoly sa zamestnanci venovali </w:t>
      </w:r>
      <w:r w:rsidR="001E693F" w:rsidRPr="001102C8">
        <w:rPr>
          <w:color w:val="373E4D"/>
          <w:shd w:val="clear" w:color="auto" w:fill="FEFEFE"/>
        </w:rPr>
        <w:t>403</w:t>
      </w:r>
      <w:r w:rsidRPr="001102C8">
        <w:rPr>
          <w:color w:val="373E4D"/>
          <w:shd w:val="clear" w:color="auto" w:fill="FEFEFE"/>
        </w:rPr>
        <w:t xml:space="preserve"> dní. Výsledkom </w:t>
      </w:r>
      <w:r w:rsidR="00523000" w:rsidRPr="001102C8">
        <w:rPr>
          <w:color w:val="373E4D"/>
          <w:shd w:val="clear" w:color="auto" w:fill="FEFEFE"/>
        </w:rPr>
        <w:t xml:space="preserve">je </w:t>
      </w:r>
      <w:r w:rsidR="00717B9C" w:rsidRPr="001102C8">
        <w:rPr>
          <w:color w:val="373E4D"/>
          <w:shd w:val="clear" w:color="auto" w:fill="FEFEFE"/>
        </w:rPr>
        <w:t xml:space="preserve"> </w:t>
      </w:r>
      <w:r w:rsidR="00BE155D" w:rsidRPr="001102C8">
        <w:rPr>
          <w:color w:val="373E4D"/>
          <w:shd w:val="clear" w:color="auto" w:fill="FEFEFE"/>
        </w:rPr>
        <w:t>spolupráca na viacerých výstavách, štúdie, monografia</w:t>
      </w:r>
      <w:r w:rsidR="00192C76" w:rsidRPr="001102C8">
        <w:rPr>
          <w:color w:val="373E4D"/>
          <w:shd w:val="clear" w:color="auto" w:fill="FEFEFE"/>
        </w:rPr>
        <w:t xml:space="preserve">, posudok, recenzia, článok, </w:t>
      </w:r>
      <w:r w:rsidR="00BB3D7C" w:rsidRPr="001102C8">
        <w:rPr>
          <w:color w:val="373E4D"/>
          <w:shd w:val="clear" w:color="auto" w:fill="FEFEFE"/>
        </w:rPr>
        <w:t xml:space="preserve">edícia </w:t>
      </w:r>
      <w:r w:rsidR="00192C76" w:rsidRPr="00C434AA">
        <w:rPr>
          <w:color w:val="373E4D"/>
          <w:shd w:val="clear" w:color="auto" w:fill="FEFEFE"/>
        </w:rPr>
        <w:t>pečatí, príprava publikácie o archíve, publikácie k štátnym symbolom. V uplynulom roku sa v štátnom archíve uskutočnilo viacero exkurzií.</w:t>
      </w:r>
      <w:r w:rsidR="001B4B46" w:rsidRPr="00C434AA">
        <w:rPr>
          <w:color w:val="373E4D"/>
          <w:shd w:val="clear" w:color="auto" w:fill="FEFEFE"/>
        </w:rPr>
        <w:t xml:space="preserve"> </w:t>
      </w:r>
      <w:r w:rsidR="0024237A" w:rsidRPr="00C434AA">
        <w:rPr>
          <w:color w:val="373E4D"/>
          <w:shd w:val="clear" w:color="auto" w:fill="FEFEFE"/>
        </w:rPr>
        <w:t>(viď. príloha)</w:t>
      </w:r>
    </w:p>
    <w:p w14:paraId="718DBB96" w14:textId="77777777" w:rsidR="00C434AA" w:rsidRDefault="00C434AA" w:rsidP="00CF5576">
      <w:pPr>
        <w:pStyle w:val="Normlnywebov"/>
        <w:spacing w:line="360" w:lineRule="auto"/>
        <w:jc w:val="both"/>
        <w:rPr>
          <w:rStyle w:val="Siln"/>
        </w:rPr>
      </w:pPr>
    </w:p>
    <w:p w14:paraId="69106B61" w14:textId="77777777" w:rsidR="00C434AA" w:rsidRDefault="00B97B87" w:rsidP="00C434AA">
      <w:pPr>
        <w:pStyle w:val="Normlnywebov"/>
        <w:spacing w:line="360" w:lineRule="auto"/>
        <w:contextualSpacing/>
        <w:jc w:val="both"/>
        <w:rPr>
          <w:rStyle w:val="Siln"/>
        </w:rPr>
      </w:pPr>
      <w:r w:rsidRPr="001102C8">
        <w:rPr>
          <w:rStyle w:val="Siln"/>
        </w:rPr>
        <w:t>Vzdelávanie zamestnancov</w:t>
      </w:r>
    </w:p>
    <w:p w14:paraId="00CE779B" w14:textId="6B256DD9" w:rsidR="006C6316" w:rsidRDefault="00366FB7" w:rsidP="00C434AA">
      <w:pPr>
        <w:pStyle w:val="Normlnywebov"/>
        <w:spacing w:line="360" w:lineRule="auto"/>
        <w:ind w:firstLine="708"/>
        <w:contextualSpacing/>
        <w:jc w:val="both"/>
        <w:rPr>
          <w:color w:val="373E4D"/>
          <w:shd w:val="clear" w:color="auto" w:fill="FEFEFE"/>
        </w:rPr>
      </w:pPr>
      <w:r w:rsidRPr="001102C8">
        <w:rPr>
          <w:color w:val="373E4D"/>
          <w:shd w:val="clear" w:color="auto" w:fill="FEFEFE"/>
        </w:rPr>
        <w:t xml:space="preserve">Zamestnanci štátneho archívu </w:t>
      </w:r>
      <w:r w:rsidR="00E316A5" w:rsidRPr="001102C8">
        <w:rPr>
          <w:color w:val="373E4D"/>
          <w:shd w:val="clear" w:color="auto" w:fill="FEFEFE"/>
        </w:rPr>
        <w:t>si v priebehu roka zvyšovali svoju kvalifikáciu. Absolvovali najmä školenia k </w:t>
      </w:r>
      <w:r w:rsidR="00A5109B" w:rsidRPr="001102C8">
        <w:rPr>
          <w:color w:val="373E4D"/>
          <w:shd w:val="clear" w:color="auto" w:fill="FEFEFE"/>
        </w:rPr>
        <w:t>informačnému systému Fabasoft, k aplikácii zákona o archívoch a registratúrach a </w:t>
      </w:r>
      <w:r w:rsidR="000618C0" w:rsidRPr="001102C8">
        <w:rPr>
          <w:color w:val="373E4D"/>
          <w:shd w:val="clear" w:color="auto" w:fill="FEFEFE"/>
        </w:rPr>
        <w:t xml:space="preserve">interných predpisov pre archívy, podieľali sa tiež na práci rôznych </w:t>
      </w:r>
      <w:r w:rsidR="00724C6F" w:rsidRPr="001102C8">
        <w:rPr>
          <w:color w:val="373E4D"/>
          <w:shd w:val="clear" w:color="auto" w:fill="FEFEFE"/>
        </w:rPr>
        <w:t xml:space="preserve">odborných </w:t>
      </w:r>
      <w:r w:rsidR="000618C0" w:rsidRPr="001102C8">
        <w:rPr>
          <w:color w:val="373E4D"/>
          <w:shd w:val="clear" w:color="auto" w:fill="FEFEFE"/>
        </w:rPr>
        <w:t>komisií</w:t>
      </w:r>
      <w:r w:rsidR="00077A45" w:rsidRPr="001102C8">
        <w:rPr>
          <w:color w:val="373E4D"/>
          <w:shd w:val="clear" w:color="auto" w:fill="FEFEFE"/>
        </w:rPr>
        <w:t>, pracovných skupín</w:t>
      </w:r>
      <w:r w:rsidR="00724C6F" w:rsidRPr="001102C8">
        <w:rPr>
          <w:color w:val="373E4D"/>
          <w:shd w:val="clear" w:color="auto" w:fill="FEFEFE"/>
        </w:rPr>
        <w:t>, aktívne vystupovali na rôznych konferenciách a pracovali i pre odborovú organizáciu</w:t>
      </w:r>
      <w:r w:rsidR="00BA4119">
        <w:rPr>
          <w:color w:val="373E4D"/>
          <w:shd w:val="clear" w:color="auto" w:fill="FEFEFE"/>
        </w:rPr>
        <w:t>.</w:t>
      </w:r>
    </w:p>
    <w:p w14:paraId="123089DC" w14:textId="77777777" w:rsidR="00BA4119" w:rsidRDefault="00BA4119" w:rsidP="00C434AA">
      <w:pPr>
        <w:pStyle w:val="Normlnywebov"/>
        <w:spacing w:line="360" w:lineRule="auto"/>
        <w:ind w:firstLine="708"/>
        <w:contextualSpacing/>
        <w:jc w:val="both"/>
        <w:rPr>
          <w:color w:val="373E4D"/>
          <w:shd w:val="clear" w:color="auto" w:fill="FEFEFE"/>
        </w:rPr>
      </w:pPr>
    </w:p>
    <w:p w14:paraId="15F40F20" w14:textId="4A6D6477" w:rsidR="00BA4119" w:rsidRDefault="00BA4119" w:rsidP="00C434AA">
      <w:pPr>
        <w:pStyle w:val="Normlnywebov"/>
        <w:spacing w:line="360" w:lineRule="auto"/>
        <w:ind w:firstLine="708"/>
        <w:contextualSpacing/>
        <w:jc w:val="both"/>
        <w:rPr>
          <w:color w:val="373E4D"/>
          <w:shd w:val="clear" w:color="auto" w:fill="FEFEFE"/>
        </w:rPr>
      </w:pPr>
      <w:r>
        <w:rPr>
          <w:color w:val="373E4D"/>
          <w:shd w:val="clear" w:color="auto" w:fill="FEFEFE"/>
        </w:rPr>
        <w:tab/>
      </w:r>
      <w:r>
        <w:rPr>
          <w:color w:val="373E4D"/>
          <w:shd w:val="clear" w:color="auto" w:fill="FEFEFE"/>
        </w:rPr>
        <w:tab/>
      </w:r>
      <w:r>
        <w:rPr>
          <w:color w:val="373E4D"/>
          <w:shd w:val="clear" w:color="auto" w:fill="FEFEFE"/>
        </w:rPr>
        <w:tab/>
      </w:r>
      <w:r>
        <w:rPr>
          <w:color w:val="373E4D"/>
          <w:shd w:val="clear" w:color="auto" w:fill="FEFEFE"/>
        </w:rPr>
        <w:tab/>
      </w:r>
      <w:r>
        <w:rPr>
          <w:color w:val="373E4D"/>
          <w:shd w:val="clear" w:color="auto" w:fill="FEFEFE"/>
        </w:rPr>
        <w:tab/>
      </w:r>
      <w:r>
        <w:rPr>
          <w:color w:val="373E4D"/>
          <w:shd w:val="clear" w:color="auto" w:fill="FEFEFE"/>
        </w:rPr>
        <w:tab/>
        <w:t>PhDr. Lenka Pavlíková, PhD.</w:t>
      </w:r>
    </w:p>
    <w:p w14:paraId="4EF50AAD" w14:textId="44CBDC3A" w:rsidR="00BA4119" w:rsidRPr="001102C8" w:rsidRDefault="00BA4119" w:rsidP="00C434AA">
      <w:pPr>
        <w:pStyle w:val="Normlnywebov"/>
        <w:spacing w:line="360" w:lineRule="auto"/>
        <w:ind w:firstLine="708"/>
        <w:contextualSpacing/>
        <w:jc w:val="both"/>
      </w:pPr>
      <w:r>
        <w:rPr>
          <w:color w:val="373E4D"/>
          <w:shd w:val="clear" w:color="auto" w:fill="FEFEFE"/>
        </w:rPr>
        <w:tab/>
      </w:r>
      <w:r>
        <w:rPr>
          <w:color w:val="373E4D"/>
          <w:shd w:val="clear" w:color="auto" w:fill="FEFEFE"/>
        </w:rPr>
        <w:tab/>
      </w:r>
      <w:r>
        <w:rPr>
          <w:color w:val="373E4D"/>
          <w:shd w:val="clear" w:color="auto" w:fill="FEFEFE"/>
        </w:rPr>
        <w:tab/>
      </w:r>
      <w:r>
        <w:rPr>
          <w:color w:val="373E4D"/>
          <w:shd w:val="clear" w:color="auto" w:fill="FEFEFE"/>
        </w:rPr>
        <w:tab/>
      </w:r>
      <w:r>
        <w:rPr>
          <w:color w:val="373E4D"/>
          <w:shd w:val="clear" w:color="auto" w:fill="FEFEFE"/>
        </w:rPr>
        <w:tab/>
      </w:r>
      <w:r>
        <w:rPr>
          <w:color w:val="373E4D"/>
          <w:shd w:val="clear" w:color="auto" w:fill="FEFEFE"/>
        </w:rPr>
        <w:tab/>
        <w:t>riaditeľka</w:t>
      </w:r>
    </w:p>
    <w:sectPr w:rsidR="00BA4119" w:rsidRPr="00110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F552E"/>
    <w:multiLevelType w:val="hybridMultilevel"/>
    <w:tmpl w:val="3E5233C8"/>
    <w:lvl w:ilvl="0" w:tplc="E5B043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9B3082"/>
    <w:multiLevelType w:val="hybridMultilevel"/>
    <w:tmpl w:val="4D842420"/>
    <w:lvl w:ilvl="0" w:tplc="52AE31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B4"/>
    <w:rsid w:val="00002E86"/>
    <w:rsid w:val="00003EE0"/>
    <w:rsid w:val="00004E45"/>
    <w:rsid w:val="000419CF"/>
    <w:rsid w:val="000618C0"/>
    <w:rsid w:val="00074AE5"/>
    <w:rsid w:val="00077A45"/>
    <w:rsid w:val="00081BB7"/>
    <w:rsid w:val="000D49B8"/>
    <w:rsid w:val="0010743F"/>
    <w:rsid w:val="001102C8"/>
    <w:rsid w:val="00127564"/>
    <w:rsid w:val="00127A61"/>
    <w:rsid w:val="00127E80"/>
    <w:rsid w:val="00133B1D"/>
    <w:rsid w:val="00135BE5"/>
    <w:rsid w:val="00163F19"/>
    <w:rsid w:val="00164059"/>
    <w:rsid w:val="00184335"/>
    <w:rsid w:val="001859BC"/>
    <w:rsid w:val="00192C76"/>
    <w:rsid w:val="001B4B46"/>
    <w:rsid w:val="001D38CA"/>
    <w:rsid w:val="001E693F"/>
    <w:rsid w:val="001F7F6B"/>
    <w:rsid w:val="0020686E"/>
    <w:rsid w:val="002203B6"/>
    <w:rsid w:val="0024237A"/>
    <w:rsid w:val="002E4BFF"/>
    <w:rsid w:val="003126A3"/>
    <w:rsid w:val="00342126"/>
    <w:rsid w:val="00351625"/>
    <w:rsid w:val="00366FB7"/>
    <w:rsid w:val="00396E5B"/>
    <w:rsid w:val="003C0480"/>
    <w:rsid w:val="003D006E"/>
    <w:rsid w:val="003E438C"/>
    <w:rsid w:val="00401195"/>
    <w:rsid w:val="004162B4"/>
    <w:rsid w:val="0042408C"/>
    <w:rsid w:val="004613A0"/>
    <w:rsid w:val="00486848"/>
    <w:rsid w:val="00486914"/>
    <w:rsid w:val="00496663"/>
    <w:rsid w:val="004A0F45"/>
    <w:rsid w:val="004D2191"/>
    <w:rsid w:val="004E351B"/>
    <w:rsid w:val="004E62E0"/>
    <w:rsid w:val="004E787F"/>
    <w:rsid w:val="00507020"/>
    <w:rsid w:val="00523000"/>
    <w:rsid w:val="00536E47"/>
    <w:rsid w:val="005629B4"/>
    <w:rsid w:val="0056331C"/>
    <w:rsid w:val="005779F2"/>
    <w:rsid w:val="00580C33"/>
    <w:rsid w:val="00582818"/>
    <w:rsid w:val="005A6515"/>
    <w:rsid w:val="005B1375"/>
    <w:rsid w:val="005D7018"/>
    <w:rsid w:val="005E2841"/>
    <w:rsid w:val="00620245"/>
    <w:rsid w:val="00653430"/>
    <w:rsid w:val="006859B1"/>
    <w:rsid w:val="00696239"/>
    <w:rsid w:val="006A50BA"/>
    <w:rsid w:val="006C6316"/>
    <w:rsid w:val="006D410A"/>
    <w:rsid w:val="006F054B"/>
    <w:rsid w:val="006F6745"/>
    <w:rsid w:val="006F6D5B"/>
    <w:rsid w:val="00710155"/>
    <w:rsid w:val="00717B9C"/>
    <w:rsid w:val="00724C6F"/>
    <w:rsid w:val="007262AC"/>
    <w:rsid w:val="00732447"/>
    <w:rsid w:val="007331C8"/>
    <w:rsid w:val="00743FC5"/>
    <w:rsid w:val="00757EBA"/>
    <w:rsid w:val="0077543D"/>
    <w:rsid w:val="00781169"/>
    <w:rsid w:val="007C12E0"/>
    <w:rsid w:val="007C6BD5"/>
    <w:rsid w:val="007D07CF"/>
    <w:rsid w:val="008032AC"/>
    <w:rsid w:val="008218F7"/>
    <w:rsid w:val="008264E5"/>
    <w:rsid w:val="00842C23"/>
    <w:rsid w:val="00852263"/>
    <w:rsid w:val="00857FD9"/>
    <w:rsid w:val="00865756"/>
    <w:rsid w:val="00873EA9"/>
    <w:rsid w:val="008816B4"/>
    <w:rsid w:val="008C4949"/>
    <w:rsid w:val="008D2C40"/>
    <w:rsid w:val="008D497E"/>
    <w:rsid w:val="00900F5E"/>
    <w:rsid w:val="00921E90"/>
    <w:rsid w:val="00925C49"/>
    <w:rsid w:val="00947CA8"/>
    <w:rsid w:val="00956437"/>
    <w:rsid w:val="00972140"/>
    <w:rsid w:val="0098753A"/>
    <w:rsid w:val="00987AC9"/>
    <w:rsid w:val="009A3F16"/>
    <w:rsid w:val="009D073B"/>
    <w:rsid w:val="009D29ED"/>
    <w:rsid w:val="009F1BD2"/>
    <w:rsid w:val="00A00F84"/>
    <w:rsid w:val="00A103BB"/>
    <w:rsid w:val="00A21C49"/>
    <w:rsid w:val="00A5109B"/>
    <w:rsid w:val="00A60DD9"/>
    <w:rsid w:val="00A65347"/>
    <w:rsid w:val="00A75E54"/>
    <w:rsid w:val="00A76FAB"/>
    <w:rsid w:val="00A85757"/>
    <w:rsid w:val="00AC66BF"/>
    <w:rsid w:val="00AD05E0"/>
    <w:rsid w:val="00AF7517"/>
    <w:rsid w:val="00B12A5B"/>
    <w:rsid w:val="00B33569"/>
    <w:rsid w:val="00B35A9B"/>
    <w:rsid w:val="00B47ABF"/>
    <w:rsid w:val="00B5279B"/>
    <w:rsid w:val="00B654DF"/>
    <w:rsid w:val="00B654F2"/>
    <w:rsid w:val="00B726C3"/>
    <w:rsid w:val="00B7764E"/>
    <w:rsid w:val="00B92D2C"/>
    <w:rsid w:val="00B97B87"/>
    <w:rsid w:val="00BA4119"/>
    <w:rsid w:val="00BB3D7C"/>
    <w:rsid w:val="00BC4EE5"/>
    <w:rsid w:val="00BC67BD"/>
    <w:rsid w:val="00BE155D"/>
    <w:rsid w:val="00C06722"/>
    <w:rsid w:val="00C34742"/>
    <w:rsid w:val="00C4174C"/>
    <w:rsid w:val="00C41C64"/>
    <w:rsid w:val="00C42359"/>
    <w:rsid w:val="00C434AA"/>
    <w:rsid w:val="00C4703D"/>
    <w:rsid w:val="00C539C7"/>
    <w:rsid w:val="00C56105"/>
    <w:rsid w:val="00C6399C"/>
    <w:rsid w:val="00CB5DF0"/>
    <w:rsid w:val="00CB79CF"/>
    <w:rsid w:val="00CD201D"/>
    <w:rsid w:val="00CE04B0"/>
    <w:rsid w:val="00CE44C3"/>
    <w:rsid w:val="00CE6A22"/>
    <w:rsid w:val="00CF5576"/>
    <w:rsid w:val="00D024E5"/>
    <w:rsid w:val="00D03172"/>
    <w:rsid w:val="00D053A2"/>
    <w:rsid w:val="00D157B4"/>
    <w:rsid w:val="00D30545"/>
    <w:rsid w:val="00D458E0"/>
    <w:rsid w:val="00D638B1"/>
    <w:rsid w:val="00D72C9A"/>
    <w:rsid w:val="00D93878"/>
    <w:rsid w:val="00D96C0E"/>
    <w:rsid w:val="00DA699F"/>
    <w:rsid w:val="00DB596E"/>
    <w:rsid w:val="00DC5EF6"/>
    <w:rsid w:val="00DD04F9"/>
    <w:rsid w:val="00DD5B33"/>
    <w:rsid w:val="00DE3966"/>
    <w:rsid w:val="00DF6AA2"/>
    <w:rsid w:val="00DF7E67"/>
    <w:rsid w:val="00E05FDD"/>
    <w:rsid w:val="00E316A5"/>
    <w:rsid w:val="00E7485D"/>
    <w:rsid w:val="00E81BDB"/>
    <w:rsid w:val="00E84F4A"/>
    <w:rsid w:val="00EC371B"/>
    <w:rsid w:val="00EF0F32"/>
    <w:rsid w:val="00F04065"/>
    <w:rsid w:val="00F04247"/>
    <w:rsid w:val="00F10430"/>
    <w:rsid w:val="00F1313A"/>
    <w:rsid w:val="00F17E69"/>
    <w:rsid w:val="00F31D4C"/>
    <w:rsid w:val="00F41147"/>
    <w:rsid w:val="00F4663D"/>
    <w:rsid w:val="00F4787B"/>
    <w:rsid w:val="00F51823"/>
    <w:rsid w:val="00F573E2"/>
    <w:rsid w:val="00F60301"/>
    <w:rsid w:val="00F60FCF"/>
    <w:rsid w:val="00F73137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5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497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C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C631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02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497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C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C631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0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Počet zamestnancov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Lbls>
            <c:dLbl>
              <c:idx val="0"/>
              <c:layout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Hárok1!$A$2:$A$5</c:f>
              <c:strCache>
                <c:ptCount val="2"/>
                <c:pt idx="0">
                  <c:v>štátni zamestnanci</c:v>
                </c:pt>
                <c:pt idx="1">
                  <c:v>zamestnanci vo verejnom záujme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21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120097792"/>
        <c:axId val="120099584"/>
        <c:axId val="120066048"/>
      </c:bar3DChart>
      <c:catAx>
        <c:axId val="12009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20099584"/>
        <c:crosses val="autoZero"/>
        <c:auto val="1"/>
        <c:lblAlgn val="ctr"/>
        <c:lblOffset val="100"/>
        <c:noMultiLvlLbl val="0"/>
      </c:catAx>
      <c:valAx>
        <c:axId val="12009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20097792"/>
        <c:crosses val="autoZero"/>
        <c:crossBetween val="between"/>
      </c:valAx>
      <c:serAx>
        <c:axId val="120066048"/>
        <c:scaling>
          <c:orientation val="minMax"/>
        </c:scaling>
        <c:delete val="1"/>
        <c:axPos val="b"/>
        <c:majorTickMark val="out"/>
        <c:minorTickMark val="none"/>
        <c:tickLblPos val="nextTo"/>
        <c:crossAx val="120099584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Počet dní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DEC84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E744FB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9874BD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Hárok1!$A$2:$A$9</c:f>
              <c:strCache>
                <c:ptCount val="7"/>
                <c:pt idx="0">
                  <c:v>Predarchívna starostlivosť</c:v>
                </c:pt>
                <c:pt idx="1">
                  <c:v>Evidencia AD</c:v>
                </c:pt>
                <c:pt idx="2">
                  <c:v>Ochrana AD</c:v>
                </c:pt>
                <c:pt idx="3">
                  <c:v>Sprac. a spríst. AD</c:v>
                </c:pt>
                <c:pt idx="4">
                  <c:v>Prístup k AD</c:v>
                </c:pt>
                <c:pt idx="5">
                  <c:v>Výsk., publik, kult.-osvet. činnosť</c:v>
                </c:pt>
                <c:pt idx="6">
                  <c:v>Org., riad., ekon.-admin. činnost</c:v>
                </c:pt>
              </c:strCache>
            </c:strRef>
          </c:cat>
          <c:val>
            <c:numRef>
              <c:f>Hárok1!$B$2:$B$9</c:f>
              <c:numCache>
                <c:formatCode>General</c:formatCode>
                <c:ptCount val="8"/>
                <c:pt idx="0">
                  <c:v>660</c:v>
                </c:pt>
                <c:pt idx="1">
                  <c:v>128</c:v>
                </c:pt>
                <c:pt idx="2">
                  <c:v>1058</c:v>
                </c:pt>
                <c:pt idx="3">
                  <c:v>601</c:v>
                </c:pt>
                <c:pt idx="4">
                  <c:v>1724</c:v>
                </c:pt>
                <c:pt idx="5">
                  <c:v>403</c:v>
                </c:pt>
                <c:pt idx="6">
                  <c:v>803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0120832"/>
        <c:axId val="120679040"/>
        <c:axId val="0"/>
      </c:bar3DChart>
      <c:catAx>
        <c:axId val="12012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20679040"/>
        <c:crosses val="autoZero"/>
        <c:auto val="1"/>
        <c:lblAlgn val="ctr"/>
        <c:lblOffset val="100"/>
        <c:noMultiLvlLbl val="0"/>
      </c:catAx>
      <c:valAx>
        <c:axId val="120679040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0120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2">
        <a:lumMod val="7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3D6FA43C-1B80-407E-9599-C019814B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Marián Babirát</cp:lastModifiedBy>
  <cp:revision>2</cp:revision>
  <cp:lastPrinted>2017-01-31T16:21:00Z</cp:lastPrinted>
  <dcterms:created xsi:type="dcterms:W3CDTF">2021-05-18T07:00:00Z</dcterms:created>
  <dcterms:modified xsi:type="dcterms:W3CDTF">2021-05-18T07:00:00Z</dcterms:modified>
</cp:coreProperties>
</file>