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16" w:rsidRDefault="00C56105" w:rsidP="001B4B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Komentár</w:t>
      </w:r>
    </w:p>
    <w:p w:rsidR="006C6316" w:rsidRPr="006C6316" w:rsidRDefault="006C6316" w:rsidP="001B4B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6C6316" w:rsidRPr="006C6316" w:rsidRDefault="006C6316" w:rsidP="001B4B46">
      <w:pPr>
        <w:tabs>
          <w:tab w:val="left" w:pos="709"/>
        </w:tabs>
        <w:spacing w:line="360" w:lineRule="auto"/>
        <w:ind w:left="2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C63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Personálny stav</w:t>
      </w:r>
    </w:p>
    <w:p w:rsidR="00272DE8" w:rsidRPr="00272DE8" w:rsidRDefault="00D053A2" w:rsidP="00272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E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priebehu roku 2017 prišlo v Štátnom archíve v Bratislave k viacerým personálnym zmenám a rok sa končil s nasledovným stavom: </w:t>
      </w:r>
      <w:r w:rsidR="006C6316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="006C6316" w:rsidRPr="006C6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tátny archív </w:t>
      </w:r>
      <w:r w:rsidR="006C6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Bratislave </w:t>
      </w:r>
      <w:r w:rsidR="004E4EE2" w:rsidRPr="006C6316">
        <w:rPr>
          <w:rFonts w:ascii="Times New Roman" w:eastAsia="Times New Roman" w:hAnsi="Times New Roman" w:cs="Times New Roman"/>
          <w:sz w:val="24"/>
          <w:szCs w:val="24"/>
          <w:lang w:eastAsia="sk-SK"/>
        </w:rPr>
        <w:t>mal</w:t>
      </w:r>
      <w:r w:rsidR="004E4E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663D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systematizovaných 3</w:t>
      </w:r>
      <w:r w:rsidR="004E240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6C6316" w:rsidRPr="006C6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zamestnaneckých miest. </w:t>
      </w:r>
      <w:r w:rsidR="00F4663D" w:rsidRPr="006C6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toho </w:t>
      </w:r>
      <w:r w:rsidR="00F4663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E240A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F466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miest bolo</w:t>
      </w:r>
      <w:r w:rsidR="00F4663D" w:rsidRPr="003421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663D" w:rsidRPr="006C6316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štátnozamestnaneckých miest a</w:t>
      </w:r>
      <w:r w:rsidR="00F466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E240A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F466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miest vo verejnom záujme</w:t>
      </w:r>
      <w:r w:rsidR="00F4663D" w:rsidRPr="006C6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4E2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personálnom  </w:t>
      </w:r>
      <w:r w:rsidR="007203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zabezpečení štátneho archívu, a teda i na plnení úloh sa negatívne podpísalo úmrtie dvoch zamestnancov, ktorých miesta sa zatiaľ nepodarilo obsadiť. Jedna zamestnankyňa nastúpila na materskú, resp. </w:t>
      </w:r>
      <w:r w:rsidR="004E4EE2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rodičovskú dovolenku a jej miesto tiež nie je v súčasnosti obsadené. Rovnako plnenie pracovných úloh komplikoval</w:t>
      </w:r>
      <w:r w:rsidR="00D017CD">
        <w:rPr>
          <w:rFonts w:ascii="Times New Roman" w:eastAsia="Times New Roman" w:hAnsi="Times New Roman" w:cs="Times New Roman"/>
          <w:sz w:val="24"/>
          <w:szCs w:val="24"/>
          <w:lang w:eastAsia="sk-SK"/>
        </w:rPr>
        <w:t>a dlhodobá</w:t>
      </w:r>
      <w:r w:rsidR="00272D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(3 </w:t>
      </w:r>
      <w:r w:rsidR="00D017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mesiace a viac) práceneschopnosť </w:t>
      </w:r>
      <w:r w:rsidR="00272DE8">
        <w:rPr>
          <w:rFonts w:ascii="Times New Roman" w:eastAsia="Times New Roman" w:hAnsi="Times New Roman" w:cs="Times New Roman"/>
          <w:sz w:val="24"/>
          <w:szCs w:val="24"/>
          <w:lang w:eastAsia="sk-SK"/>
        </w:rPr>
        <w:t>štyroch</w:t>
      </w:r>
      <w:r w:rsidR="00D017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zamestnankýň.</w:t>
      </w:r>
      <w:r w:rsidR="004E4E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72DE8" w:rsidRPr="00272D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Personálny stav na pracovisku Archív Modra </w:t>
      </w:r>
      <w:r w:rsidR="00272DE8">
        <w:rPr>
          <w:rFonts w:ascii="Times New Roman" w:eastAsia="Times New Roman" w:hAnsi="Times New Roman" w:cs="Times New Roman"/>
          <w:sz w:val="24"/>
          <w:szCs w:val="24"/>
          <w:lang w:eastAsia="sk-SK"/>
        </w:rPr>
        <w:t>pokladáme za výrazne podhodnotený.</w:t>
      </w:r>
      <w:r w:rsidR="00272DE8" w:rsidRPr="00272D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72DE8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 je negatívom i skutočnosť, že jedna zamestnankyňa je napriek</w:t>
      </w:r>
      <w:r w:rsidR="00272DE8" w:rsidRPr="00272D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72D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dosiahnutému II. stupňu vysokoškolského vzdelania </w:t>
      </w:r>
      <w:r w:rsidR="00272DE8" w:rsidRPr="00272DE8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272DE8">
        <w:rPr>
          <w:rFonts w:ascii="Times New Roman" w:eastAsia="Times New Roman" w:hAnsi="Times New Roman" w:cs="Times New Roman"/>
          <w:sz w:val="24"/>
          <w:szCs w:val="24"/>
          <w:lang w:eastAsia="sk-SK"/>
        </w:rPr>
        <w:t> nezodpovedajúcej</w:t>
      </w:r>
      <w:r w:rsidR="00272DE8" w:rsidRPr="00272D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platovej triede 2 (hlavný referent).   </w:t>
      </w:r>
    </w:p>
    <w:p w:rsidR="006C6316" w:rsidRPr="004E4EE2" w:rsidRDefault="004E4EE2" w:rsidP="001B4B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pracovných činnostiach sa </w:t>
      </w:r>
      <w:r w:rsidR="00272DE8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podieľalo 31 zamestnancov, ktorí odpracovali </w:t>
      </w:r>
      <w:r w:rsidR="00D017CD">
        <w:rPr>
          <w:rFonts w:ascii="Times New Roman" w:eastAsia="Times New Roman" w:hAnsi="Times New Roman" w:cs="Times New Roman"/>
          <w:sz w:val="24"/>
          <w:szCs w:val="24"/>
          <w:lang w:eastAsia="sk-SK"/>
        </w:rPr>
        <w:t>5789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07020" w:rsidRPr="005070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pracovných</w:t>
      </w:r>
      <w:r w:rsidR="006C6316" w:rsidRPr="006C6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dní. </w:t>
      </w:r>
    </w:p>
    <w:p w:rsidR="006C6316" w:rsidRDefault="006C6316" w:rsidP="001B4B46">
      <w:pPr>
        <w:pStyle w:val="Normlnywebov"/>
        <w:spacing w:line="360" w:lineRule="auto"/>
        <w:jc w:val="both"/>
      </w:pPr>
      <w:r>
        <w:rPr>
          <w:rStyle w:val="Siln"/>
        </w:rPr>
        <w:t>Predarchívna starostlivosť na úseku archívov a archívnych dokumentov</w:t>
      </w:r>
    </w:p>
    <w:p w:rsidR="0038378A" w:rsidRDefault="006C6316" w:rsidP="0038378A">
      <w:pPr>
        <w:pStyle w:val="Normlnywebov"/>
        <w:spacing w:after="0" w:afterAutospacing="0" w:line="360" w:lineRule="auto"/>
        <w:ind w:firstLine="708"/>
        <w:jc w:val="both"/>
      </w:pPr>
      <w:r>
        <w:t>Predarchívnu starostlivosť vykonávali v roku 201</w:t>
      </w:r>
      <w:r w:rsidR="004E4EE2">
        <w:t>7</w:t>
      </w:r>
      <w:r>
        <w:t xml:space="preserve"> </w:t>
      </w:r>
      <w:r w:rsidR="007331C8">
        <w:t>traja</w:t>
      </w:r>
      <w:r>
        <w:t xml:space="preserve"> </w:t>
      </w:r>
      <w:r w:rsidR="00D017CD">
        <w:t>odborní zamestnanci a jeden zamestnanec v PT (2), ktorí spolu na tomto úseku odpracovali 786 pracovných dní.</w:t>
      </w:r>
      <w:r w:rsidR="0038378A">
        <w:t xml:space="preserve"> Ich činnosť spočívala v kategorizácii pôvodcov a  schvaľovaní smerníc pre správu registratúry subjektom v územnej pôsobnosti štátneho archívu, v príprave rozhodnutí týkajúcich  sa vyraďovacieho konania, vo schvaľovaní archívnych a bádateľských poriadkov, vo vedení evidencie pôvodcov v informačnom systéme Elektronický archív Slovenska, vo vedení spisov o fonde, vo vykonávaní prieskumov a kontrol v rámci výkonu štátneho odborného dozoru, poskytovania konzultácií a poradenstva. V predarchívnej starostlivosti Štátneho archívu v Bratislave bolo pri novej kategorizácii začlenených do 1. a 2. kategórie 872 pôvodcov registratúry. Z uvedeného počtu bolo 34 subjektov novozaradených. V spádovej oblasti archívu bolo 26 subjektov, právnických osôb, ktoré mali zriadený archív.  Celkovo bolo na schválenie predložených 179 smerníc, ktoré boli pracovníkmi konzultované a následne schválené.  Návrhov na vyradenie registratúrnych záznamov bolo predložených 582 a z toho schválených bolo 536 návrhov. Do archívu bolo prevzatých cez úsek predarchívnej starostlivosti po vyraďovacom konaní </w:t>
      </w:r>
      <w:r w:rsidR="000804D9">
        <w:t>122,16</w:t>
      </w:r>
      <w:r w:rsidR="0038378A">
        <w:t xml:space="preserve"> bm archívnych dokumentov. Zamestnanci tohto </w:t>
      </w:r>
      <w:r w:rsidR="0038378A">
        <w:lastRenderedPageBreak/>
        <w:t>úseku vyčerpali 33 dní na školenia správy registratúry a archívnej činnosti, ktoré zorganizovali rôzne vzdelávacie inštitúcie. Na úseku výkonu štátneho odborného dozoru – podľa Vyhodnotenia kontrolnej činnosti za rok 2017.</w:t>
      </w:r>
    </w:p>
    <w:p w:rsidR="006C6316" w:rsidRDefault="006C6316" w:rsidP="001B4B46">
      <w:pPr>
        <w:pStyle w:val="Normlnywebov"/>
        <w:spacing w:line="360" w:lineRule="auto"/>
        <w:jc w:val="both"/>
        <w:rPr>
          <w:rStyle w:val="Siln"/>
        </w:rPr>
      </w:pPr>
      <w:r w:rsidRPr="000D49B8">
        <w:rPr>
          <w:rStyle w:val="Siln"/>
        </w:rPr>
        <w:t>Evidencia archívnych dokumentov</w:t>
      </w:r>
    </w:p>
    <w:p w:rsidR="0038378A" w:rsidRPr="0038378A" w:rsidRDefault="009A3F16" w:rsidP="003837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8378A" w:rsidRPr="00383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roku 2017 bolo v Štátnom archíve v Bratislave zaevidovaných </w:t>
      </w:r>
      <w:r w:rsidR="00865E74">
        <w:rPr>
          <w:rFonts w:ascii="Times New Roman" w:eastAsia="Times New Roman" w:hAnsi="Times New Roman" w:cs="Times New Roman"/>
          <w:sz w:val="24"/>
          <w:szCs w:val="24"/>
          <w:lang w:eastAsia="sk-SK"/>
        </w:rPr>
        <w:t>44</w:t>
      </w:r>
      <w:r w:rsidR="0038378A" w:rsidRPr="00383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nových prírastkov archívnych dokumentov s časovým rozsahom 1919 – 2016. </w:t>
      </w:r>
      <w:r w:rsidR="00865E74">
        <w:rPr>
          <w:rFonts w:ascii="Times New Roman" w:eastAsia="Times New Roman" w:hAnsi="Times New Roman" w:cs="Times New Roman"/>
          <w:sz w:val="24"/>
          <w:szCs w:val="24"/>
          <w:lang w:eastAsia="sk-SK"/>
        </w:rPr>
        <w:t>43</w:t>
      </w:r>
      <w:r w:rsidR="0038378A" w:rsidRPr="00383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prírastkov bolo prevzatých do archívu v rámci vyraďovacieho konania. Celkový rozsah prírastkov predstavuje </w:t>
      </w:r>
      <w:r w:rsidR="000804D9"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>123,95</w:t>
      </w:r>
      <w:r w:rsid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378A" w:rsidRPr="00383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bm. Jeden prírastok vznikol vyčlenením pri spracovávaní archívneho fondu a jeho rozsah je 0,03 bm. Väčšinu nových prírastkov predstavujú dokumenty vzniknuté z činnosti finančných a poisťovacích inštitúcií vzniknutých po roku 1990. </w:t>
      </w:r>
      <w:r w:rsid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BF1B03">
        <w:rPr>
          <w:rFonts w:ascii="Times New Roman" w:eastAsia="Times New Roman" w:hAnsi="Times New Roman" w:cs="Times New Roman"/>
          <w:sz w:val="24"/>
          <w:szCs w:val="24"/>
          <w:lang w:eastAsia="sk-SK"/>
        </w:rPr>
        <w:t>bytky archívnych dokumentov boli zaznamenané len vnútorným vyraďovaním.</w:t>
      </w:r>
    </w:p>
    <w:p w:rsidR="004A0F45" w:rsidRPr="00263706" w:rsidRDefault="0038378A" w:rsidP="0026370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378A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Celkovo uchováva Štátny archív v Bratislave 8456 bm archívnych dokumentov, ktoré sú evidované v</w:t>
      </w:r>
      <w:r w:rsidR="00263706">
        <w:rPr>
          <w:rFonts w:ascii="Times New Roman" w:eastAsia="Times New Roman" w:hAnsi="Times New Roman" w:cs="Times New Roman"/>
          <w:sz w:val="24"/>
          <w:szCs w:val="24"/>
          <w:lang w:eastAsia="sk-SK"/>
        </w:rPr>
        <w:t> aplikácii WinAfondy. Na základe depozitných zmlúv uchováva štátny archív 36,87 bm archívnych dokumentov.</w:t>
      </w:r>
    </w:p>
    <w:p w:rsidR="006C6316" w:rsidRDefault="006C6316" w:rsidP="001B4B46">
      <w:pPr>
        <w:pStyle w:val="Normlnywebov"/>
        <w:spacing w:line="360" w:lineRule="auto"/>
        <w:jc w:val="both"/>
      </w:pPr>
      <w:r>
        <w:rPr>
          <w:rStyle w:val="Siln"/>
        </w:rPr>
        <w:t xml:space="preserve">Ochrana archívnych dokumentov </w:t>
      </w:r>
    </w:p>
    <w:p w:rsidR="00263706" w:rsidRDefault="00263706" w:rsidP="00263706">
      <w:pPr>
        <w:pStyle w:val="Normlnywebov"/>
        <w:spacing w:line="360" w:lineRule="auto"/>
        <w:jc w:val="both"/>
      </w:pPr>
      <w:r>
        <w:t>Archívne súbory spravované Štátnym archívom v Bratislave sú v súčasno</w:t>
      </w:r>
      <w:r w:rsidR="00865E74">
        <w:t xml:space="preserve">sti uložené v štyroch </w:t>
      </w:r>
      <w:r>
        <w:t>lokalitách: v sídle archívu v Bratislave, v kaštieli v Plaveckom Podhradí a dočasne v Slovenskom národnom archíve (tu sa nachádzajú archívne dokumenty prevzaté z bývalého Archívu hl. mesta SR Bratislavy)</w:t>
      </w:r>
      <w:r w:rsidR="00865E74">
        <w:t xml:space="preserve"> a v Modre, v sídle pracoviska</w:t>
      </w:r>
      <w:r>
        <w:t>. Situácia je nevyhovujúca najmä v kaštieli v Plaveckom Podhradí, kde sa z celkovej rozlohy kaštieľa v súčasnosti využíva približne polovica priestorov (v tom sú zahrnuté aj kancelárie a kaplnka kaštieľa). Rovnako, ako sme konštatovali v predchádzajúcich rokoch, riešením by bolo dokončenie rekonštrukcie západného a východného krídla, príp. aspoň elektrifikácia západného krídla, kde sú aj v súčasnosti uložené archívne dokumenty a súčasné podmienky sťažujú manipuláciu so spomenutými dokumentmi. Do kaštieľa by mali byť v budúcnosti presunuté aj archívne dokumenty deponované dočasne v Slovenskom národnom archíve.</w:t>
      </w:r>
    </w:p>
    <w:p w:rsidR="006C6316" w:rsidRPr="00E316A5" w:rsidRDefault="006C6316" w:rsidP="001B4B46">
      <w:pPr>
        <w:pStyle w:val="Normlnywebov"/>
        <w:spacing w:line="360" w:lineRule="auto"/>
        <w:jc w:val="both"/>
        <w:rPr>
          <w:rStyle w:val="Siln"/>
        </w:rPr>
      </w:pPr>
      <w:r w:rsidRPr="00E316A5">
        <w:rPr>
          <w:rStyle w:val="Siln"/>
        </w:rPr>
        <w:t>Sprístupňovanie archívnych dokumentov</w:t>
      </w:r>
      <w:r w:rsidR="00A103BB">
        <w:rPr>
          <w:rStyle w:val="Siln"/>
        </w:rPr>
        <w:t xml:space="preserve"> </w:t>
      </w:r>
    </w:p>
    <w:p w:rsidR="000804D9" w:rsidRPr="00865E74" w:rsidRDefault="00BF1B03" w:rsidP="00865E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Archívne dokumenty boli roztriedené v množstve </w:t>
      </w:r>
      <w:r w:rsidR="006806B1"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>13,08</w:t>
      </w:r>
      <w:r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bm</w:t>
      </w:r>
      <w:r w:rsidR="006806B1"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108 kusov</w:t>
      </w:r>
      <w:r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usporiadané v množstve </w:t>
      </w:r>
      <w:r w:rsidR="006806B1"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180,06 a 267 kusov </w:t>
      </w:r>
      <w:r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inventarizované v množstve </w:t>
      </w:r>
      <w:r w:rsidR="006806B1"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10,56 </w:t>
      </w:r>
      <w:r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>bm.</w:t>
      </w:r>
      <w:r w:rsidR="006806B1"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Celkovo sa pracovalo s 455, 52 bm a 1486 kusmi archívnych dokumentov.</w:t>
      </w:r>
      <w:r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roka bolo vyhotovených </w:t>
      </w:r>
      <w:r w:rsidR="006806B1"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>35</w:t>
      </w:r>
      <w:r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opisov archívnych súborov podľa medzinárodného štandardu ISAD (G).</w:t>
      </w:r>
      <w:r w:rsidR="00865E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804D9"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dôležité poznamenať, že pracovisko Archív Modra nemá žiadne nespracované AD ( v roku 2016 to bolo ešte 39,5 bm) a len roztriedených má len 107 bm, čo je len 2,3 % všetkých AD. Vyššej spracovanosti bráni nedostatočné personálne obsadenie pracoviska. V minulom roku 2017 sa pod nižší počet dní v tejto kapitole podpísala dlhodobá PN M. Feješovej, čo ovplyvnilo aj nesplnenie plánu v oblasti sprístupňovacích prác (Osobný fond Jána Dubovského a Okresný súd v Pezinku, spisy z rokov 1872-1923). </w:t>
      </w:r>
    </w:p>
    <w:p w:rsidR="00D024E5" w:rsidRPr="00865E74" w:rsidRDefault="00D024E5" w:rsidP="00BF1B03">
      <w:pPr>
        <w:spacing w:after="0" w:line="360" w:lineRule="auto"/>
        <w:jc w:val="both"/>
        <w:rPr>
          <w:rStyle w:val="Siln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E74">
        <w:rPr>
          <w:rStyle w:val="Siln"/>
          <w:rFonts w:ascii="Times New Roman" w:eastAsia="Times New Roman" w:hAnsi="Times New Roman" w:cs="Times New Roman"/>
          <w:sz w:val="24"/>
          <w:szCs w:val="24"/>
          <w:lang w:eastAsia="sk-SK"/>
        </w:rPr>
        <w:t>Prístup k archívnym dokumentom</w:t>
      </w:r>
    </w:p>
    <w:p w:rsidR="00D03172" w:rsidRPr="00B37160" w:rsidRDefault="00D024E5" w:rsidP="001B4B46">
      <w:pPr>
        <w:pStyle w:val="Normlnywebov"/>
        <w:spacing w:line="360" w:lineRule="auto"/>
        <w:jc w:val="both"/>
      </w:pPr>
      <w:r>
        <w:rPr>
          <w:b/>
          <w:bCs/>
          <w:color w:val="373E4D"/>
          <w:shd w:val="clear" w:color="auto" w:fill="FEFEFE"/>
        </w:rPr>
        <w:tab/>
      </w:r>
      <w:r w:rsidRPr="000804D9">
        <w:t xml:space="preserve"> </w:t>
      </w:r>
      <w:r w:rsidR="00B37160">
        <w:t xml:space="preserve">V roku 2017 sa podieľali na prístupe k archívnym dokumentom zamestnanci archívu nielen z oddelenia služieb verejnosti, ale i z oddelenia spracúvania archívnych dokumentov v rozsahu </w:t>
      </w:r>
      <w:r w:rsidR="00B37160" w:rsidRPr="000804D9">
        <w:t>2153</w:t>
      </w:r>
      <w:r w:rsidR="00B37160">
        <w:t xml:space="preserve"> pracovných dní. Činnosti v tejto kapitole pozostávali z prác v bádateľni, správnej agendy, vyhotovovaní rešerší a pomocných prác. V predmetnom roku zaznamenal Štátny archív v Bratislave 564 bádateľov (27 zahraničných), </w:t>
      </w:r>
      <w:r w:rsidR="00B37160" w:rsidRPr="000804D9">
        <w:t>1430</w:t>
      </w:r>
      <w:r w:rsidR="00B37160">
        <w:t xml:space="preserve"> bádateľských návštev (77 zahraničných). V správnej agende bolo prijatých a vybavených 1392 žiadostí, istý pokles vidieť najmä v žiadostiach o vyhotovenie rešerší, keďže primárne boli žiadatelia odkazovaní na stránku familysearch.com. Vyhotovených bolo 6477 výpisov, odpisov a kópií. Celkovo bolo na poplatkoch za služby archívu odvedených 5016,06 €. Najväčší záujem prejavili bádatelia i žiadatelia o štúdium genealógie, štúdium fondov súdov a prokuratúr a najmä Daňového úradu v Bratislave. Vzrastajúcu tendenciu, ako i v predchádzajúcom období, má najmä záujem o štúdium podnikových fondov. Z hľadiska správnej agendy ťažisko predstavovali žiadosti v majetkovo-právnych veciach.</w:t>
      </w:r>
    </w:p>
    <w:p w:rsidR="00873EA9" w:rsidRPr="00873EA9" w:rsidRDefault="00873EA9" w:rsidP="001B4B46">
      <w:pPr>
        <w:spacing w:after="0" w:line="360" w:lineRule="auto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  <w:r w:rsidRPr="00873EA9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>Odborná knižnica</w:t>
      </w:r>
    </w:p>
    <w:p w:rsidR="00B37160" w:rsidRDefault="00B37160" w:rsidP="001B4B46">
      <w:pPr>
        <w:pStyle w:val="Normlnywebov"/>
        <w:spacing w:line="360" w:lineRule="auto"/>
        <w:jc w:val="both"/>
        <w:rPr>
          <w:b/>
        </w:rPr>
      </w:pPr>
      <w:r>
        <w:t>V priebehu roku</w:t>
      </w:r>
      <w:r w:rsidR="005C4B5E">
        <w:t xml:space="preserve"> 2017 sa na knižnicu venovalo 104</w:t>
      </w:r>
      <w:r>
        <w:t xml:space="preserve"> dní, ktoré boli určené predovšetkým na revíziu, doevidovanie starších kníh i nových prírastkov a dohľadávanie vypožičaných zväzkov. </w:t>
      </w:r>
      <w:r w:rsidR="005C4B5E">
        <w:t xml:space="preserve">Knižnica archívu predstavuje spolu </w:t>
      </w:r>
      <w:r w:rsidR="005C4B5E">
        <w:rPr>
          <w:b/>
          <w:bCs/>
        </w:rPr>
        <w:t xml:space="preserve">30 049 zväzkov. </w:t>
      </w:r>
      <w:r>
        <w:t xml:space="preserve">V ďalšom roku je predpoklad pokračovať v evidencii knižnice v novom systéme, čím by sa malo uľahčiť vyhľadávanie kníh i zisťovanie aktuálneho stavu knižnice. </w:t>
      </w:r>
      <w:r w:rsidRPr="00FB0F1F">
        <w:rPr>
          <w:b/>
        </w:rPr>
        <w:t xml:space="preserve">                                            </w:t>
      </w:r>
    </w:p>
    <w:p w:rsidR="00D03172" w:rsidRDefault="00D03172" w:rsidP="001B4B46">
      <w:pPr>
        <w:pStyle w:val="Normlnywebov"/>
        <w:spacing w:line="360" w:lineRule="auto"/>
        <w:jc w:val="both"/>
      </w:pPr>
      <w:r>
        <w:rPr>
          <w:rStyle w:val="Siln"/>
        </w:rPr>
        <w:t>Výskumná, publikačná a kultúrno-osvetová činnosť</w:t>
      </w:r>
    </w:p>
    <w:p w:rsidR="00A250FB" w:rsidRDefault="00D03172" w:rsidP="00A250FB">
      <w:pPr>
        <w:pStyle w:val="Normlnywebov"/>
        <w:spacing w:line="360" w:lineRule="auto"/>
        <w:jc w:val="both"/>
      </w:pPr>
      <w:r w:rsidRPr="00D03172">
        <w:rPr>
          <w:color w:val="373E4D"/>
          <w:shd w:val="clear" w:color="auto" w:fill="FEFEFE"/>
        </w:rPr>
        <w:tab/>
        <w:t xml:space="preserve">Činnostiam v rámci tejto kapitoly sa zamestnanci venovali </w:t>
      </w:r>
      <w:r w:rsidR="005C4B5E">
        <w:rPr>
          <w:color w:val="373E4D"/>
          <w:shd w:val="clear" w:color="auto" w:fill="FEFEFE"/>
        </w:rPr>
        <w:t>510</w:t>
      </w:r>
      <w:r w:rsidRPr="00D03172">
        <w:rPr>
          <w:color w:val="373E4D"/>
          <w:shd w:val="clear" w:color="auto" w:fill="FEFEFE"/>
        </w:rPr>
        <w:t xml:space="preserve"> dní. </w:t>
      </w:r>
      <w:r w:rsidR="005C4B5E">
        <w:rPr>
          <w:color w:val="373E4D"/>
          <w:shd w:val="clear" w:color="auto" w:fill="FEFEFE"/>
        </w:rPr>
        <w:t xml:space="preserve">Zamestnanci sa venovali príprave edície prameňov k vinohradníctvu, k výročiam 1918, 1968, 1993. Zároveň v spolupráci s Ústavom politickým vied SAV a ďalšími partnermi sa pripravuje edícia prameňov k roku </w:t>
      </w:r>
      <w:r w:rsidR="00865E74">
        <w:rPr>
          <w:color w:val="373E4D"/>
          <w:shd w:val="clear" w:color="auto" w:fill="FEFEFE"/>
        </w:rPr>
        <w:t>1918. S</w:t>
      </w:r>
      <w:r w:rsidR="005C4B5E">
        <w:rPr>
          <w:color w:val="373E4D"/>
          <w:shd w:val="clear" w:color="auto" w:fill="FEFEFE"/>
        </w:rPr>
        <w:t>polupracovali na príprave a vydaní niekoľkých monografií, štúdií a príspevkov do tlače. Zúčastnili sa tiež viacerých medzinárodných vedeckých konferencií a odborných seminárov. Zamestnanci pripravili tiež medzinárodnú vedeckú konferenciu pri príležitosti 500. výročia reformácie („Tu stojím, inka nemôžem“, 7. – 8. november 2017, Pállfyho palác, Bratislava), ktorá zaznamena</w:t>
      </w:r>
      <w:r w:rsidR="00A250FB">
        <w:rPr>
          <w:color w:val="373E4D"/>
          <w:shd w:val="clear" w:color="auto" w:fill="FEFEFE"/>
        </w:rPr>
        <w:t xml:space="preserve">la mimoriadne pozitívny ohlas. Z konferencie sa pripravuje kolektívna monografia, ktorej vydanie je naplánované na rok 2018. </w:t>
      </w:r>
      <w:r w:rsidR="00A250FB" w:rsidRPr="00865E74">
        <w:rPr>
          <w:color w:val="373E4D"/>
          <w:shd w:val="clear" w:color="auto" w:fill="FEFEFE"/>
        </w:rPr>
        <w:t>Okrem toho sa archív podieľal aj na príprave ďalších konferencií (Jozef Watzka – vzdelaním historik, srdcom archivár; Vitam et sanguinem – Mária Terézia a Uhorsko 1740 – 1780). Zamestnanci, rovnako ako v predchádzajúcich rokoch pripravovali aj exkurzie pre študentov základných, stredných a vysokých škôl a spolupracovali aj so slovenskými a maďarskými televíziami a rozhlasom pri príprave dokumentárnych filmov a relácií, napr. o J. M. Hurbanovi, Móricovi Beňovskom a o Nobelovej fabrike v Bratislave.</w:t>
      </w:r>
    </w:p>
    <w:p w:rsidR="00D024E5" w:rsidRPr="00D024E5" w:rsidRDefault="00D024E5" w:rsidP="001B4B46">
      <w:pPr>
        <w:pStyle w:val="Normlnywebov"/>
        <w:spacing w:line="360" w:lineRule="auto"/>
        <w:jc w:val="both"/>
        <w:rPr>
          <w:color w:val="373E4D"/>
          <w:shd w:val="clear" w:color="auto" w:fill="FEFEFE"/>
        </w:rPr>
      </w:pPr>
    </w:p>
    <w:p w:rsidR="00366FB7" w:rsidRPr="00B97B87" w:rsidRDefault="00B97B87" w:rsidP="001B4B46">
      <w:pPr>
        <w:pStyle w:val="Normlnywebov"/>
        <w:spacing w:line="360" w:lineRule="auto"/>
        <w:jc w:val="both"/>
      </w:pPr>
      <w:r>
        <w:rPr>
          <w:rStyle w:val="Siln"/>
        </w:rPr>
        <w:t>Vzdelávanie zamestnancov</w:t>
      </w:r>
    </w:p>
    <w:p w:rsidR="00E316A5" w:rsidRPr="000804D9" w:rsidRDefault="00272DE8" w:rsidP="001B4B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Vzdelávanie zamestnancov pozostávalo najmä z absolvovania odborných seminárov organizovaných UVS/IVeS a odborných konferenciách, ako aj zo vzdelávacích aktivít zamestnancov archívu.  </w:t>
      </w:r>
      <w:r w:rsidR="001B4B46" w:rsidRPr="000804D9">
        <w:rPr>
          <w:rFonts w:ascii="Times New Roman" w:eastAsia="Times New Roman" w:hAnsi="Times New Roman" w:cs="Times New Roman"/>
          <w:sz w:val="24"/>
          <w:szCs w:val="24"/>
          <w:lang w:eastAsia="sk-SK"/>
        </w:rPr>
        <w:t>Tiež pracovali v rôznych pracovných skupinách a odborných komisiách, či vedeckých radách.</w:t>
      </w:r>
    </w:p>
    <w:p w:rsidR="009D073B" w:rsidRDefault="009D073B" w:rsidP="001B4B46">
      <w:pPr>
        <w:pStyle w:val="Normlnywebov"/>
        <w:spacing w:before="0" w:beforeAutospacing="0" w:after="0" w:afterAutospacing="0" w:line="360" w:lineRule="auto"/>
        <w:jc w:val="both"/>
        <w:rPr>
          <w:rFonts w:eastAsiaTheme="minorHAnsi"/>
          <w:color w:val="373E4D"/>
          <w:shd w:val="clear" w:color="auto" w:fill="FEFEFE"/>
          <w:lang w:eastAsia="en-US"/>
        </w:rPr>
      </w:pPr>
      <w:r>
        <w:rPr>
          <w:rFonts w:eastAsiaTheme="minorHAnsi"/>
          <w:color w:val="373E4D"/>
          <w:shd w:val="clear" w:color="auto" w:fill="FEFEFE"/>
          <w:lang w:eastAsia="en-US"/>
        </w:rPr>
        <w:tab/>
      </w:r>
    </w:p>
    <w:p w:rsidR="00C56105" w:rsidRDefault="0098753A" w:rsidP="000804D9">
      <w:pPr>
        <w:pStyle w:val="Normlnywebov"/>
        <w:spacing w:before="0" w:beforeAutospacing="0" w:after="0" w:afterAutospacing="0" w:line="360" w:lineRule="auto"/>
        <w:jc w:val="both"/>
        <w:rPr>
          <w:color w:val="373E4D"/>
          <w:shd w:val="clear" w:color="auto" w:fill="FEFEFE"/>
        </w:rPr>
      </w:pPr>
      <w:r>
        <w:rPr>
          <w:rFonts w:eastAsiaTheme="minorHAnsi"/>
          <w:color w:val="373E4D"/>
          <w:shd w:val="clear" w:color="auto" w:fill="FEFEFE"/>
          <w:lang w:eastAsia="en-US"/>
        </w:rPr>
        <w:tab/>
      </w:r>
    </w:p>
    <w:p w:rsidR="00C56105" w:rsidRDefault="00C56105" w:rsidP="001B4B46">
      <w:pPr>
        <w:pStyle w:val="Normlnywebov"/>
        <w:spacing w:before="0" w:beforeAutospacing="0" w:after="0" w:afterAutospacing="0" w:line="360" w:lineRule="auto"/>
        <w:ind w:left="3540" w:firstLine="708"/>
        <w:jc w:val="both"/>
        <w:rPr>
          <w:color w:val="373E4D"/>
          <w:shd w:val="clear" w:color="auto" w:fill="FEFEFE"/>
        </w:rPr>
      </w:pPr>
    </w:p>
    <w:p w:rsidR="00865E74" w:rsidRDefault="00865E74" w:rsidP="001B4B46">
      <w:pPr>
        <w:pStyle w:val="Normlnywebov"/>
        <w:spacing w:before="0" w:beforeAutospacing="0" w:after="0" w:afterAutospacing="0" w:line="360" w:lineRule="auto"/>
        <w:ind w:left="3540" w:firstLine="708"/>
        <w:jc w:val="both"/>
        <w:rPr>
          <w:color w:val="373E4D"/>
          <w:shd w:val="clear" w:color="auto" w:fill="FEFEFE"/>
        </w:rPr>
      </w:pPr>
    </w:p>
    <w:p w:rsidR="00865E74" w:rsidRDefault="00865E74" w:rsidP="001B4B46">
      <w:pPr>
        <w:pStyle w:val="Normlnywebov"/>
        <w:spacing w:before="0" w:beforeAutospacing="0" w:after="0" w:afterAutospacing="0" w:line="360" w:lineRule="auto"/>
        <w:ind w:left="3540" w:firstLine="708"/>
        <w:jc w:val="both"/>
        <w:rPr>
          <w:color w:val="373E4D"/>
          <w:shd w:val="clear" w:color="auto" w:fill="FEFEFE"/>
        </w:rPr>
      </w:pPr>
    </w:p>
    <w:p w:rsidR="00865E74" w:rsidRDefault="00865E74" w:rsidP="001B4B46">
      <w:pPr>
        <w:pStyle w:val="Normlnywebov"/>
        <w:spacing w:before="0" w:beforeAutospacing="0" w:after="0" w:afterAutospacing="0" w:line="360" w:lineRule="auto"/>
        <w:ind w:left="3540" w:firstLine="708"/>
        <w:jc w:val="both"/>
        <w:rPr>
          <w:color w:val="373E4D"/>
          <w:shd w:val="clear" w:color="auto" w:fill="FEFEFE"/>
        </w:rPr>
      </w:pPr>
    </w:p>
    <w:p w:rsidR="009D073B" w:rsidRDefault="009D073B" w:rsidP="001B4B46">
      <w:pPr>
        <w:pStyle w:val="Normlnywebov"/>
        <w:spacing w:before="0" w:beforeAutospacing="0" w:after="0" w:afterAutospacing="0" w:line="360" w:lineRule="auto"/>
        <w:ind w:left="3540" w:firstLine="708"/>
        <w:jc w:val="both"/>
        <w:rPr>
          <w:color w:val="373E4D"/>
          <w:shd w:val="clear" w:color="auto" w:fill="FEFEFE"/>
        </w:rPr>
      </w:pPr>
      <w:r>
        <w:rPr>
          <w:color w:val="373E4D"/>
          <w:shd w:val="clear" w:color="auto" w:fill="FEFEFE"/>
        </w:rPr>
        <w:t>PhDr. Lenka Pavlíková</w:t>
      </w:r>
    </w:p>
    <w:p w:rsidR="00074AE5" w:rsidRPr="009F1BD2" w:rsidRDefault="009D073B" w:rsidP="000804D9">
      <w:pPr>
        <w:pStyle w:val="Normlnywebov"/>
        <w:spacing w:before="0" w:beforeAutospacing="0" w:after="0" w:afterAutospacing="0" w:line="360" w:lineRule="auto"/>
        <w:jc w:val="both"/>
        <w:rPr>
          <w:color w:val="373E4D"/>
          <w:shd w:val="clear" w:color="auto" w:fill="FEFEFE"/>
        </w:rPr>
      </w:pP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</w:r>
      <w:r>
        <w:rPr>
          <w:color w:val="373E4D"/>
          <w:shd w:val="clear" w:color="auto" w:fill="FEFEFE"/>
        </w:rPr>
        <w:tab/>
        <w:t>riaditeľka</w:t>
      </w:r>
    </w:p>
    <w:sectPr w:rsidR="00074AE5" w:rsidRPr="009F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F552E"/>
    <w:multiLevelType w:val="hybridMultilevel"/>
    <w:tmpl w:val="3E5233C8"/>
    <w:lvl w:ilvl="0" w:tplc="E5B043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9B3082"/>
    <w:multiLevelType w:val="hybridMultilevel"/>
    <w:tmpl w:val="4D842420"/>
    <w:lvl w:ilvl="0" w:tplc="52AE31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B4"/>
    <w:rsid w:val="00002E86"/>
    <w:rsid w:val="00003EE0"/>
    <w:rsid w:val="00004E45"/>
    <w:rsid w:val="00074AE5"/>
    <w:rsid w:val="000804D9"/>
    <w:rsid w:val="000D49B8"/>
    <w:rsid w:val="00127564"/>
    <w:rsid w:val="00127A61"/>
    <w:rsid w:val="00135BE5"/>
    <w:rsid w:val="00164059"/>
    <w:rsid w:val="001B4B46"/>
    <w:rsid w:val="00263706"/>
    <w:rsid w:val="00272DE8"/>
    <w:rsid w:val="002E4BFF"/>
    <w:rsid w:val="00342126"/>
    <w:rsid w:val="00351625"/>
    <w:rsid w:val="00366FB7"/>
    <w:rsid w:val="0038378A"/>
    <w:rsid w:val="003E438C"/>
    <w:rsid w:val="004162B4"/>
    <w:rsid w:val="004613A0"/>
    <w:rsid w:val="004A0F45"/>
    <w:rsid w:val="004E240A"/>
    <w:rsid w:val="004E351B"/>
    <w:rsid w:val="004E4EE2"/>
    <w:rsid w:val="00507020"/>
    <w:rsid w:val="005629B4"/>
    <w:rsid w:val="0056331C"/>
    <w:rsid w:val="005B1375"/>
    <w:rsid w:val="005C4B5E"/>
    <w:rsid w:val="005E2841"/>
    <w:rsid w:val="00620245"/>
    <w:rsid w:val="006806B1"/>
    <w:rsid w:val="006859B1"/>
    <w:rsid w:val="006C6316"/>
    <w:rsid w:val="006F6745"/>
    <w:rsid w:val="00710155"/>
    <w:rsid w:val="00717B9C"/>
    <w:rsid w:val="0072036D"/>
    <w:rsid w:val="007331C8"/>
    <w:rsid w:val="007C6BD5"/>
    <w:rsid w:val="00857FD9"/>
    <w:rsid w:val="00865E74"/>
    <w:rsid w:val="00873EA9"/>
    <w:rsid w:val="008816B4"/>
    <w:rsid w:val="008B0A4C"/>
    <w:rsid w:val="008D2C40"/>
    <w:rsid w:val="008D497E"/>
    <w:rsid w:val="00921E90"/>
    <w:rsid w:val="00925C49"/>
    <w:rsid w:val="00972140"/>
    <w:rsid w:val="0098753A"/>
    <w:rsid w:val="009A3F16"/>
    <w:rsid w:val="009D073B"/>
    <w:rsid w:val="009F1BD2"/>
    <w:rsid w:val="00A103BB"/>
    <w:rsid w:val="00A21C49"/>
    <w:rsid w:val="00A250FB"/>
    <w:rsid w:val="00A60DD9"/>
    <w:rsid w:val="00A65347"/>
    <w:rsid w:val="00A76FAB"/>
    <w:rsid w:val="00A85757"/>
    <w:rsid w:val="00B35A9B"/>
    <w:rsid w:val="00B37160"/>
    <w:rsid w:val="00B47ABF"/>
    <w:rsid w:val="00B5279B"/>
    <w:rsid w:val="00B97B87"/>
    <w:rsid w:val="00BC67BD"/>
    <w:rsid w:val="00BF1B03"/>
    <w:rsid w:val="00C06415"/>
    <w:rsid w:val="00C41C64"/>
    <w:rsid w:val="00C42359"/>
    <w:rsid w:val="00C4703D"/>
    <w:rsid w:val="00C56105"/>
    <w:rsid w:val="00C6399C"/>
    <w:rsid w:val="00CD201D"/>
    <w:rsid w:val="00D017CD"/>
    <w:rsid w:val="00D024E5"/>
    <w:rsid w:val="00D03172"/>
    <w:rsid w:val="00D053A2"/>
    <w:rsid w:val="00D72C9A"/>
    <w:rsid w:val="00D96C0E"/>
    <w:rsid w:val="00DC5EF6"/>
    <w:rsid w:val="00DD5B33"/>
    <w:rsid w:val="00DE3966"/>
    <w:rsid w:val="00DF7E67"/>
    <w:rsid w:val="00E05FDD"/>
    <w:rsid w:val="00E316A5"/>
    <w:rsid w:val="00E81BDB"/>
    <w:rsid w:val="00E84F4A"/>
    <w:rsid w:val="00EF0F32"/>
    <w:rsid w:val="00F04065"/>
    <w:rsid w:val="00F17E69"/>
    <w:rsid w:val="00F4663D"/>
    <w:rsid w:val="00F4787B"/>
    <w:rsid w:val="00F51823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497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C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C631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02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497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C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C631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0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Marián Babirát</cp:lastModifiedBy>
  <cp:revision>2</cp:revision>
  <cp:lastPrinted>2017-01-31T16:21:00Z</cp:lastPrinted>
  <dcterms:created xsi:type="dcterms:W3CDTF">2021-05-18T06:57:00Z</dcterms:created>
  <dcterms:modified xsi:type="dcterms:W3CDTF">2021-05-18T06:57:00Z</dcterms:modified>
</cp:coreProperties>
</file>