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23" w:rsidRPr="00D71923" w:rsidRDefault="00D71923">
      <w:pPr>
        <w:rPr>
          <w:b/>
          <w:sz w:val="28"/>
          <w:szCs w:val="28"/>
        </w:rPr>
      </w:pPr>
      <w:r w:rsidRPr="00D71923">
        <w:rPr>
          <w:b/>
          <w:sz w:val="28"/>
          <w:szCs w:val="28"/>
        </w:rPr>
        <w:t>TABUĽKA: MAPUJEME D</w:t>
      </w:r>
      <w:r>
        <w:rPr>
          <w:rFonts w:cstheme="minorHAnsi"/>
          <w:b/>
          <w:sz w:val="28"/>
          <w:szCs w:val="28"/>
        </w:rPr>
        <w:t>Ô</w:t>
      </w:r>
      <w:r w:rsidRPr="00D71923">
        <w:rPr>
          <w:b/>
          <w:sz w:val="28"/>
          <w:szCs w:val="28"/>
        </w:rPr>
        <w:t xml:space="preserve">VODY, </w:t>
      </w:r>
      <w:r w:rsidR="00130F39">
        <w:rPr>
          <w:b/>
          <w:sz w:val="28"/>
          <w:szCs w:val="28"/>
        </w:rPr>
        <w:t>PREČO</w:t>
      </w:r>
      <w:r w:rsidRPr="00D71923">
        <w:rPr>
          <w:b/>
          <w:sz w:val="28"/>
          <w:szCs w:val="28"/>
        </w:rPr>
        <w:t xml:space="preserve"> PARTICIPOVAŤ</w:t>
      </w:r>
    </w:p>
    <w:tbl>
      <w:tblPr>
        <w:tblW w:w="10598" w:type="dxa"/>
        <w:tblLayout w:type="fixed"/>
        <w:tblLook w:val="0000"/>
      </w:tblPr>
      <w:tblGrid>
        <w:gridCol w:w="1668"/>
        <w:gridCol w:w="2693"/>
        <w:gridCol w:w="2977"/>
        <w:gridCol w:w="3260"/>
      </w:tblGrid>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910ADC" w:rsidRDefault="00910ADC" w:rsidP="00246364">
            <w:pPr>
              <w:widowControl w:val="0"/>
              <w:autoSpaceDE w:val="0"/>
              <w:autoSpaceDN w:val="0"/>
              <w:adjustRightInd w:val="0"/>
              <w:spacing w:after="0" w:line="240" w:lineRule="auto"/>
              <w:rPr>
                <w:rFonts w:cstheme="minorHAnsi"/>
                <w:caps/>
                <w:sz w:val="24"/>
                <w:szCs w:val="24"/>
              </w:rPr>
            </w:pPr>
            <w:r w:rsidRPr="00910ADC">
              <w:rPr>
                <w:rFonts w:cstheme="minorHAnsi"/>
                <w:b/>
                <w:bCs/>
                <w:caps/>
                <w:sz w:val="24"/>
                <w:szCs w:val="24"/>
                <w:highlight w:val="white"/>
              </w:rPr>
              <w:t>Dôvody pre zapojenie</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910ADC" w:rsidRDefault="00910ADC" w:rsidP="00246364">
            <w:pPr>
              <w:widowControl w:val="0"/>
              <w:autoSpaceDE w:val="0"/>
              <w:autoSpaceDN w:val="0"/>
              <w:adjustRightInd w:val="0"/>
              <w:spacing w:after="0" w:line="240" w:lineRule="auto"/>
              <w:rPr>
                <w:rFonts w:cstheme="minorHAnsi"/>
                <w:caps/>
                <w:sz w:val="24"/>
                <w:szCs w:val="24"/>
              </w:rPr>
            </w:pPr>
            <w:r w:rsidRPr="00910ADC">
              <w:rPr>
                <w:rFonts w:cstheme="minorHAnsi"/>
                <w:b/>
                <w:bCs/>
                <w:caps/>
                <w:sz w:val="24"/>
                <w:szCs w:val="24"/>
                <w:highlight w:val="white"/>
              </w:rPr>
              <w:t>Otázky, ktoré nám môžu pomôcť</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910ADC" w:rsidRDefault="00910ADC" w:rsidP="00246364">
            <w:pPr>
              <w:widowControl w:val="0"/>
              <w:autoSpaceDE w:val="0"/>
              <w:autoSpaceDN w:val="0"/>
              <w:adjustRightInd w:val="0"/>
              <w:spacing w:after="0" w:line="240" w:lineRule="auto"/>
              <w:rPr>
                <w:rFonts w:cstheme="minorHAnsi"/>
                <w:caps/>
                <w:sz w:val="24"/>
                <w:szCs w:val="24"/>
              </w:rPr>
            </w:pPr>
            <w:r w:rsidRPr="00910ADC">
              <w:rPr>
                <w:rFonts w:cstheme="minorHAnsi"/>
                <w:b/>
                <w:bCs/>
                <w:caps/>
                <w:sz w:val="24"/>
                <w:szCs w:val="24"/>
                <w:highlight w:val="white"/>
              </w:rPr>
              <w:t>Zdôvodnenie</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910ADC" w:rsidRDefault="00910ADC" w:rsidP="00921F36">
            <w:pPr>
              <w:widowControl w:val="0"/>
              <w:autoSpaceDE w:val="0"/>
              <w:autoSpaceDN w:val="0"/>
              <w:adjustRightInd w:val="0"/>
              <w:spacing w:after="0" w:line="240" w:lineRule="auto"/>
              <w:rPr>
                <w:rFonts w:cstheme="minorHAnsi"/>
                <w:b/>
                <w:bCs/>
                <w:caps/>
                <w:sz w:val="24"/>
                <w:szCs w:val="24"/>
                <w:highlight w:val="white"/>
              </w:rPr>
            </w:pPr>
            <w:r>
              <w:rPr>
                <w:rFonts w:cstheme="minorHAnsi"/>
                <w:b/>
                <w:bCs/>
                <w:caps/>
                <w:sz w:val="24"/>
                <w:szCs w:val="24"/>
                <w:highlight w:val="white"/>
              </w:rPr>
              <w:t>NAŠA SITUÁCIA</w:t>
            </w:r>
            <w:r w:rsidR="00921F36">
              <w:rPr>
                <w:rFonts w:cstheme="minorHAnsi"/>
                <w:b/>
                <w:bCs/>
                <w:caps/>
                <w:sz w:val="24"/>
                <w:szCs w:val="24"/>
                <w:highlight w:val="white"/>
              </w:rPr>
              <w:t>/</w:t>
            </w:r>
            <w:r w:rsidR="00921F36">
              <w:rPr>
                <w:rFonts w:cstheme="minorHAnsi"/>
                <w:b/>
                <w:bCs/>
                <w:caps/>
                <w:sz w:val="24"/>
                <w:szCs w:val="24"/>
                <w:highlight w:val="white"/>
              </w:rPr>
              <w:br/>
              <w:t>MOJE POZNÁNKY</w:t>
            </w: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rPr>
                <w:rFonts w:cstheme="minorHAnsi"/>
                <w:b/>
                <w:bCs/>
                <w:sz w:val="24"/>
                <w:szCs w:val="24"/>
                <w:highlight w:val="white"/>
              </w:rPr>
            </w:pPr>
            <w:r w:rsidRPr="00B44AB2">
              <w:rPr>
                <w:rFonts w:cstheme="minorHAnsi"/>
                <w:b/>
                <w:bCs/>
                <w:sz w:val="24"/>
                <w:szCs w:val="24"/>
                <w:highlight w:val="white"/>
              </w:rPr>
              <w:t>Záujem verejnosti</w:t>
            </w:r>
          </w:p>
          <w:p w:rsidR="00910ADC" w:rsidRPr="00B44AB2" w:rsidRDefault="00910ADC" w:rsidP="00246364">
            <w:pPr>
              <w:widowControl w:val="0"/>
              <w:autoSpaceDE w:val="0"/>
              <w:autoSpaceDN w:val="0"/>
              <w:adjustRightInd w:val="0"/>
              <w:spacing w:after="0" w:line="240" w:lineRule="auto"/>
              <w:rPr>
                <w:rFonts w:cstheme="minorHAnsi"/>
                <w:sz w:val="24"/>
                <w:szCs w:val="24"/>
              </w:rPr>
            </w:pP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jc w:val="both"/>
              <w:rPr>
                <w:rFonts w:cstheme="minorHAnsi"/>
                <w:i/>
                <w:iCs/>
                <w:sz w:val="24"/>
                <w:szCs w:val="24"/>
                <w:highlight w:val="white"/>
              </w:rPr>
            </w:pPr>
            <w:r w:rsidRPr="00B44AB2">
              <w:rPr>
                <w:rFonts w:cstheme="minorHAnsi"/>
                <w:i/>
                <w:iCs/>
                <w:sz w:val="24"/>
                <w:szCs w:val="24"/>
                <w:highlight w:val="white"/>
              </w:rPr>
              <w:t xml:space="preserve">Zasiahne prijatá politika významne verejnosť </w:t>
            </w:r>
            <w:r w:rsidRPr="00B44AB2">
              <w:rPr>
                <w:rFonts w:cstheme="minorHAnsi"/>
                <w:i/>
                <w:iCs/>
                <w:sz w:val="24"/>
                <w:szCs w:val="24"/>
                <w:highlight w:val="white"/>
              </w:rPr>
              <w:br/>
              <w:t>či nejaké časti obyvateľstva?</w:t>
            </w:r>
          </w:p>
          <w:p w:rsidR="00910ADC" w:rsidRPr="00B44AB2" w:rsidRDefault="00910ADC" w:rsidP="00246364">
            <w:pPr>
              <w:widowControl w:val="0"/>
              <w:numPr>
                <w:ilvl w:val="0"/>
                <w:numId w:val="1"/>
              </w:numPr>
              <w:autoSpaceDE w:val="0"/>
              <w:autoSpaceDN w:val="0"/>
              <w:adjustRightInd w:val="0"/>
              <w:spacing w:after="0" w:line="240" w:lineRule="auto"/>
              <w:jc w:val="both"/>
              <w:rPr>
                <w:rFonts w:cstheme="minorHAnsi"/>
                <w:i/>
                <w:iCs/>
                <w:sz w:val="24"/>
                <w:szCs w:val="24"/>
                <w:highlight w:val="white"/>
              </w:rPr>
            </w:pPr>
            <w:r w:rsidRPr="00B44AB2">
              <w:rPr>
                <w:rFonts w:cstheme="minorHAnsi"/>
                <w:i/>
                <w:iCs/>
                <w:sz w:val="24"/>
                <w:szCs w:val="24"/>
                <w:highlight w:val="white"/>
              </w:rPr>
              <w:t>Ovplyvní politika niektoré skupiny viac ako iné?</w:t>
            </w:r>
          </w:p>
          <w:p w:rsidR="00910ADC" w:rsidRPr="00B44AB2" w:rsidRDefault="00910ADC" w:rsidP="00246364">
            <w:pPr>
              <w:widowControl w:val="0"/>
              <w:numPr>
                <w:ilvl w:val="0"/>
                <w:numId w:val="1"/>
              </w:numPr>
              <w:autoSpaceDE w:val="0"/>
              <w:autoSpaceDN w:val="0"/>
              <w:adjustRightInd w:val="0"/>
              <w:spacing w:after="0" w:line="240" w:lineRule="auto"/>
              <w:jc w:val="both"/>
              <w:rPr>
                <w:rFonts w:cstheme="minorHAnsi"/>
                <w:i/>
                <w:iCs/>
                <w:sz w:val="24"/>
                <w:szCs w:val="24"/>
                <w:highlight w:val="white"/>
              </w:rPr>
            </w:pPr>
            <w:r w:rsidRPr="00B44AB2">
              <w:rPr>
                <w:rFonts w:cstheme="minorHAnsi"/>
                <w:i/>
                <w:iCs/>
                <w:sz w:val="24"/>
                <w:szCs w:val="24"/>
                <w:highlight w:val="white"/>
              </w:rPr>
              <w:t>Zaujíma sa verejnosť o tému, ktorej sa verejná politika dotýka?</w:t>
            </w:r>
          </w:p>
          <w:p w:rsidR="00910ADC" w:rsidRPr="00B44AB2" w:rsidRDefault="00910ADC" w:rsidP="00246364">
            <w:pPr>
              <w:widowControl w:val="0"/>
              <w:numPr>
                <w:ilvl w:val="0"/>
                <w:numId w:val="1"/>
              </w:numPr>
              <w:autoSpaceDE w:val="0"/>
              <w:autoSpaceDN w:val="0"/>
              <w:adjustRightInd w:val="0"/>
              <w:spacing w:after="0" w:line="240" w:lineRule="auto"/>
              <w:jc w:val="both"/>
              <w:rPr>
                <w:rFonts w:cstheme="minorHAnsi"/>
                <w:sz w:val="24"/>
                <w:szCs w:val="24"/>
              </w:rPr>
            </w:pPr>
            <w:r w:rsidRPr="00B44AB2">
              <w:rPr>
                <w:rFonts w:cstheme="minorHAnsi"/>
                <w:i/>
                <w:iCs/>
                <w:sz w:val="24"/>
                <w:szCs w:val="24"/>
                <w:highlight w:val="white"/>
              </w:rPr>
              <w:t>Ide o novú verejnú politiku, prípadne novú tému?</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r w:rsidRPr="00B44AB2">
              <w:rPr>
                <w:rFonts w:cstheme="minorHAnsi"/>
                <w:sz w:val="24"/>
                <w:szCs w:val="24"/>
                <w:highlight w:val="white"/>
              </w:rPr>
              <w:t>Čím väčší je záujem verejnosti, tým väčšia je  šanca, že existujú skupiny, ktoré sa budú zapojenia dožadovať. Pokiaľ nebudú zapojení do dialógu, môžu začať vytvárať odpor voči prijatej politike, príp. ju kritizovať.</w:t>
            </w:r>
          </w:p>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r w:rsidRPr="00B44AB2">
              <w:rPr>
                <w:rFonts w:cstheme="minorHAnsi"/>
                <w:sz w:val="24"/>
                <w:szCs w:val="24"/>
                <w:highlight w:val="white"/>
              </w:rPr>
              <w:t xml:space="preserve">V prípade vyššieho záujmu verejnosti je dobré reagovať nielen umožnením diskusie, ale niekedy aj možnosťou spolurozhodovať </w:t>
            </w:r>
            <w:r w:rsidRPr="00B44AB2">
              <w:rPr>
                <w:rFonts w:cstheme="minorHAnsi"/>
                <w:sz w:val="24"/>
                <w:szCs w:val="24"/>
                <w:highlight w:val="white"/>
              </w:rPr>
              <w:br/>
              <w:t>o verejnej politike.</w:t>
            </w:r>
          </w:p>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r w:rsidRPr="00B44AB2">
              <w:rPr>
                <w:rFonts w:cstheme="minorHAnsi"/>
                <w:sz w:val="24"/>
                <w:szCs w:val="24"/>
                <w:highlight w:val="white"/>
              </w:rPr>
              <w:t xml:space="preserve">Pri zvažovaní, koho zapojiť, je dôležité zvážiť účasť aj tých, ktorí účasť momentálne  nevyžadujú, ale rozhodnutie ich ovplyvní viac ako iných – to sa týka všetkých rozhodnutí </w:t>
            </w:r>
            <w:r w:rsidRPr="00B44AB2">
              <w:rPr>
                <w:rFonts w:cstheme="minorHAnsi"/>
                <w:sz w:val="24"/>
                <w:szCs w:val="24"/>
                <w:highlight w:val="white"/>
              </w:rPr>
              <w:br/>
              <w:t>o trasovaní diaľnic, umiestnení elektrární (najmä jadrových), zatváraní baní atď.</w:t>
            </w:r>
          </w:p>
          <w:p w:rsidR="00910ADC" w:rsidRPr="00B44AB2" w:rsidRDefault="00910ADC" w:rsidP="00246364">
            <w:pPr>
              <w:widowControl w:val="0"/>
              <w:autoSpaceDE w:val="0"/>
              <w:autoSpaceDN w:val="0"/>
              <w:adjustRightInd w:val="0"/>
              <w:spacing w:after="0" w:line="240" w:lineRule="auto"/>
              <w:jc w:val="both"/>
              <w:rPr>
                <w:rFonts w:cstheme="minorHAnsi"/>
                <w:sz w:val="24"/>
                <w:szCs w:val="24"/>
              </w:rPr>
            </w:pPr>
            <w:r w:rsidRPr="00B44AB2">
              <w:rPr>
                <w:rFonts w:cstheme="minorHAnsi"/>
                <w:sz w:val="24"/>
                <w:szCs w:val="24"/>
                <w:highlight w:val="white"/>
              </w:rPr>
              <w:t xml:space="preserve">Nové témy môžu vyvolať otázky občanov – chcú vedieť, ako verejná politika do ich života zasiahne. V prípade novej témy a politiky máme možnosť od začiatku tému  „rámcovať” a tým ovplyvňovať, ako ju verejnosť vníma.   </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rPr>
                <w:rFonts w:cstheme="minorHAnsi"/>
                <w:sz w:val="24"/>
                <w:szCs w:val="24"/>
              </w:rPr>
            </w:pPr>
            <w:r w:rsidRPr="00B44AB2">
              <w:rPr>
                <w:rFonts w:cstheme="minorHAnsi"/>
                <w:b/>
                <w:bCs/>
                <w:sz w:val="24"/>
                <w:szCs w:val="24"/>
                <w:highlight w:val="white"/>
              </w:rPr>
              <w:t>Komplexnosť témy</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jc w:val="both"/>
              <w:rPr>
                <w:rFonts w:cstheme="minorHAnsi"/>
                <w:sz w:val="24"/>
                <w:szCs w:val="24"/>
              </w:rPr>
            </w:pPr>
            <w:r w:rsidRPr="00B44AB2">
              <w:rPr>
                <w:rFonts w:cstheme="minorHAnsi"/>
                <w:i/>
                <w:iCs/>
                <w:sz w:val="24"/>
                <w:szCs w:val="24"/>
                <w:highlight w:val="white"/>
              </w:rPr>
              <w:t xml:space="preserve">Existujú rôznorodé názorové </w:t>
            </w:r>
            <w:r w:rsidRPr="00B44AB2">
              <w:rPr>
                <w:rFonts w:cstheme="minorHAnsi"/>
                <w:i/>
                <w:iCs/>
                <w:sz w:val="24"/>
                <w:szCs w:val="24"/>
                <w:highlight w:val="white"/>
              </w:rPr>
              <w:br/>
              <w:t xml:space="preserve">a odborné prúdy </w:t>
            </w:r>
            <w:r w:rsidRPr="00B44AB2">
              <w:rPr>
                <w:rFonts w:cstheme="minorHAnsi"/>
                <w:i/>
                <w:iCs/>
                <w:sz w:val="24"/>
                <w:szCs w:val="24"/>
                <w:highlight w:val="white"/>
              </w:rPr>
              <w:br/>
              <w:t>o téme, ktorou sa verejná politika zaoberá?</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rPr>
            </w:pPr>
            <w:r w:rsidRPr="00B44AB2">
              <w:rPr>
                <w:rFonts w:cstheme="minorHAnsi"/>
                <w:sz w:val="24"/>
                <w:szCs w:val="24"/>
                <w:highlight w:val="white"/>
              </w:rPr>
              <w:t xml:space="preserve">Čím je problematika, ktorou sa verejná politika zaoberá, komplexnejšia a čím viac rôznych prístupov a priorít rôznych aktérov </w:t>
            </w:r>
            <w:r w:rsidRPr="00B44AB2">
              <w:rPr>
                <w:rFonts w:cstheme="minorHAnsi"/>
                <w:sz w:val="24"/>
                <w:szCs w:val="24"/>
                <w:highlight w:val="white"/>
              </w:rPr>
              <w:br/>
              <w:t xml:space="preserve">v nej existuje, tým väčšia je </w:t>
            </w:r>
            <w:r w:rsidRPr="00B44AB2">
              <w:rPr>
                <w:rFonts w:cstheme="minorHAnsi"/>
                <w:sz w:val="24"/>
                <w:szCs w:val="24"/>
                <w:highlight w:val="white"/>
              </w:rPr>
              <w:lastRenderedPageBreak/>
              <w:t>potreba zapojiť zainteresovaných aktérov. Kladieme pri tom dôraz na názor expertov a odborných inštitúcií. V takých situáciách odporúčame postupovať náročnejšími scenármi participácie (podľa scenára 3 alebo 4).</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rPr>
                <w:rFonts w:cstheme="minorHAnsi"/>
                <w:b/>
                <w:bCs/>
                <w:sz w:val="24"/>
                <w:szCs w:val="24"/>
                <w:highlight w:val="white"/>
              </w:rPr>
            </w:pPr>
            <w:r w:rsidRPr="00B44AB2">
              <w:rPr>
                <w:rFonts w:cstheme="minorHAnsi"/>
                <w:b/>
                <w:bCs/>
                <w:sz w:val="24"/>
                <w:szCs w:val="24"/>
                <w:highlight w:val="white"/>
              </w:rPr>
              <w:lastRenderedPageBreak/>
              <w:t>Kontrover-</w:t>
            </w:r>
          </w:p>
          <w:p w:rsidR="00910ADC" w:rsidRPr="00B44AB2" w:rsidRDefault="00910ADC" w:rsidP="00246364">
            <w:pPr>
              <w:widowControl w:val="0"/>
              <w:autoSpaceDE w:val="0"/>
              <w:autoSpaceDN w:val="0"/>
              <w:adjustRightInd w:val="0"/>
              <w:spacing w:after="0" w:line="240" w:lineRule="auto"/>
              <w:rPr>
                <w:rFonts w:cstheme="minorHAnsi"/>
                <w:sz w:val="24"/>
                <w:szCs w:val="24"/>
              </w:rPr>
            </w:pPr>
            <w:r w:rsidRPr="00B44AB2">
              <w:rPr>
                <w:rFonts w:cstheme="minorHAnsi"/>
                <w:b/>
                <w:bCs/>
                <w:sz w:val="24"/>
                <w:szCs w:val="24"/>
                <w:highlight w:val="white"/>
              </w:rPr>
              <w:t>znosť témy</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rPr>
                <w:rFonts w:cstheme="minorHAnsi"/>
                <w:i/>
                <w:iCs/>
                <w:sz w:val="24"/>
                <w:szCs w:val="24"/>
                <w:highlight w:val="white"/>
              </w:rPr>
            </w:pPr>
            <w:r w:rsidRPr="00B44AB2">
              <w:rPr>
                <w:rFonts w:cstheme="minorHAnsi"/>
                <w:i/>
                <w:iCs/>
                <w:sz w:val="24"/>
                <w:szCs w:val="24"/>
                <w:highlight w:val="white"/>
              </w:rPr>
              <w:t xml:space="preserve">Polarizuje téma verejnej politiky zainteresovaných aktérov </w:t>
            </w:r>
            <w:r w:rsidRPr="00B44AB2">
              <w:rPr>
                <w:rFonts w:cstheme="minorHAnsi"/>
                <w:i/>
                <w:iCs/>
                <w:sz w:val="24"/>
                <w:szCs w:val="24"/>
                <w:highlight w:val="white"/>
              </w:rPr>
              <w:br/>
              <w:t>a verejnosť?</w:t>
            </w:r>
          </w:p>
          <w:p w:rsidR="00910ADC" w:rsidRPr="00B44AB2" w:rsidRDefault="00910ADC" w:rsidP="00246364">
            <w:pPr>
              <w:widowControl w:val="0"/>
              <w:numPr>
                <w:ilvl w:val="0"/>
                <w:numId w:val="1"/>
              </w:numPr>
              <w:autoSpaceDE w:val="0"/>
              <w:autoSpaceDN w:val="0"/>
              <w:adjustRightInd w:val="0"/>
              <w:spacing w:after="0" w:line="240" w:lineRule="auto"/>
              <w:rPr>
                <w:rFonts w:cstheme="minorHAnsi"/>
                <w:i/>
                <w:iCs/>
                <w:sz w:val="24"/>
                <w:szCs w:val="24"/>
                <w:highlight w:val="white"/>
              </w:rPr>
            </w:pPr>
            <w:r w:rsidRPr="00B44AB2">
              <w:rPr>
                <w:rFonts w:cstheme="minorHAnsi"/>
                <w:i/>
                <w:iCs/>
                <w:sz w:val="24"/>
                <w:szCs w:val="24"/>
                <w:highlight w:val="white"/>
              </w:rPr>
              <w:t>Dotýka sa téma verejnej politiky existujúceho spoločenského konfliktu?</w:t>
            </w:r>
          </w:p>
          <w:p w:rsidR="00910ADC" w:rsidRPr="00B44AB2" w:rsidRDefault="00910ADC" w:rsidP="00246364">
            <w:pPr>
              <w:widowControl w:val="0"/>
              <w:numPr>
                <w:ilvl w:val="0"/>
                <w:numId w:val="1"/>
              </w:numPr>
              <w:autoSpaceDE w:val="0"/>
              <w:autoSpaceDN w:val="0"/>
              <w:adjustRightInd w:val="0"/>
              <w:spacing w:after="0" w:line="240" w:lineRule="auto"/>
              <w:rPr>
                <w:rFonts w:cstheme="minorHAnsi"/>
                <w:sz w:val="24"/>
                <w:szCs w:val="24"/>
              </w:rPr>
            </w:pPr>
            <w:r w:rsidRPr="00B44AB2">
              <w:rPr>
                <w:rFonts w:cstheme="minorHAnsi"/>
                <w:i/>
                <w:iCs/>
                <w:sz w:val="24"/>
                <w:szCs w:val="24"/>
              </w:rPr>
              <w:t>Vyžaduje rozhodovanie podstatné kompromisy alebo zvažovanie hodnôt?</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7B57">
            <w:pPr>
              <w:widowControl w:val="0"/>
              <w:autoSpaceDE w:val="0"/>
              <w:autoSpaceDN w:val="0"/>
              <w:adjustRightInd w:val="0"/>
              <w:spacing w:after="0" w:line="240" w:lineRule="auto"/>
              <w:jc w:val="both"/>
              <w:rPr>
                <w:rFonts w:cstheme="minorHAnsi"/>
                <w:sz w:val="24"/>
                <w:szCs w:val="24"/>
              </w:rPr>
            </w:pPr>
            <w:r w:rsidRPr="00B44AB2">
              <w:rPr>
                <w:rFonts w:cstheme="minorHAnsi"/>
                <w:sz w:val="24"/>
                <w:szCs w:val="24"/>
                <w:highlight w:val="white"/>
              </w:rPr>
              <w:t xml:space="preserve">Pokiaľ téma verejnej politiky prináša kontroverziu a konflikt, participácia býva nevyhnutnosťou. Niekedy sa inštitúcia mylne domnieva, že participáciou a diskusiou „prileje olej do ohňa” a výsledkom budú rozhádané názorové skupiny. Toto riziko je reálne a musíme ho zohľadniť, no nemal by to byť dôvod na prijímanie rozhodnutia </w:t>
            </w:r>
            <w:r w:rsidRPr="00B44AB2">
              <w:rPr>
                <w:rFonts w:cstheme="minorHAnsi"/>
                <w:sz w:val="24"/>
                <w:szCs w:val="24"/>
                <w:highlight w:val="white"/>
              </w:rPr>
              <w:br/>
              <w:t xml:space="preserve">bez participácie. Obídenie verejnosti môže totiž priniesť oveľa väčší odpor. Je dôležité, aby sme na proces vyčlenili dostatočný čas </w:t>
            </w:r>
            <w:r w:rsidRPr="00B44AB2">
              <w:rPr>
                <w:rFonts w:cstheme="minorHAnsi"/>
                <w:sz w:val="24"/>
                <w:szCs w:val="24"/>
                <w:highlight w:val="white"/>
              </w:rPr>
              <w:br/>
              <w:t xml:space="preserve">a netlačili na prijatie rozhodnutia v čase, keď je polarizácia najvyššia. V tomto prípade ambíciou participatívneho procesu nie je nevyhnutne smerovanie k spoločnej dohode, ale k vyjasneniu argumentov a zvyšovanie porozumenia argumentácii druhej strany (t. j. </w:t>
            </w:r>
            <w:r w:rsidR="00247B57">
              <w:rPr>
                <w:rFonts w:cstheme="minorHAnsi"/>
                <w:sz w:val="24"/>
                <w:szCs w:val="24"/>
                <w:highlight w:val="white"/>
              </w:rPr>
              <w:t>S</w:t>
            </w:r>
            <w:r w:rsidRPr="00B44AB2">
              <w:rPr>
                <w:rFonts w:cstheme="minorHAnsi"/>
                <w:sz w:val="24"/>
                <w:szCs w:val="24"/>
                <w:highlight w:val="white"/>
              </w:rPr>
              <w:t xml:space="preserve">cenár 2, niekedy </w:t>
            </w:r>
            <w:r w:rsidR="00247B57">
              <w:rPr>
                <w:rFonts w:cstheme="minorHAnsi"/>
                <w:sz w:val="24"/>
                <w:szCs w:val="24"/>
                <w:highlight w:val="white"/>
              </w:rPr>
              <w:t>S</w:t>
            </w:r>
            <w:r w:rsidRPr="00B44AB2">
              <w:rPr>
                <w:rFonts w:cstheme="minorHAnsi"/>
                <w:sz w:val="24"/>
                <w:szCs w:val="24"/>
                <w:highlight w:val="white"/>
              </w:rPr>
              <w:t xml:space="preserve">cenár 3).  </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rPr>
                <w:rFonts w:cstheme="minorHAnsi"/>
                <w:sz w:val="24"/>
                <w:szCs w:val="24"/>
              </w:rPr>
            </w:pPr>
            <w:r w:rsidRPr="00B44AB2">
              <w:rPr>
                <w:rFonts w:cstheme="minorHAnsi"/>
                <w:b/>
                <w:bCs/>
                <w:sz w:val="24"/>
                <w:szCs w:val="24"/>
                <w:highlight w:val="white"/>
              </w:rPr>
              <w:t>Záber politiky</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rPr>
                <w:rFonts w:cstheme="minorHAnsi"/>
                <w:i/>
                <w:iCs/>
                <w:sz w:val="24"/>
                <w:szCs w:val="24"/>
                <w:highlight w:val="white"/>
              </w:rPr>
            </w:pPr>
            <w:r w:rsidRPr="00B44AB2">
              <w:rPr>
                <w:rFonts w:cstheme="minorHAnsi"/>
                <w:i/>
                <w:iCs/>
                <w:sz w:val="24"/>
                <w:szCs w:val="24"/>
                <w:highlight w:val="white"/>
              </w:rPr>
              <w:t xml:space="preserve">Dotkne sa prijaté rozhodnutie veľkej časti verejnosti alebo </w:t>
            </w:r>
            <w:r w:rsidRPr="00B44AB2">
              <w:rPr>
                <w:rFonts w:cstheme="minorHAnsi"/>
                <w:i/>
                <w:iCs/>
                <w:sz w:val="24"/>
                <w:szCs w:val="24"/>
                <w:highlight w:val="white"/>
              </w:rPr>
              <w:lastRenderedPageBreak/>
              <w:t>aktérov?</w:t>
            </w:r>
          </w:p>
          <w:p w:rsidR="00910ADC" w:rsidRPr="00B44AB2" w:rsidRDefault="00910ADC" w:rsidP="00246364">
            <w:pPr>
              <w:widowControl w:val="0"/>
              <w:numPr>
                <w:ilvl w:val="0"/>
                <w:numId w:val="1"/>
              </w:numPr>
              <w:autoSpaceDE w:val="0"/>
              <w:autoSpaceDN w:val="0"/>
              <w:adjustRightInd w:val="0"/>
              <w:spacing w:after="0" w:line="240" w:lineRule="auto"/>
              <w:rPr>
                <w:rFonts w:cstheme="minorHAnsi"/>
                <w:sz w:val="24"/>
                <w:szCs w:val="24"/>
              </w:rPr>
            </w:pPr>
            <w:r w:rsidRPr="00B44AB2">
              <w:rPr>
                <w:rFonts w:cstheme="minorHAnsi"/>
                <w:i/>
                <w:iCs/>
                <w:sz w:val="24"/>
                <w:szCs w:val="24"/>
              </w:rPr>
              <w:t>Bude mať rozhodnutie  vplyv na súčasné zákonné nároky?</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r w:rsidRPr="00B44AB2">
              <w:rPr>
                <w:rFonts w:cstheme="minorHAnsi"/>
                <w:sz w:val="24"/>
                <w:szCs w:val="24"/>
                <w:highlight w:val="white"/>
              </w:rPr>
              <w:lastRenderedPageBreak/>
              <w:t xml:space="preserve">Čím väčšej skupiny obyvateľstva sa prijaté rozhodnutie dotkne, tým </w:t>
            </w:r>
            <w:r w:rsidRPr="00B44AB2">
              <w:rPr>
                <w:rFonts w:cstheme="minorHAnsi"/>
                <w:sz w:val="24"/>
                <w:szCs w:val="24"/>
                <w:highlight w:val="white"/>
              </w:rPr>
              <w:lastRenderedPageBreak/>
              <w:t>skôr by sme mali nad participáciou uvažovať. Príkladom sú napríklad zmeny na úrovni školstva, ktoré sa dotýkajú veľkej časti obyvateľstva a rôznych ďalších aktérov.</w:t>
            </w:r>
          </w:p>
          <w:p w:rsidR="00910ADC" w:rsidRPr="00B44AB2" w:rsidRDefault="00910ADC" w:rsidP="00246364">
            <w:pPr>
              <w:widowControl w:val="0"/>
              <w:autoSpaceDE w:val="0"/>
              <w:autoSpaceDN w:val="0"/>
              <w:adjustRightInd w:val="0"/>
              <w:spacing w:after="0" w:line="240" w:lineRule="auto"/>
              <w:jc w:val="both"/>
              <w:rPr>
                <w:rFonts w:cstheme="minorHAnsi"/>
                <w:sz w:val="24"/>
                <w:szCs w:val="24"/>
              </w:rPr>
            </w:pPr>
            <w:r w:rsidRPr="00B44AB2">
              <w:rPr>
                <w:rFonts w:cstheme="minorHAnsi"/>
                <w:sz w:val="24"/>
                <w:szCs w:val="24"/>
                <w:highlight w:val="white"/>
              </w:rPr>
              <w:t>Pri zvažovaní, koho zapojiť, je dôležité zvážiť účasť aj tých, ktorí účasť momentálne  nevyžadujú, ale rozhodnutie sa bude dotýkať ich záujmov/nárokov/prípadne práv.</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rPr>
                <w:rFonts w:cstheme="minorHAnsi"/>
                <w:sz w:val="24"/>
                <w:szCs w:val="24"/>
              </w:rPr>
            </w:pPr>
            <w:r w:rsidRPr="00B44AB2">
              <w:rPr>
                <w:rFonts w:cstheme="minorHAnsi"/>
                <w:b/>
                <w:bCs/>
                <w:sz w:val="24"/>
                <w:szCs w:val="24"/>
                <w:highlight w:val="white"/>
              </w:rPr>
              <w:lastRenderedPageBreak/>
              <w:t>Nutnosť zapojenia</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rPr>
                <w:rFonts w:cstheme="minorHAnsi"/>
                <w:i/>
                <w:iCs/>
                <w:sz w:val="24"/>
                <w:szCs w:val="24"/>
              </w:rPr>
            </w:pPr>
            <w:r w:rsidRPr="00B44AB2">
              <w:rPr>
                <w:rFonts w:cstheme="minorHAnsi"/>
                <w:i/>
                <w:iCs/>
                <w:sz w:val="24"/>
                <w:szCs w:val="24"/>
              </w:rPr>
              <w:t xml:space="preserve">Vzťahuje sa </w:t>
            </w:r>
            <w:r w:rsidRPr="00B44AB2">
              <w:rPr>
                <w:rFonts w:cstheme="minorHAnsi"/>
                <w:i/>
                <w:iCs/>
                <w:sz w:val="24"/>
                <w:szCs w:val="24"/>
              </w:rPr>
              <w:br/>
              <w:t>na toto rozhodovanie legislatíva, ktorá vyžaduje participáciu zainteresovaných aktérov a/alebo verejnosti?</w:t>
            </w:r>
          </w:p>
          <w:p w:rsidR="00910ADC" w:rsidRPr="00B44AB2" w:rsidRDefault="00910ADC" w:rsidP="00246364">
            <w:pPr>
              <w:widowControl w:val="0"/>
              <w:numPr>
                <w:ilvl w:val="0"/>
                <w:numId w:val="1"/>
              </w:numPr>
              <w:autoSpaceDE w:val="0"/>
              <w:autoSpaceDN w:val="0"/>
              <w:adjustRightInd w:val="0"/>
              <w:spacing w:after="0" w:line="240" w:lineRule="auto"/>
              <w:rPr>
                <w:rFonts w:cstheme="minorHAnsi"/>
                <w:sz w:val="24"/>
                <w:szCs w:val="24"/>
              </w:rPr>
            </w:pPr>
            <w:r w:rsidRPr="00B44AB2">
              <w:rPr>
                <w:rFonts w:cstheme="minorHAnsi"/>
                <w:i/>
                <w:iCs/>
                <w:sz w:val="24"/>
                <w:szCs w:val="24"/>
              </w:rPr>
              <w:t xml:space="preserve">Existujú medzinárodné dohovory, ktoré nariaďujú alebo odporúčajú participáciu </w:t>
            </w:r>
            <w:r w:rsidRPr="00B44AB2">
              <w:rPr>
                <w:rFonts w:cstheme="minorHAnsi"/>
                <w:i/>
                <w:iCs/>
                <w:sz w:val="24"/>
                <w:szCs w:val="24"/>
              </w:rPr>
              <w:br/>
              <w:t>pri tvorbe tejto politiky?</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r w:rsidRPr="00B44AB2">
              <w:rPr>
                <w:rFonts w:cstheme="minorHAnsi"/>
                <w:sz w:val="24"/>
                <w:szCs w:val="24"/>
                <w:highlight w:val="white"/>
              </w:rPr>
              <w:t xml:space="preserve">Ak existuje národná legislatíva </w:t>
            </w:r>
            <w:r w:rsidRPr="00B44AB2">
              <w:rPr>
                <w:rFonts w:cstheme="minorHAnsi"/>
                <w:sz w:val="24"/>
                <w:szCs w:val="24"/>
                <w:highlight w:val="white"/>
              </w:rPr>
              <w:br/>
              <w:t>a  medzinárodné dokumenty, dohovory, ktoré vyžadujú alebo odporúčajú participáciu verejnosti, verejnosť by sme mali určite zapojiť.</w:t>
            </w:r>
          </w:p>
          <w:p w:rsidR="00910ADC" w:rsidRPr="00B44AB2" w:rsidRDefault="00910ADC" w:rsidP="00246364">
            <w:pPr>
              <w:widowControl w:val="0"/>
              <w:autoSpaceDE w:val="0"/>
              <w:autoSpaceDN w:val="0"/>
              <w:adjustRightInd w:val="0"/>
              <w:spacing w:after="0" w:line="240" w:lineRule="auto"/>
              <w:rPr>
                <w:rFonts w:cstheme="minorHAnsi"/>
                <w:sz w:val="24"/>
                <w:szCs w:val="24"/>
              </w:rPr>
            </w:pP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r w:rsidR="00910ADC" w:rsidRPr="00B44AB2" w:rsidTr="00247B57">
        <w:trPr>
          <w:trHeight w:val="1"/>
        </w:trPr>
        <w:tc>
          <w:tcPr>
            <w:tcW w:w="1668"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rPr>
            </w:pPr>
            <w:r w:rsidRPr="00B44AB2">
              <w:rPr>
                <w:rFonts w:cstheme="minorHAnsi"/>
                <w:b/>
                <w:bCs/>
                <w:sz w:val="24"/>
                <w:szCs w:val="24"/>
                <w:highlight w:val="white"/>
              </w:rPr>
              <w:t>Potreba akceptácie politiky</w:t>
            </w:r>
          </w:p>
        </w:tc>
        <w:tc>
          <w:tcPr>
            <w:tcW w:w="2693"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numPr>
                <w:ilvl w:val="0"/>
                <w:numId w:val="1"/>
              </w:numPr>
              <w:autoSpaceDE w:val="0"/>
              <w:autoSpaceDN w:val="0"/>
              <w:adjustRightInd w:val="0"/>
              <w:spacing w:after="0" w:line="240" w:lineRule="auto"/>
              <w:rPr>
                <w:rFonts w:cstheme="minorHAnsi"/>
                <w:sz w:val="24"/>
                <w:szCs w:val="24"/>
              </w:rPr>
            </w:pPr>
            <w:r w:rsidRPr="00B44AB2">
              <w:rPr>
                <w:rFonts w:cstheme="minorHAnsi"/>
                <w:i/>
                <w:iCs/>
                <w:sz w:val="24"/>
                <w:szCs w:val="24"/>
                <w:highlight w:val="white"/>
              </w:rPr>
              <w:t xml:space="preserve">Potrebujeme dosiahnuť akceptáciu prijatej politiky širokým spektrom aktérov </w:t>
            </w:r>
            <w:r w:rsidRPr="00B44AB2">
              <w:rPr>
                <w:rFonts w:cstheme="minorHAnsi"/>
                <w:i/>
                <w:iCs/>
                <w:sz w:val="24"/>
                <w:szCs w:val="24"/>
                <w:highlight w:val="white"/>
              </w:rPr>
              <w:br/>
              <w:t>a verejnosti?</w:t>
            </w:r>
          </w:p>
        </w:tc>
        <w:tc>
          <w:tcPr>
            <w:tcW w:w="2977"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rPr>
            </w:pPr>
            <w:r w:rsidRPr="00B44AB2">
              <w:rPr>
                <w:rFonts w:cstheme="minorHAnsi"/>
                <w:sz w:val="24"/>
                <w:szCs w:val="24"/>
                <w:highlight w:val="white"/>
              </w:rPr>
              <w:t>Z rôznych dôvodov (aj v nadväznosti na vyššie menované) môže byť v našom záujme, aby prijatá politika bola vo veľkom akceptovaná či pozitívne prijatá.</w:t>
            </w:r>
          </w:p>
        </w:tc>
        <w:tc>
          <w:tcPr>
            <w:tcW w:w="3260" w:type="dxa"/>
            <w:tcBorders>
              <w:top w:val="single" w:sz="8" w:space="0" w:color="000001"/>
              <w:left w:val="single" w:sz="8" w:space="0" w:color="000001"/>
              <w:bottom w:val="single" w:sz="8" w:space="0" w:color="000001"/>
              <w:right w:val="single" w:sz="8" w:space="0" w:color="000001"/>
            </w:tcBorders>
            <w:shd w:val="clear" w:color="000000" w:fill="FFFFFF"/>
          </w:tcPr>
          <w:p w:rsidR="00910ADC" w:rsidRPr="00B44AB2" w:rsidRDefault="00910ADC" w:rsidP="00246364">
            <w:pPr>
              <w:widowControl w:val="0"/>
              <w:autoSpaceDE w:val="0"/>
              <w:autoSpaceDN w:val="0"/>
              <w:adjustRightInd w:val="0"/>
              <w:spacing w:after="0" w:line="240" w:lineRule="auto"/>
              <w:jc w:val="both"/>
              <w:rPr>
                <w:rFonts w:cstheme="minorHAnsi"/>
                <w:sz w:val="24"/>
                <w:szCs w:val="24"/>
                <w:highlight w:val="white"/>
              </w:rPr>
            </w:pPr>
          </w:p>
        </w:tc>
      </w:tr>
    </w:tbl>
    <w:p w:rsidR="00920047" w:rsidRDefault="00D71923">
      <w:r>
        <w:t xml:space="preserve"> </w:t>
      </w:r>
    </w:p>
    <w:sectPr w:rsidR="00920047" w:rsidSect="00C1586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AA" w:rsidRDefault="00EE79AA" w:rsidP="005D17FB">
      <w:pPr>
        <w:spacing w:after="0" w:line="240" w:lineRule="auto"/>
      </w:pPr>
      <w:r>
        <w:separator/>
      </w:r>
    </w:p>
  </w:endnote>
  <w:endnote w:type="continuationSeparator" w:id="1">
    <w:p w:rsidR="00EE79AA" w:rsidRDefault="00EE79AA" w:rsidP="005D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FB" w:rsidRDefault="005D17FB" w:rsidP="005D17FB">
    <w:pPr>
      <w:pStyle w:val="Pta"/>
      <w:jc w:val="center"/>
      <w:rPr>
        <w:sz w:val="18"/>
        <w:szCs w:val="18"/>
      </w:rPr>
    </w:pPr>
    <w:r w:rsidRPr="00825E38">
      <w:rPr>
        <w:sz w:val="18"/>
        <w:szCs w:val="18"/>
      </w:rPr>
      <w:t>PARTICIPOVAŤ? PARTICIPOVAŤ! Učebnica participatívnej tvorby verejných politík</w:t>
    </w:r>
    <w:r>
      <w:rPr>
        <w:sz w:val="18"/>
        <w:szCs w:val="18"/>
      </w:rPr>
      <w:br/>
      <w:t>Národný projekt Podpora partnerstva a dialógu v oblasti participatívnej tvorby verejných politík</w:t>
    </w:r>
  </w:p>
  <w:p w:rsidR="005D17FB" w:rsidRDefault="005D17FB" w:rsidP="005D17FB">
    <w:pPr>
      <w:pStyle w:val="Pta"/>
      <w:jc w:val="center"/>
      <w:rPr>
        <w:sz w:val="18"/>
        <w:szCs w:val="18"/>
      </w:rPr>
    </w:pPr>
    <w:r w:rsidRPr="00825E38">
      <w:rPr>
        <w:noProof/>
        <w:sz w:val="18"/>
        <w:szCs w:val="18"/>
      </w:rPr>
      <w:drawing>
        <wp:inline distT="0" distB="0" distL="0" distR="0">
          <wp:extent cx="5314950" cy="566347"/>
          <wp:effectExtent l="1905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aUVSROS.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1979" cy="570293"/>
                  </a:xfrm>
                  <a:prstGeom prst="rect">
                    <a:avLst/>
                  </a:prstGeom>
                </pic:spPr>
              </pic:pic>
            </a:graphicData>
          </a:graphic>
        </wp:inline>
      </w:drawing>
    </w:r>
  </w:p>
  <w:p w:rsidR="005D17FB" w:rsidRDefault="005D17FB">
    <w:pPr>
      <w:pStyle w:val="Pta"/>
    </w:pPr>
  </w:p>
  <w:p w:rsidR="005D17FB" w:rsidRDefault="005D17F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AA" w:rsidRDefault="00EE79AA" w:rsidP="005D17FB">
      <w:pPr>
        <w:spacing w:after="0" w:line="240" w:lineRule="auto"/>
      </w:pPr>
      <w:r>
        <w:separator/>
      </w:r>
    </w:p>
  </w:footnote>
  <w:footnote w:type="continuationSeparator" w:id="1">
    <w:p w:rsidR="00EE79AA" w:rsidRDefault="00EE79AA" w:rsidP="005D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703F"/>
    <w:multiLevelType w:val="hybridMultilevel"/>
    <w:tmpl w:val="7BD2953A"/>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2B66"/>
    <w:rsid w:val="00130F39"/>
    <w:rsid w:val="00151458"/>
    <w:rsid w:val="001533BC"/>
    <w:rsid w:val="00247B57"/>
    <w:rsid w:val="00251599"/>
    <w:rsid w:val="00314830"/>
    <w:rsid w:val="00500355"/>
    <w:rsid w:val="00552D1C"/>
    <w:rsid w:val="005D17FB"/>
    <w:rsid w:val="00777C7D"/>
    <w:rsid w:val="00910ADC"/>
    <w:rsid w:val="00921F36"/>
    <w:rsid w:val="00A50E10"/>
    <w:rsid w:val="00AE2B66"/>
    <w:rsid w:val="00C15864"/>
    <w:rsid w:val="00D71923"/>
    <w:rsid w:val="00EE79AA"/>
    <w:rsid w:val="00FD1E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2B66"/>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D17F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D17FB"/>
    <w:rPr>
      <w:rFonts w:eastAsiaTheme="minorEastAsia"/>
      <w:lang w:eastAsia="sk-SK"/>
    </w:rPr>
  </w:style>
  <w:style w:type="paragraph" w:styleId="Pta">
    <w:name w:val="footer"/>
    <w:basedOn w:val="Normlny"/>
    <w:link w:val="PtaChar"/>
    <w:uiPriority w:val="99"/>
    <w:unhideWhenUsed/>
    <w:rsid w:val="005D17FB"/>
    <w:pPr>
      <w:tabs>
        <w:tab w:val="center" w:pos="4536"/>
        <w:tab w:val="right" w:pos="9072"/>
      </w:tabs>
      <w:spacing w:after="0" w:line="240" w:lineRule="auto"/>
    </w:pPr>
  </w:style>
  <w:style w:type="character" w:customStyle="1" w:styleId="PtaChar">
    <w:name w:val="Päta Char"/>
    <w:basedOn w:val="Predvolenpsmoodseku"/>
    <w:link w:val="Pta"/>
    <w:uiPriority w:val="99"/>
    <w:rsid w:val="005D17FB"/>
    <w:rPr>
      <w:rFonts w:eastAsiaTheme="minorEastAsia"/>
      <w:lang w:eastAsia="sk-SK"/>
    </w:rPr>
  </w:style>
  <w:style w:type="paragraph" w:styleId="Textbubliny">
    <w:name w:val="Balloon Text"/>
    <w:basedOn w:val="Normlny"/>
    <w:link w:val="TextbublinyChar"/>
    <w:uiPriority w:val="99"/>
    <w:semiHidden/>
    <w:unhideWhenUsed/>
    <w:rsid w:val="005D17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17FB"/>
    <w:rPr>
      <w:rFonts w:ascii="Tahoma" w:eastAsiaTheme="minorEastAsi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2020-10-12T06:20:00Z</dcterms:created>
  <dcterms:modified xsi:type="dcterms:W3CDTF">2020-10-12T06:35:00Z</dcterms:modified>
</cp:coreProperties>
</file>