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9782" w:type="dxa"/>
        <w:tblInd w:w="-176" w:type="dxa"/>
        <w:tblLayout w:type="fixed"/>
        <w:tblCellMar>
          <w:top w:w="113" w:type="dxa"/>
          <w:bottom w:w="57" w:type="dxa"/>
        </w:tblCellMar>
        <w:tblLook w:val="04A0" w:firstRow="1" w:lastRow="0" w:firstColumn="1" w:lastColumn="0" w:noHBand="0" w:noVBand="1"/>
      </w:tblPr>
      <w:tblGrid>
        <w:gridCol w:w="2298"/>
        <w:gridCol w:w="7484"/>
      </w:tblGrid>
      <w:tr w:rsidR="00573837" w:rsidRPr="001B56A2" w14:paraId="4E7E6780" w14:textId="77777777" w:rsidTr="001C5CF7">
        <w:trPr>
          <w:trHeight w:val="20"/>
        </w:trPr>
        <w:tc>
          <w:tcPr>
            <w:tcW w:w="9782" w:type="dxa"/>
            <w:gridSpan w:val="2"/>
            <w:vAlign w:val="center"/>
          </w:tcPr>
          <w:p w14:paraId="75F7C50A" w14:textId="77777777" w:rsidR="00573837" w:rsidRPr="00AE2E00" w:rsidRDefault="00573837" w:rsidP="001C5CF7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E2E00">
              <w:rPr>
                <w:rFonts w:ascii="Times New Roman" w:hAnsi="Times New Roman" w:cs="Times New Roman"/>
                <w:b/>
                <w:sz w:val="22"/>
                <w:szCs w:val="22"/>
              </w:rPr>
              <w:t>MINISTERSTVO VNÚTRA SLOVENSKEJ REPUBLIKY</w:t>
            </w:r>
          </w:p>
          <w:p w14:paraId="3D4F0F0A" w14:textId="4ED01108" w:rsidR="00573837" w:rsidRPr="00B34299" w:rsidRDefault="00573837" w:rsidP="001C5CF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4299">
              <w:rPr>
                <w:rFonts w:ascii="Times New Roman" w:hAnsi="Times New Roman" w:cs="Times New Roman"/>
                <w:sz w:val="22"/>
                <w:szCs w:val="22"/>
              </w:rPr>
              <w:t xml:space="preserve">OKRESNÝ ÚRAD </w:t>
            </w:r>
            <w:r w:rsidR="00D9542A">
              <w:rPr>
                <w:rFonts w:ascii="Times New Roman" w:hAnsi="Times New Roman" w:cs="Times New Roman"/>
                <w:sz w:val="22"/>
                <w:szCs w:val="22"/>
              </w:rPr>
              <w:t>KEŽMAROK</w:t>
            </w:r>
          </w:p>
          <w:p w14:paraId="1D00B698" w14:textId="5E9D1963" w:rsidR="00573837" w:rsidRPr="00D9542A" w:rsidRDefault="00D9542A" w:rsidP="001C5CF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542A">
              <w:rPr>
                <w:rFonts w:ascii="Times New Roman" w:hAnsi="Times New Roman" w:cs="Times New Roman"/>
                <w:sz w:val="22"/>
                <w:szCs w:val="22"/>
              </w:rPr>
              <w:t>Dr. Alexandra 61, 060 01  Kežmarok</w:t>
            </w:r>
          </w:p>
          <w:p w14:paraId="3F69B564" w14:textId="77777777" w:rsidR="00573837" w:rsidRPr="001B56A2" w:rsidRDefault="00573837" w:rsidP="001C5CF7">
            <w:pPr>
              <w:pStyle w:val="Default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779F46C1" w14:textId="65779CC4" w:rsidR="00573837" w:rsidRPr="001B56A2" w:rsidRDefault="00573837" w:rsidP="00722F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B56A2">
              <w:rPr>
                <w:rFonts w:ascii="Times New Roman" w:hAnsi="Times New Roman" w:cs="Times New Roman"/>
                <w:i/>
              </w:rPr>
              <w:t>podľa</w:t>
            </w:r>
            <w:r w:rsidRPr="001B56A2">
              <w:rPr>
                <w:rFonts w:ascii="Times New Roman" w:hAnsi="Times New Roman" w:cs="Times New Roman"/>
                <w:i/>
              </w:rPr>
              <w:br/>
              <w:t xml:space="preserve">Metodiky </w:t>
            </w:r>
            <w:r w:rsidR="00710A3B">
              <w:rPr>
                <w:rFonts w:ascii="Times New Roman" w:hAnsi="Times New Roman" w:cs="Times New Roman"/>
                <w:i/>
              </w:rPr>
              <w:t>poskytovania</w:t>
            </w:r>
            <w:r w:rsidR="00362C9D">
              <w:rPr>
                <w:rFonts w:ascii="Times New Roman" w:hAnsi="Times New Roman" w:cs="Times New Roman"/>
                <w:i/>
              </w:rPr>
              <w:t>, monitorovania a hodnotenia</w:t>
            </w:r>
            <w:r w:rsidR="00710A3B">
              <w:rPr>
                <w:rFonts w:ascii="Times New Roman" w:hAnsi="Times New Roman" w:cs="Times New Roman"/>
                <w:i/>
              </w:rPr>
              <w:t xml:space="preserve"> regionálneho príspevku </w:t>
            </w:r>
            <w:r w:rsidRPr="001B56A2">
              <w:rPr>
                <w:rFonts w:ascii="Times New Roman" w:hAnsi="Times New Roman" w:cs="Times New Roman"/>
                <w:i/>
              </w:rPr>
              <w:t>plánu rozvoja najmenej rozvinutého okresu</w:t>
            </w:r>
            <w:r w:rsidR="00722FFF">
              <w:rPr>
                <w:rFonts w:ascii="Times New Roman" w:hAnsi="Times New Roman" w:cs="Times New Roman"/>
                <w:i/>
              </w:rPr>
              <w:t xml:space="preserve"> </w:t>
            </w:r>
            <w:r w:rsidRPr="001B56A2">
              <w:rPr>
                <w:rFonts w:ascii="Times New Roman" w:hAnsi="Times New Roman" w:cs="Times New Roman"/>
                <w:i/>
              </w:rPr>
              <w:t>podľa zákona č. 336/2015 Z. z. o podpore najmenej rozvinutých okresov a o zmene a</w:t>
            </w:r>
            <w:r w:rsidR="00507980">
              <w:rPr>
                <w:rFonts w:ascii="Times New Roman" w:hAnsi="Times New Roman" w:cs="Times New Roman"/>
                <w:i/>
              </w:rPr>
              <w:t> </w:t>
            </w:r>
            <w:r w:rsidRPr="001B56A2">
              <w:rPr>
                <w:rFonts w:ascii="Times New Roman" w:hAnsi="Times New Roman" w:cs="Times New Roman"/>
                <w:i/>
              </w:rPr>
              <w:t>doplnení niektorých zákonov v znení neskorších predpisov (ďalej len „metodika“)</w:t>
            </w:r>
          </w:p>
          <w:p w14:paraId="346A44BD" w14:textId="77777777" w:rsidR="00573837" w:rsidRPr="001B56A2" w:rsidRDefault="00573837" w:rsidP="001C5CF7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6BDBCC6B" w14:textId="77777777" w:rsidR="00573837" w:rsidRPr="001B56A2" w:rsidRDefault="00573837" w:rsidP="001C5CF7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56A2">
              <w:rPr>
                <w:rFonts w:ascii="Times New Roman" w:hAnsi="Times New Roman" w:cs="Times New Roman"/>
                <w:b/>
              </w:rPr>
              <w:t>v y h l a s u j e</w:t>
            </w:r>
          </w:p>
          <w:p w14:paraId="6A3E02D4" w14:textId="77777777" w:rsidR="00573837" w:rsidRPr="001B56A2" w:rsidRDefault="00573837" w:rsidP="001C5CF7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67FF76D3" w14:textId="4F70E15C" w:rsidR="00573837" w:rsidRPr="001B56A2" w:rsidRDefault="00573837" w:rsidP="00D9542A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6A2">
              <w:rPr>
                <w:rFonts w:ascii="Times New Roman" w:hAnsi="Times New Roman" w:cs="Times New Roman"/>
                <w:b/>
              </w:rPr>
              <w:t xml:space="preserve">výzvu na predkladanie </w:t>
            </w:r>
            <w:r w:rsidR="00362C9D">
              <w:rPr>
                <w:rFonts w:ascii="Times New Roman" w:hAnsi="Times New Roman" w:cs="Times New Roman"/>
                <w:b/>
              </w:rPr>
              <w:t>žiadosti o poskytnutie</w:t>
            </w:r>
            <w:r w:rsidRPr="001B56A2">
              <w:rPr>
                <w:rFonts w:ascii="Times New Roman" w:hAnsi="Times New Roman" w:cs="Times New Roman"/>
                <w:b/>
                <w:sz w:val="24"/>
                <w:szCs w:val="24"/>
              </w:rPr>
              <w:t> regionálneho príspevku</w:t>
            </w:r>
            <w:r w:rsidRPr="001B56A2">
              <w:rPr>
                <w:rFonts w:ascii="Times New Roman" w:hAnsi="Times New Roman" w:cs="Times New Roman"/>
                <w:sz w:val="24"/>
                <w:szCs w:val="24"/>
              </w:rPr>
              <w:t xml:space="preserve"> (ďalej len </w:t>
            </w:r>
            <w:r w:rsidRPr="001B56A2">
              <w:rPr>
                <w:rFonts w:ascii="Times New Roman" w:hAnsi="Times New Roman" w:cs="Times New Roman"/>
                <w:b/>
                <w:sz w:val="24"/>
                <w:szCs w:val="24"/>
              </w:rPr>
              <w:t>„výzva“</w:t>
            </w:r>
            <w:r w:rsidRPr="001B56A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0798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B371C">
              <w:rPr>
                <w:rFonts w:ascii="Times New Roman" w:hAnsi="Times New Roman" w:cs="Times New Roman"/>
                <w:sz w:val="24"/>
                <w:szCs w:val="24"/>
              </w:rPr>
              <w:t>na rok 20</w:t>
            </w:r>
            <w:r w:rsidR="00D9542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573837" w:rsidRPr="001B56A2" w14:paraId="30BC7A17" w14:textId="77777777" w:rsidTr="00AE2E00">
        <w:trPr>
          <w:trHeight w:val="20"/>
        </w:trPr>
        <w:tc>
          <w:tcPr>
            <w:tcW w:w="2298" w:type="dxa"/>
            <w:shd w:val="clear" w:color="auto" w:fill="D9D9D9" w:themeFill="background1" w:themeFillShade="D9"/>
            <w:vAlign w:val="center"/>
          </w:tcPr>
          <w:p w14:paraId="62557416" w14:textId="0FCF420D" w:rsidR="00573837" w:rsidRPr="001B56A2" w:rsidRDefault="00573837" w:rsidP="00601678">
            <w:pPr>
              <w:spacing w:after="120" w:line="240" w:lineRule="auto"/>
              <w:ind w:left="202" w:hanging="202"/>
              <w:rPr>
                <w:rFonts w:ascii="Times New Roman" w:hAnsi="Times New Roman" w:cs="Times New Roman"/>
              </w:rPr>
            </w:pPr>
            <w:r w:rsidRPr="001B56A2">
              <w:rPr>
                <w:rFonts w:ascii="Times New Roman" w:hAnsi="Times New Roman" w:cs="Times New Roman"/>
              </w:rPr>
              <w:t>1. Vyhlasovateľ</w:t>
            </w:r>
            <w:r w:rsidR="00601678">
              <w:rPr>
                <w:rFonts w:ascii="Times New Roman" w:hAnsi="Times New Roman" w:cs="Times New Roman"/>
              </w:rPr>
              <w:br/>
            </w:r>
            <w:r w:rsidRPr="001B56A2">
              <w:rPr>
                <w:rFonts w:ascii="Times New Roman" w:hAnsi="Times New Roman" w:cs="Times New Roman"/>
              </w:rPr>
              <w:t>výzvy</w:t>
            </w:r>
          </w:p>
        </w:tc>
        <w:tc>
          <w:tcPr>
            <w:tcW w:w="7484" w:type="dxa"/>
            <w:vAlign w:val="center"/>
          </w:tcPr>
          <w:p w14:paraId="035360FD" w14:textId="388266B5" w:rsidR="00573837" w:rsidRPr="001B56A2" w:rsidRDefault="00D9542A" w:rsidP="001C5CF7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Okresný úrad Kežmarok</w:t>
            </w:r>
          </w:p>
        </w:tc>
      </w:tr>
      <w:tr w:rsidR="00573837" w:rsidRPr="001B56A2" w14:paraId="7ABEB5E8" w14:textId="77777777" w:rsidTr="00AE2E00">
        <w:trPr>
          <w:trHeight w:val="20"/>
        </w:trPr>
        <w:tc>
          <w:tcPr>
            <w:tcW w:w="2298" w:type="dxa"/>
            <w:shd w:val="clear" w:color="auto" w:fill="D9D9D9" w:themeFill="background1" w:themeFillShade="D9"/>
            <w:vAlign w:val="center"/>
          </w:tcPr>
          <w:p w14:paraId="49A49654" w14:textId="41CC986B" w:rsidR="00573837" w:rsidRPr="001B56A2" w:rsidRDefault="00573837" w:rsidP="00CB074E">
            <w:pPr>
              <w:spacing w:after="120" w:line="240" w:lineRule="auto"/>
              <w:ind w:left="202" w:hanging="202"/>
              <w:rPr>
                <w:rFonts w:ascii="Times New Roman" w:hAnsi="Times New Roman" w:cs="Times New Roman"/>
              </w:rPr>
            </w:pPr>
            <w:r w:rsidRPr="001B56A2">
              <w:rPr>
                <w:rFonts w:ascii="Times New Roman" w:hAnsi="Times New Roman" w:cs="Times New Roman"/>
              </w:rPr>
              <w:t>2. Dátum zverejnenia výzvy</w:t>
            </w:r>
          </w:p>
        </w:tc>
        <w:tc>
          <w:tcPr>
            <w:tcW w:w="7484" w:type="dxa"/>
            <w:vAlign w:val="center"/>
          </w:tcPr>
          <w:p w14:paraId="4A27FA6B" w14:textId="538001B7" w:rsidR="00573837" w:rsidRPr="001B56A2" w:rsidRDefault="00D9542A" w:rsidP="00B35692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538135" w:themeColor="accent6" w:themeShade="BF"/>
              </w:rPr>
            </w:pPr>
            <w:r w:rsidRPr="00D65F62">
              <w:rPr>
                <w:rFonts w:ascii="Times New Roman" w:hAnsi="Times New Roman" w:cs="Times New Roman"/>
              </w:rPr>
              <w:t>0</w:t>
            </w:r>
            <w:r w:rsidR="00B35692">
              <w:rPr>
                <w:rFonts w:ascii="Times New Roman" w:hAnsi="Times New Roman" w:cs="Times New Roman"/>
              </w:rPr>
              <w:t>2</w:t>
            </w:r>
            <w:r w:rsidRPr="00D65F62">
              <w:rPr>
                <w:rFonts w:ascii="Times New Roman" w:hAnsi="Times New Roman" w:cs="Times New Roman"/>
              </w:rPr>
              <w:t>. 03. 2023</w:t>
            </w:r>
          </w:p>
        </w:tc>
      </w:tr>
    </w:tbl>
    <w:p w14:paraId="015579B9" w14:textId="77777777" w:rsidR="00411BA4" w:rsidRPr="001B56A2" w:rsidRDefault="00411BA4" w:rsidP="00411BA4">
      <w:pPr>
        <w:spacing w:after="120" w:line="240" w:lineRule="auto"/>
        <w:rPr>
          <w:rFonts w:ascii="Times New Roman" w:hAnsi="Times New Roman" w:cs="Times New Roman"/>
        </w:rPr>
        <w:sectPr w:rsidR="00411BA4" w:rsidRPr="001B56A2" w:rsidSect="00411BA4">
          <w:headerReference w:type="default" r:id="rId9"/>
          <w:footerReference w:type="default" r:id="rId10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9782" w:type="dxa"/>
        <w:tblInd w:w="-176" w:type="dxa"/>
        <w:tblLayout w:type="fixed"/>
        <w:tblCellMar>
          <w:top w:w="113" w:type="dxa"/>
          <w:bottom w:w="57" w:type="dxa"/>
        </w:tblCellMar>
        <w:tblLook w:val="04A0" w:firstRow="1" w:lastRow="0" w:firstColumn="1" w:lastColumn="0" w:noHBand="0" w:noVBand="1"/>
      </w:tblPr>
      <w:tblGrid>
        <w:gridCol w:w="2260"/>
        <w:gridCol w:w="7522"/>
      </w:tblGrid>
      <w:tr w:rsidR="00573837" w:rsidRPr="001B56A2" w14:paraId="5915666F" w14:textId="77777777" w:rsidTr="00652924">
        <w:trPr>
          <w:trHeight w:val="20"/>
        </w:trPr>
        <w:tc>
          <w:tcPr>
            <w:tcW w:w="2260" w:type="dxa"/>
            <w:shd w:val="clear" w:color="auto" w:fill="D9D9D9" w:themeFill="background1" w:themeFillShade="D9"/>
            <w:vAlign w:val="center"/>
          </w:tcPr>
          <w:p w14:paraId="472B6C2C" w14:textId="36225813" w:rsidR="00573837" w:rsidRPr="001B56A2" w:rsidRDefault="00573837" w:rsidP="00CB074E">
            <w:pPr>
              <w:spacing w:after="120" w:line="240" w:lineRule="auto"/>
              <w:ind w:left="202" w:hanging="202"/>
              <w:rPr>
                <w:rFonts w:ascii="Times New Roman" w:hAnsi="Times New Roman" w:cs="Times New Roman"/>
              </w:rPr>
            </w:pPr>
            <w:r w:rsidRPr="001B56A2">
              <w:rPr>
                <w:rFonts w:ascii="Times New Roman" w:hAnsi="Times New Roman" w:cs="Times New Roman"/>
              </w:rPr>
              <w:lastRenderedPageBreak/>
              <w:t>3. Termín na podanie žiadostí</w:t>
            </w:r>
            <w:r w:rsidR="00411BA4" w:rsidRPr="001B56A2">
              <w:rPr>
                <w:rStyle w:val="Odkaznavysvetlivku"/>
                <w:rFonts w:ascii="Times New Roman" w:hAnsi="Times New Roman" w:cs="Times New Roman"/>
              </w:rPr>
              <w:endnoteReference w:id="1"/>
            </w:r>
            <w:r w:rsidR="0089749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522" w:type="dxa"/>
            <w:vAlign w:val="center"/>
          </w:tcPr>
          <w:p w14:paraId="67E1B624" w14:textId="5650ADA9" w:rsidR="00573837" w:rsidRPr="0091212B" w:rsidRDefault="00D9542A" w:rsidP="007F7000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color w:val="538135" w:themeColor="accent6" w:themeShade="BF"/>
              </w:rPr>
            </w:pPr>
            <w:r w:rsidRPr="0091212B">
              <w:rPr>
                <w:rFonts w:ascii="Times New Roman" w:hAnsi="Times New Roman" w:cs="Times New Roman"/>
                <w:b/>
              </w:rPr>
              <w:t>0</w:t>
            </w:r>
            <w:r w:rsidR="007F7000">
              <w:rPr>
                <w:rFonts w:ascii="Times New Roman" w:hAnsi="Times New Roman" w:cs="Times New Roman"/>
                <w:b/>
              </w:rPr>
              <w:t>2</w:t>
            </w:r>
            <w:r w:rsidRPr="0091212B">
              <w:rPr>
                <w:rFonts w:ascii="Times New Roman" w:hAnsi="Times New Roman" w:cs="Times New Roman"/>
                <w:b/>
              </w:rPr>
              <w:t>. 03. 2023 –  03.</w:t>
            </w:r>
            <w:r w:rsidR="007F7000">
              <w:rPr>
                <w:rFonts w:ascii="Times New Roman" w:hAnsi="Times New Roman" w:cs="Times New Roman"/>
                <w:b/>
              </w:rPr>
              <w:t xml:space="preserve"> 04.</w:t>
            </w:r>
            <w:r w:rsidRPr="0091212B">
              <w:rPr>
                <w:rFonts w:ascii="Times New Roman" w:hAnsi="Times New Roman" w:cs="Times New Roman"/>
                <w:b/>
              </w:rPr>
              <w:t xml:space="preserve"> 2023</w:t>
            </w:r>
          </w:p>
        </w:tc>
      </w:tr>
      <w:tr w:rsidR="00E2013C" w:rsidRPr="001B56A2" w14:paraId="00BC6DF2" w14:textId="77777777" w:rsidTr="00652924">
        <w:trPr>
          <w:trHeight w:val="20"/>
        </w:trPr>
        <w:tc>
          <w:tcPr>
            <w:tcW w:w="2260" w:type="dxa"/>
            <w:shd w:val="clear" w:color="auto" w:fill="D9D9D9" w:themeFill="background1" w:themeFillShade="D9"/>
            <w:vAlign w:val="center"/>
          </w:tcPr>
          <w:p w14:paraId="2507849F" w14:textId="661D0C4B" w:rsidR="0008775E" w:rsidRPr="001B56A2" w:rsidRDefault="002E7206" w:rsidP="00CB074E">
            <w:pPr>
              <w:spacing w:after="120" w:line="240" w:lineRule="auto"/>
              <w:ind w:left="202" w:hanging="202"/>
              <w:rPr>
                <w:rFonts w:ascii="Times New Roman" w:hAnsi="Times New Roman" w:cs="Times New Roman"/>
              </w:rPr>
            </w:pPr>
            <w:r w:rsidRPr="001B56A2">
              <w:rPr>
                <w:rFonts w:ascii="Times New Roman" w:hAnsi="Times New Roman" w:cs="Times New Roman"/>
              </w:rPr>
              <w:t xml:space="preserve">4. </w:t>
            </w:r>
            <w:r w:rsidR="007B4DA6" w:rsidRPr="001B56A2">
              <w:rPr>
                <w:rFonts w:ascii="Times New Roman" w:hAnsi="Times New Roman" w:cs="Times New Roman"/>
              </w:rPr>
              <w:t>Finančné prostriedky vyčlenené na výzvu</w:t>
            </w:r>
            <w:r w:rsidR="0008775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522" w:type="dxa"/>
            <w:vAlign w:val="center"/>
          </w:tcPr>
          <w:p w14:paraId="324E6236" w14:textId="497A66BC" w:rsidR="00E2013C" w:rsidRPr="00D65F62" w:rsidRDefault="00D9542A" w:rsidP="001C5CF7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65F62">
              <w:rPr>
                <w:rFonts w:ascii="Times New Roman" w:hAnsi="Times New Roman" w:cs="Times New Roman"/>
                <w:b/>
              </w:rPr>
              <w:t>622 977,78 EUR</w:t>
            </w:r>
          </w:p>
          <w:p w14:paraId="53698EBC" w14:textId="77777777" w:rsidR="00D9542A" w:rsidRPr="00D65F62" w:rsidRDefault="00D9542A" w:rsidP="00D65F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5F62">
              <w:rPr>
                <w:rFonts w:ascii="Times New Roman" w:hAnsi="Times New Roman" w:cs="Times New Roman"/>
              </w:rPr>
              <w:t>Z uvedenej sumy sú:</w:t>
            </w:r>
          </w:p>
          <w:p w14:paraId="3A5BFC55" w14:textId="33DF4A34" w:rsidR="00D9542A" w:rsidRPr="00D65F62" w:rsidRDefault="00D9542A" w:rsidP="00D65F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5F62">
              <w:rPr>
                <w:rFonts w:ascii="Times New Roman" w:hAnsi="Times New Roman" w:cs="Times New Roman"/>
              </w:rPr>
              <w:t xml:space="preserve">bežné výdavky </w:t>
            </w:r>
            <w:r w:rsidR="00D65F62">
              <w:rPr>
                <w:rFonts w:ascii="Times New Roman" w:hAnsi="Times New Roman" w:cs="Times New Roman"/>
              </w:rPr>
              <w:t xml:space="preserve">           </w:t>
            </w:r>
            <w:r w:rsidR="007F7000">
              <w:rPr>
                <w:rFonts w:ascii="Times New Roman" w:hAnsi="Times New Roman" w:cs="Times New Roman"/>
              </w:rPr>
              <w:t xml:space="preserve"> </w:t>
            </w:r>
            <w:r w:rsidRPr="00D65F62">
              <w:rPr>
                <w:rFonts w:ascii="Times New Roman" w:hAnsi="Times New Roman" w:cs="Times New Roman"/>
                <w:b/>
              </w:rPr>
              <w:t>31 148,89 EUR</w:t>
            </w:r>
            <w:r w:rsidRPr="00D65F62">
              <w:rPr>
                <w:rFonts w:ascii="Times New Roman" w:hAnsi="Times New Roman" w:cs="Times New Roman"/>
              </w:rPr>
              <w:t> </w:t>
            </w:r>
          </w:p>
          <w:p w14:paraId="2C778880" w14:textId="7468D9F5" w:rsidR="004512B7" w:rsidRPr="00CC27FC" w:rsidRDefault="00D9542A" w:rsidP="00CC27FC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D65F62">
              <w:rPr>
                <w:rFonts w:ascii="Times New Roman" w:hAnsi="Times New Roman" w:cs="Times New Roman"/>
              </w:rPr>
              <w:t xml:space="preserve">kapitálové výdavky </w:t>
            </w:r>
            <w:r w:rsidR="00D65F62">
              <w:rPr>
                <w:rFonts w:ascii="Times New Roman" w:hAnsi="Times New Roman" w:cs="Times New Roman"/>
              </w:rPr>
              <w:t xml:space="preserve">  </w:t>
            </w:r>
            <w:r w:rsidRPr="00D65F62">
              <w:rPr>
                <w:rFonts w:ascii="Times New Roman" w:hAnsi="Times New Roman" w:cs="Times New Roman"/>
                <w:b/>
              </w:rPr>
              <w:t>591 828,89</w:t>
            </w:r>
            <w:r w:rsidRPr="00D65F62">
              <w:rPr>
                <w:rFonts w:ascii="Times New Roman" w:hAnsi="Times New Roman" w:cs="Times New Roman"/>
              </w:rPr>
              <w:t xml:space="preserve"> </w:t>
            </w:r>
            <w:r w:rsidRPr="00D65F62">
              <w:rPr>
                <w:rFonts w:ascii="Times New Roman" w:hAnsi="Times New Roman" w:cs="Times New Roman"/>
                <w:b/>
              </w:rPr>
              <w:t>EUR</w:t>
            </w:r>
          </w:p>
        </w:tc>
      </w:tr>
      <w:tr w:rsidR="00E2013C" w:rsidRPr="00B75E5F" w14:paraId="175BE722" w14:textId="77777777" w:rsidTr="00652924">
        <w:trPr>
          <w:trHeight w:val="20"/>
        </w:trPr>
        <w:tc>
          <w:tcPr>
            <w:tcW w:w="2260" w:type="dxa"/>
            <w:shd w:val="clear" w:color="auto" w:fill="D9D9D9" w:themeFill="background1" w:themeFillShade="D9"/>
            <w:vAlign w:val="center"/>
          </w:tcPr>
          <w:p w14:paraId="57D28F6A" w14:textId="1395A6EE" w:rsidR="00E2013C" w:rsidRPr="001B56A2" w:rsidRDefault="002E7206" w:rsidP="00CB074E">
            <w:pPr>
              <w:spacing w:after="120" w:line="240" w:lineRule="auto"/>
              <w:ind w:left="202" w:hanging="202"/>
              <w:rPr>
                <w:rFonts w:ascii="Times New Roman" w:hAnsi="Times New Roman" w:cs="Times New Roman"/>
              </w:rPr>
            </w:pPr>
            <w:r w:rsidRPr="001B56A2">
              <w:rPr>
                <w:rFonts w:ascii="Times New Roman" w:hAnsi="Times New Roman" w:cs="Times New Roman"/>
              </w:rPr>
              <w:t xml:space="preserve">5. </w:t>
            </w:r>
            <w:r w:rsidR="00E2013C" w:rsidRPr="001B56A2">
              <w:rPr>
                <w:rFonts w:ascii="Times New Roman" w:hAnsi="Times New Roman" w:cs="Times New Roman"/>
              </w:rPr>
              <w:t>Minimálna  a maximálna výška regionálneho príspevku</w:t>
            </w:r>
            <w:r w:rsidR="00D2768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522" w:type="dxa"/>
            <w:vAlign w:val="center"/>
          </w:tcPr>
          <w:p w14:paraId="43D4BFAF" w14:textId="2FF669EC" w:rsidR="00E2013C" w:rsidRPr="00B75E5F" w:rsidRDefault="00FD41FE" w:rsidP="00E067F0">
            <w:pPr>
              <w:spacing w:after="120" w:line="192" w:lineRule="auto"/>
              <w:jc w:val="both"/>
              <w:rPr>
                <w:rFonts w:ascii="Times New Roman" w:hAnsi="Times New Roman" w:cs="Times New Roman"/>
                <w:bCs/>
                <w:lang w:eastAsia="sk-SK"/>
              </w:rPr>
            </w:pPr>
            <w:r w:rsidRPr="001B56A2">
              <w:rPr>
                <w:rFonts w:ascii="Times New Roman" w:hAnsi="Times New Roman" w:cs="Times New Roman"/>
                <w:bCs/>
                <w:lang w:eastAsia="sk-SK"/>
              </w:rPr>
              <w:t xml:space="preserve">Minimálna výška regionálneho príspevku je </w:t>
            </w:r>
            <w:r w:rsidR="001E578B" w:rsidRPr="0091212B">
              <w:rPr>
                <w:rFonts w:ascii="Times New Roman" w:hAnsi="Times New Roman" w:cs="Times New Roman"/>
                <w:b/>
                <w:bCs/>
                <w:lang w:eastAsia="sk-SK"/>
              </w:rPr>
              <w:t>20 000</w:t>
            </w:r>
            <w:r w:rsidRPr="0091212B">
              <w:rPr>
                <w:rFonts w:ascii="Times New Roman" w:hAnsi="Times New Roman" w:cs="Times New Roman"/>
                <w:b/>
                <w:bCs/>
                <w:lang w:eastAsia="sk-SK"/>
              </w:rPr>
              <w:t>,</w:t>
            </w:r>
            <w:r w:rsidR="001E578B" w:rsidRPr="0091212B">
              <w:rPr>
                <w:rFonts w:ascii="Times New Roman" w:hAnsi="Times New Roman" w:cs="Times New Roman"/>
                <w:b/>
                <w:bCs/>
                <w:lang w:eastAsia="sk-SK"/>
              </w:rPr>
              <w:t>00</w:t>
            </w:r>
            <w:r w:rsidR="00585BB9" w:rsidRPr="00B75E5F">
              <w:rPr>
                <w:rFonts w:ascii="Times New Roman" w:hAnsi="Times New Roman" w:cs="Times New Roman"/>
                <w:bCs/>
                <w:lang w:eastAsia="sk-SK"/>
              </w:rPr>
              <w:t xml:space="preserve"> </w:t>
            </w:r>
            <w:r w:rsidR="007717E7" w:rsidRPr="0091212B">
              <w:rPr>
                <w:rFonts w:ascii="Times New Roman" w:hAnsi="Times New Roman" w:cs="Times New Roman"/>
                <w:b/>
                <w:bCs/>
                <w:lang w:eastAsia="sk-SK"/>
              </w:rPr>
              <w:t>EUR</w:t>
            </w:r>
            <w:r w:rsidRPr="00B75E5F">
              <w:rPr>
                <w:rFonts w:ascii="Times New Roman" w:hAnsi="Times New Roman" w:cs="Times New Roman"/>
                <w:bCs/>
                <w:lang w:eastAsia="sk-SK"/>
              </w:rPr>
              <w:t>.</w:t>
            </w:r>
          </w:p>
          <w:p w14:paraId="1C7E9357" w14:textId="6C01578C" w:rsidR="00F61D65" w:rsidRDefault="00FD41FE" w:rsidP="00E067F0">
            <w:pPr>
              <w:spacing w:after="120" w:line="192" w:lineRule="auto"/>
              <w:jc w:val="both"/>
              <w:rPr>
                <w:rFonts w:ascii="Times New Roman" w:hAnsi="Times New Roman" w:cs="Times New Roman"/>
                <w:bCs/>
                <w:lang w:eastAsia="sk-SK"/>
              </w:rPr>
            </w:pPr>
            <w:r w:rsidRPr="00B75E5F">
              <w:rPr>
                <w:rFonts w:ascii="Times New Roman" w:hAnsi="Times New Roman" w:cs="Times New Roman"/>
                <w:bCs/>
                <w:lang w:eastAsia="sk-SK"/>
              </w:rPr>
              <w:t xml:space="preserve">Maximálna </w:t>
            </w:r>
            <w:r w:rsidR="00D9542A">
              <w:rPr>
                <w:rFonts w:ascii="Times New Roman" w:hAnsi="Times New Roman" w:cs="Times New Roman"/>
                <w:bCs/>
                <w:lang w:eastAsia="sk-SK"/>
              </w:rPr>
              <w:t xml:space="preserve">výška regionálneho príspevku je </w:t>
            </w:r>
            <w:r w:rsidR="00014B67" w:rsidRPr="0091212B">
              <w:rPr>
                <w:rFonts w:ascii="Times New Roman" w:hAnsi="Times New Roman" w:cs="Times New Roman"/>
                <w:b/>
                <w:bCs/>
                <w:lang w:eastAsia="sk-SK"/>
              </w:rPr>
              <w:t>1</w:t>
            </w:r>
            <w:r w:rsidR="00D9542A" w:rsidRPr="0091212B">
              <w:rPr>
                <w:rFonts w:ascii="Times New Roman" w:hAnsi="Times New Roman" w:cs="Times New Roman"/>
                <w:b/>
                <w:bCs/>
                <w:lang w:eastAsia="sk-SK"/>
              </w:rPr>
              <w:t>0</w:t>
            </w:r>
            <w:r w:rsidR="007F7000">
              <w:rPr>
                <w:rFonts w:ascii="Times New Roman" w:hAnsi="Times New Roman" w:cs="Times New Roman"/>
                <w:b/>
                <w:bCs/>
                <w:lang w:eastAsia="sk-SK"/>
              </w:rPr>
              <w:t>5</w:t>
            </w:r>
            <w:r w:rsidR="00D9542A" w:rsidRPr="0091212B">
              <w:rPr>
                <w:rFonts w:ascii="Times New Roman" w:hAnsi="Times New Roman" w:cs="Times New Roman"/>
                <w:b/>
                <w:bCs/>
                <w:lang w:eastAsia="sk-SK"/>
              </w:rPr>
              <w:t xml:space="preserve"> 000</w:t>
            </w:r>
            <w:r w:rsidRPr="0091212B">
              <w:rPr>
                <w:rFonts w:ascii="Times New Roman" w:hAnsi="Times New Roman" w:cs="Times New Roman"/>
                <w:b/>
                <w:bCs/>
                <w:lang w:eastAsia="sk-SK"/>
              </w:rPr>
              <w:t>,</w:t>
            </w:r>
            <w:r w:rsidR="00D9542A" w:rsidRPr="0091212B">
              <w:rPr>
                <w:rFonts w:ascii="Times New Roman" w:hAnsi="Times New Roman" w:cs="Times New Roman"/>
                <w:b/>
                <w:bCs/>
                <w:lang w:eastAsia="sk-SK"/>
              </w:rPr>
              <w:t>00</w:t>
            </w:r>
            <w:r w:rsidR="00585BB9" w:rsidRPr="00D65F62">
              <w:rPr>
                <w:rFonts w:ascii="Times New Roman" w:hAnsi="Times New Roman" w:cs="Times New Roman"/>
                <w:bCs/>
                <w:lang w:eastAsia="sk-SK"/>
              </w:rPr>
              <w:t xml:space="preserve"> </w:t>
            </w:r>
            <w:r w:rsidR="007717E7" w:rsidRPr="0091212B">
              <w:rPr>
                <w:rFonts w:ascii="Times New Roman" w:hAnsi="Times New Roman" w:cs="Times New Roman"/>
                <w:b/>
                <w:bCs/>
                <w:lang w:eastAsia="sk-SK"/>
              </w:rPr>
              <w:t>EUR</w:t>
            </w:r>
            <w:r w:rsidRPr="00B75E5F">
              <w:rPr>
                <w:rFonts w:ascii="Times New Roman" w:hAnsi="Times New Roman" w:cs="Times New Roman"/>
                <w:bCs/>
                <w:lang w:eastAsia="sk-SK"/>
              </w:rPr>
              <w:t xml:space="preserve">. </w:t>
            </w:r>
          </w:p>
          <w:p w14:paraId="3C495F8F" w14:textId="28B9681C" w:rsidR="00F61D65" w:rsidRDefault="00F61D65" w:rsidP="00E067F0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Ak regionálny príspevok bude poskytnutý na vykonávanie hospodárskej činnosti podľa Schémy na podporu lokálnej zamestnanosti II (schéma pomoci </w:t>
            </w:r>
            <w:proofErr w:type="spellStart"/>
            <w:r>
              <w:rPr>
                <w:rFonts w:ascii="Times New Roman" w:hAnsi="Times New Roman" w:cs="Times New Roman"/>
              </w:rPr>
              <w:t>de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minimis</w:t>
            </w:r>
            <w:proofErr w:type="spellEnd"/>
            <w:r>
              <w:rPr>
                <w:rFonts w:ascii="Times New Roman" w:hAnsi="Times New Roman" w:cs="Times New Roman"/>
              </w:rPr>
              <w:t>) DM-18/2021, ma</w:t>
            </w:r>
            <w:r w:rsidRPr="00F61D65">
              <w:rPr>
                <w:rFonts w:ascii="Times New Roman" w:hAnsi="Times New Roman" w:cs="Times New Roman"/>
              </w:rPr>
              <w:t xml:space="preserve">ximálna výška pomoci jedinému podniku nesmie presiahnuť 200 000 </w:t>
            </w:r>
            <w:r w:rsidR="007717E7">
              <w:rPr>
                <w:rFonts w:ascii="Times New Roman" w:hAnsi="Times New Roman" w:cs="Times New Roman"/>
              </w:rPr>
              <w:t>EUR</w:t>
            </w:r>
            <w:r w:rsidRPr="00F61D65">
              <w:rPr>
                <w:rFonts w:ascii="Times New Roman" w:hAnsi="Times New Roman" w:cs="Times New Roman"/>
              </w:rPr>
              <w:t xml:space="preserve"> v priebehu obdobia prebiehajúceho fiškálneho roka a dvoch predchádzajúcich fiškálnych rokov</w:t>
            </w:r>
            <w:r w:rsidR="00130039">
              <w:rPr>
                <w:rFonts w:ascii="Times New Roman" w:hAnsi="Times New Roman" w:cs="Times New Roman"/>
              </w:rPr>
              <w:t xml:space="preserve"> </w:t>
            </w:r>
            <w:r w:rsidRPr="00F61D65">
              <w:rPr>
                <w:rFonts w:ascii="Times New Roman" w:hAnsi="Times New Roman" w:cs="Times New Roman"/>
              </w:rPr>
              <w:t xml:space="preserve">a zároveň maximálna výška pomoci prijímateľovi v prepočte na 1 pracovné miesto nesmie presiahnuť 40 000 </w:t>
            </w:r>
            <w:r w:rsidR="007717E7">
              <w:rPr>
                <w:rFonts w:ascii="Times New Roman" w:hAnsi="Times New Roman" w:cs="Times New Roman"/>
              </w:rPr>
              <w:t>EUR</w:t>
            </w:r>
            <w:r w:rsidRPr="00F61D65">
              <w:rPr>
                <w:rFonts w:ascii="Times New Roman" w:hAnsi="Times New Roman" w:cs="Times New Roman"/>
              </w:rPr>
              <w:t>.</w:t>
            </w:r>
          </w:p>
          <w:p w14:paraId="53CA6A46" w14:textId="10F885C5" w:rsidR="00F61D65" w:rsidRPr="00B75E5F" w:rsidRDefault="00130039" w:rsidP="007717E7">
            <w:pPr>
              <w:spacing w:after="120" w:line="240" w:lineRule="auto"/>
              <w:jc w:val="both"/>
              <w:rPr>
                <w:rFonts w:ascii="Times New Roman" w:hAnsi="Times New Roman" w:cs="Times New Roman"/>
                <w:bCs/>
                <w:lang w:eastAsia="sk-SK"/>
              </w:rPr>
            </w:pPr>
            <w:r>
              <w:rPr>
                <w:rFonts w:ascii="Times New Roman" w:hAnsi="Times New Roman" w:cs="Times New Roman"/>
              </w:rPr>
              <w:t xml:space="preserve">Ak regionálny príspevok bude poskytnutý na vykonávanie hospodárskej činnosti podľa Schémy </w:t>
            </w:r>
            <w:r w:rsidRPr="00122BB4">
              <w:rPr>
                <w:rFonts w:ascii="Times New Roman" w:hAnsi="Times New Roman" w:cs="Times New Roman"/>
              </w:rPr>
              <w:t>minimálnej pomoci na podporu najmenej rozvinutých okresov v</w:t>
            </w:r>
            <w:r w:rsidR="00C051F6">
              <w:rPr>
                <w:rFonts w:ascii="Times New Roman" w:hAnsi="Times New Roman" w:cs="Times New Roman"/>
              </w:rPr>
              <w:t> </w:t>
            </w:r>
            <w:r w:rsidRPr="00122BB4">
              <w:rPr>
                <w:rFonts w:ascii="Times New Roman" w:hAnsi="Times New Roman" w:cs="Times New Roman"/>
              </w:rPr>
              <w:t xml:space="preserve">odvetví poľnohospodárskej prvovýroby </w:t>
            </w:r>
            <w:r w:rsidR="00CC27FC" w:rsidRPr="00122BB4">
              <w:rPr>
                <w:rFonts w:ascii="Times New Roman" w:hAnsi="Times New Roman" w:cs="Times New Roman"/>
              </w:rPr>
              <w:t xml:space="preserve">(schéma pomoci </w:t>
            </w:r>
            <w:proofErr w:type="spellStart"/>
            <w:r w:rsidR="00CC27FC" w:rsidRPr="00122BB4">
              <w:rPr>
                <w:rFonts w:ascii="Times New Roman" w:hAnsi="Times New Roman" w:cs="Times New Roman"/>
              </w:rPr>
              <w:t>de</w:t>
            </w:r>
            <w:proofErr w:type="spellEnd"/>
            <w:r w:rsidR="00CC27FC" w:rsidRPr="00122B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C27FC" w:rsidRPr="00122BB4">
              <w:rPr>
                <w:rFonts w:ascii="Times New Roman" w:hAnsi="Times New Roman" w:cs="Times New Roman"/>
              </w:rPr>
              <w:t>minimis</w:t>
            </w:r>
            <w:proofErr w:type="spellEnd"/>
            <w:r w:rsidR="00CC27FC" w:rsidRPr="00122BB4">
              <w:rPr>
                <w:rFonts w:ascii="Times New Roman" w:hAnsi="Times New Roman" w:cs="Times New Roman"/>
              </w:rPr>
              <w:t>) DM-7/2019</w:t>
            </w:r>
            <w:r>
              <w:rPr>
                <w:rFonts w:ascii="Times New Roman" w:hAnsi="Times New Roman" w:cs="Times New Roman"/>
              </w:rPr>
              <w:t>, m</w:t>
            </w:r>
            <w:r w:rsidR="00F61D65" w:rsidRPr="00F61D65">
              <w:rPr>
                <w:rFonts w:ascii="Times New Roman" w:hAnsi="Times New Roman" w:cs="Times New Roman"/>
              </w:rPr>
              <w:t xml:space="preserve">aximálna výška pomoci jedinému podniku nesmie presiahnuť 20 000 </w:t>
            </w:r>
            <w:r w:rsidR="007717E7">
              <w:rPr>
                <w:rFonts w:ascii="Times New Roman" w:hAnsi="Times New Roman" w:cs="Times New Roman"/>
              </w:rPr>
              <w:t>EUR</w:t>
            </w:r>
            <w:r w:rsidR="00F61D65" w:rsidRPr="00F61D65">
              <w:rPr>
                <w:rFonts w:ascii="Times New Roman" w:hAnsi="Times New Roman" w:cs="Times New Roman"/>
              </w:rPr>
              <w:t xml:space="preserve"> v období prebiehajúceho fiškálneho roka a dvoch pr</w:t>
            </w:r>
            <w:r>
              <w:rPr>
                <w:rFonts w:ascii="Times New Roman" w:hAnsi="Times New Roman" w:cs="Times New Roman"/>
              </w:rPr>
              <w:t>edchádzajúcich fiškálnych rokov</w:t>
            </w:r>
            <w:r w:rsidR="00F61D65" w:rsidRPr="00F61D65">
              <w:rPr>
                <w:rFonts w:ascii="Times New Roman" w:hAnsi="Times New Roman" w:cs="Times New Roman"/>
              </w:rPr>
              <w:t>.</w:t>
            </w:r>
          </w:p>
        </w:tc>
      </w:tr>
      <w:tr w:rsidR="00573837" w:rsidRPr="00B75E5F" w14:paraId="3EBB5776" w14:textId="77777777" w:rsidTr="00652924">
        <w:trPr>
          <w:trHeight w:val="20"/>
        </w:trPr>
        <w:tc>
          <w:tcPr>
            <w:tcW w:w="22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BBEC5D0" w14:textId="44C466A0" w:rsidR="00573837" w:rsidRPr="00B75E5F" w:rsidRDefault="002E7206" w:rsidP="00CB074E">
            <w:pPr>
              <w:spacing w:after="120" w:line="240" w:lineRule="auto"/>
              <w:ind w:left="202" w:hanging="202"/>
              <w:rPr>
                <w:rFonts w:ascii="Times New Roman" w:hAnsi="Times New Roman" w:cs="Times New Roman"/>
              </w:rPr>
            </w:pPr>
            <w:r w:rsidRPr="00B75E5F">
              <w:rPr>
                <w:rFonts w:ascii="Times New Roman" w:hAnsi="Times New Roman" w:cs="Times New Roman"/>
              </w:rPr>
              <w:t>6</w:t>
            </w:r>
            <w:r w:rsidR="00573837" w:rsidRPr="00B75E5F">
              <w:rPr>
                <w:rFonts w:ascii="Times New Roman" w:hAnsi="Times New Roman" w:cs="Times New Roman"/>
              </w:rPr>
              <w:t xml:space="preserve">. </w:t>
            </w:r>
            <w:r w:rsidR="002160BE" w:rsidRPr="00B75E5F">
              <w:rPr>
                <w:rFonts w:ascii="Times New Roman" w:hAnsi="Times New Roman" w:cs="Times New Roman"/>
              </w:rPr>
              <w:t xml:space="preserve">Aktivity </w:t>
            </w:r>
            <w:r w:rsidR="008A34DB">
              <w:rPr>
                <w:rFonts w:ascii="Times New Roman" w:hAnsi="Times New Roman" w:cs="Times New Roman"/>
              </w:rPr>
              <w:t>plánu rozvoja</w:t>
            </w:r>
          </w:p>
        </w:tc>
        <w:tc>
          <w:tcPr>
            <w:tcW w:w="7522" w:type="dxa"/>
            <w:tcBorders>
              <w:bottom w:val="single" w:sz="4" w:space="0" w:color="auto"/>
            </w:tcBorders>
            <w:vAlign w:val="center"/>
          </w:tcPr>
          <w:p w14:paraId="1A6CC071" w14:textId="77777777" w:rsidR="00D9542A" w:rsidRPr="005B4145" w:rsidRDefault="00D9542A" w:rsidP="00077781">
            <w:pPr>
              <w:pStyle w:val="Bezriadkovania"/>
              <w:rPr>
                <w:b/>
                <w:sz w:val="22"/>
                <w:szCs w:val="22"/>
              </w:rPr>
            </w:pPr>
            <w:r w:rsidRPr="005B4145">
              <w:rPr>
                <w:b/>
                <w:sz w:val="22"/>
                <w:szCs w:val="22"/>
              </w:rPr>
              <w:t xml:space="preserve">Aktivita A: Zamestnanosť - vytváranie pracovných miest pre </w:t>
            </w:r>
            <w:proofErr w:type="spellStart"/>
            <w:r w:rsidRPr="005B4145">
              <w:rPr>
                <w:b/>
                <w:sz w:val="22"/>
                <w:szCs w:val="22"/>
              </w:rPr>
              <w:t>UoZ</w:t>
            </w:r>
            <w:proofErr w:type="spellEnd"/>
            <w:r w:rsidRPr="005B4145">
              <w:rPr>
                <w:b/>
                <w:sz w:val="22"/>
                <w:szCs w:val="22"/>
              </w:rPr>
              <w:t xml:space="preserve"> a znevýhodnené skupiny na trhu práce</w:t>
            </w:r>
          </w:p>
          <w:p w14:paraId="591F714A" w14:textId="77777777" w:rsidR="00D9542A" w:rsidRPr="005B4145" w:rsidRDefault="00D9542A" w:rsidP="00077781">
            <w:pPr>
              <w:pStyle w:val="Bezriadkovania"/>
              <w:rPr>
                <w:sz w:val="22"/>
                <w:szCs w:val="22"/>
              </w:rPr>
            </w:pPr>
            <w:r w:rsidRPr="005B4145">
              <w:rPr>
                <w:sz w:val="22"/>
                <w:szCs w:val="22"/>
              </w:rPr>
              <w:t>Opatrenie A1: Podpora integračných sociálnych podnikov a komunálnych podnikov</w:t>
            </w:r>
          </w:p>
          <w:p w14:paraId="2649F8BE" w14:textId="77777777" w:rsidR="00D9542A" w:rsidRPr="005B4145" w:rsidRDefault="00D9542A" w:rsidP="00077781">
            <w:pPr>
              <w:pStyle w:val="Bezriadkovania"/>
              <w:rPr>
                <w:sz w:val="22"/>
                <w:szCs w:val="22"/>
              </w:rPr>
            </w:pPr>
            <w:r w:rsidRPr="005B4145">
              <w:rPr>
                <w:sz w:val="22"/>
                <w:szCs w:val="22"/>
              </w:rPr>
              <w:t>Opatrenie A2: Podpora podnikov v poľnohospodárskej a lesníckej výrobe v oboroch náročných na zastúpenie manuálnej práce</w:t>
            </w:r>
          </w:p>
          <w:p w14:paraId="7ED84C83" w14:textId="77777777" w:rsidR="00D9542A" w:rsidRPr="005B4145" w:rsidRDefault="00D9542A" w:rsidP="00077781">
            <w:pPr>
              <w:pStyle w:val="Bezriadkovania"/>
              <w:rPr>
                <w:sz w:val="22"/>
                <w:szCs w:val="22"/>
              </w:rPr>
            </w:pPr>
            <w:r w:rsidRPr="005B4145">
              <w:rPr>
                <w:sz w:val="22"/>
                <w:szCs w:val="22"/>
              </w:rPr>
              <w:lastRenderedPageBreak/>
              <w:t>Opatrenie A3:  Podpora podnikov realizujúcich duálne vzdelávanie a praktickú výučbu v spolupráci so SOŠ</w:t>
            </w:r>
          </w:p>
          <w:p w14:paraId="4AFC4655" w14:textId="77777777" w:rsidR="00D9542A" w:rsidRPr="005B4145" w:rsidRDefault="00D9542A" w:rsidP="00077781">
            <w:pPr>
              <w:pStyle w:val="Bezriadkovania"/>
              <w:rPr>
                <w:sz w:val="22"/>
                <w:szCs w:val="22"/>
              </w:rPr>
            </w:pPr>
            <w:r w:rsidRPr="005B4145">
              <w:rPr>
                <w:sz w:val="22"/>
                <w:szCs w:val="22"/>
              </w:rPr>
              <w:t>Opatrenie A4:  Podpora MSP v oblasti priemyselnej výroby, stavebníctva a služieb</w:t>
            </w:r>
          </w:p>
          <w:p w14:paraId="4B2317C0" w14:textId="77777777" w:rsidR="00D9542A" w:rsidRPr="005B4145" w:rsidRDefault="00D9542A" w:rsidP="00077781">
            <w:pPr>
              <w:pStyle w:val="Bezriadkovania"/>
              <w:rPr>
                <w:sz w:val="22"/>
                <w:szCs w:val="22"/>
              </w:rPr>
            </w:pPr>
            <w:r w:rsidRPr="005B4145">
              <w:rPr>
                <w:sz w:val="22"/>
                <w:szCs w:val="22"/>
              </w:rPr>
              <w:t xml:space="preserve">Opatrenie A5:  Podpora vytvárania pracovných miest v oblasti sociálnych služieb </w:t>
            </w:r>
          </w:p>
          <w:p w14:paraId="1C52F7AB" w14:textId="4A47A9F5" w:rsidR="00D9542A" w:rsidRDefault="00D9542A" w:rsidP="00077781">
            <w:pPr>
              <w:pStyle w:val="Bezriadkovania"/>
              <w:rPr>
                <w:sz w:val="22"/>
                <w:szCs w:val="22"/>
              </w:rPr>
            </w:pPr>
            <w:r w:rsidRPr="005B4145">
              <w:rPr>
                <w:sz w:val="22"/>
                <w:szCs w:val="22"/>
              </w:rPr>
              <w:t>a</w:t>
            </w:r>
            <w:r w:rsidR="005B4145">
              <w:rPr>
                <w:sz w:val="22"/>
                <w:szCs w:val="22"/>
              </w:rPr>
              <w:t xml:space="preserve"> </w:t>
            </w:r>
            <w:r w:rsidRPr="005B4145">
              <w:rPr>
                <w:sz w:val="22"/>
                <w:szCs w:val="22"/>
              </w:rPr>
              <w:t>vzdelávania</w:t>
            </w:r>
          </w:p>
          <w:p w14:paraId="376A011A" w14:textId="77777777" w:rsidR="005B4145" w:rsidRPr="005B4145" w:rsidRDefault="005B4145" w:rsidP="00077781">
            <w:pPr>
              <w:pStyle w:val="Bezriadkovania"/>
              <w:rPr>
                <w:sz w:val="22"/>
                <w:szCs w:val="22"/>
              </w:rPr>
            </w:pPr>
          </w:p>
          <w:p w14:paraId="35F42992" w14:textId="77777777" w:rsidR="00D9542A" w:rsidRPr="005B4145" w:rsidRDefault="00D9542A" w:rsidP="00077781">
            <w:pPr>
              <w:pStyle w:val="Bezriadkovania"/>
              <w:rPr>
                <w:b/>
                <w:sz w:val="22"/>
                <w:szCs w:val="22"/>
              </w:rPr>
            </w:pPr>
            <w:r w:rsidRPr="005B4145">
              <w:rPr>
                <w:b/>
                <w:sz w:val="22"/>
                <w:szCs w:val="22"/>
              </w:rPr>
              <w:t xml:space="preserve">Aktivita B: Cestovný ruch </w:t>
            </w:r>
          </w:p>
          <w:p w14:paraId="72EBA6B2" w14:textId="77777777" w:rsidR="00D9542A" w:rsidRPr="005B4145" w:rsidRDefault="00D9542A" w:rsidP="00077781">
            <w:pPr>
              <w:pStyle w:val="Bezriadkovania"/>
              <w:rPr>
                <w:sz w:val="22"/>
                <w:szCs w:val="22"/>
              </w:rPr>
            </w:pPr>
            <w:r w:rsidRPr="005B4145">
              <w:rPr>
                <w:sz w:val="22"/>
                <w:szCs w:val="22"/>
              </w:rPr>
              <w:t>Opatrenie B1: Podpora dobudovanie a modernizácie nosných produktov cestovného ruchu</w:t>
            </w:r>
          </w:p>
          <w:p w14:paraId="5566E0A4" w14:textId="77777777" w:rsidR="00D9542A" w:rsidRPr="005B4145" w:rsidRDefault="00D9542A" w:rsidP="00077781">
            <w:pPr>
              <w:pStyle w:val="Bezriadkovania"/>
              <w:rPr>
                <w:sz w:val="22"/>
                <w:szCs w:val="22"/>
              </w:rPr>
            </w:pPr>
            <w:r w:rsidRPr="005B4145">
              <w:rPr>
                <w:sz w:val="22"/>
                <w:szCs w:val="22"/>
              </w:rPr>
              <w:t xml:space="preserve">Opatrenie B2:  Podpora inovatívnych foriem ubytovania v prepojení na prírodu a tradície </w:t>
            </w:r>
          </w:p>
          <w:p w14:paraId="66C4D5A8" w14:textId="77777777" w:rsidR="00D9542A" w:rsidRPr="005B4145" w:rsidRDefault="00D9542A" w:rsidP="00077781">
            <w:pPr>
              <w:pStyle w:val="Bezriadkovania"/>
              <w:rPr>
                <w:sz w:val="22"/>
                <w:szCs w:val="22"/>
              </w:rPr>
            </w:pPr>
            <w:r w:rsidRPr="005B4145">
              <w:rPr>
                <w:sz w:val="22"/>
                <w:szCs w:val="22"/>
              </w:rPr>
              <w:t>Opatrenie B3:  Podpora aktivít zdôrazňujúcich význam kultúry, histórie a tradícií v cestovnom ruchu</w:t>
            </w:r>
          </w:p>
          <w:p w14:paraId="28BE1FDF" w14:textId="77777777" w:rsidR="00573837" w:rsidRPr="005B4145" w:rsidRDefault="00D9542A" w:rsidP="00077781">
            <w:pPr>
              <w:pStyle w:val="Bezriadkovania"/>
              <w:rPr>
                <w:sz w:val="22"/>
                <w:szCs w:val="22"/>
              </w:rPr>
            </w:pPr>
            <w:r w:rsidRPr="005B4145">
              <w:rPr>
                <w:sz w:val="22"/>
                <w:szCs w:val="22"/>
              </w:rPr>
              <w:t>Opatrenie B4:  Podpora MSP v oblasti tradičnej výroby, ako podporného prvku cestovného ruchu</w:t>
            </w:r>
          </w:p>
          <w:p w14:paraId="222CABE1" w14:textId="5B2208CB" w:rsidR="004E493B" w:rsidRPr="005B4145" w:rsidRDefault="004E493B" w:rsidP="00077781">
            <w:pPr>
              <w:pStyle w:val="Bezriadkovania"/>
              <w:rPr>
                <w:sz w:val="22"/>
                <w:szCs w:val="22"/>
              </w:rPr>
            </w:pPr>
            <w:r w:rsidRPr="005B4145">
              <w:rPr>
                <w:sz w:val="22"/>
                <w:szCs w:val="22"/>
              </w:rPr>
              <w:t xml:space="preserve">Celý Plán rozvoja okresu Kežmarok je uverejnený na </w:t>
            </w:r>
            <w:hyperlink r:id="rId11" w:history="1">
              <w:r w:rsidRPr="005B4145">
                <w:rPr>
                  <w:rStyle w:val="Hypertextovprepojenie"/>
                  <w:sz w:val="22"/>
                  <w:szCs w:val="22"/>
                </w:rPr>
                <w:t>https://www.nro.vicepremier.gov.sk/podpora-najmenej-rozvinutych-okresov/index.html</w:t>
              </w:r>
            </w:hyperlink>
          </w:p>
          <w:p w14:paraId="20B79AD3" w14:textId="099E8A4F" w:rsidR="004E493B" w:rsidRPr="00B75E5F" w:rsidRDefault="004E493B" w:rsidP="00077781">
            <w:pPr>
              <w:pStyle w:val="Bezriadkovania"/>
            </w:pPr>
          </w:p>
        </w:tc>
      </w:tr>
      <w:tr w:rsidR="005B4145" w:rsidRPr="00D65F62" w14:paraId="632B2C8E" w14:textId="77777777" w:rsidTr="00652924">
        <w:trPr>
          <w:trHeight w:val="595"/>
        </w:trPr>
        <w:tc>
          <w:tcPr>
            <w:tcW w:w="2260" w:type="dxa"/>
            <w:shd w:val="clear" w:color="auto" w:fill="D9D9D9" w:themeFill="background1" w:themeFillShade="D9"/>
          </w:tcPr>
          <w:p w14:paraId="3417164C" w14:textId="0A040BF0" w:rsidR="00573837" w:rsidRPr="00AE2E00" w:rsidRDefault="002E7206" w:rsidP="00CB074E">
            <w:pPr>
              <w:spacing w:after="120" w:line="240" w:lineRule="auto"/>
              <w:ind w:left="202" w:hanging="202"/>
              <w:rPr>
                <w:rFonts w:ascii="Times New Roman" w:hAnsi="Times New Roman" w:cs="Times New Roman"/>
              </w:rPr>
            </w:pPr>
            <w:r w:rsidRPr="00B75E5F">
              <w:rPr>
                <w:rFonts w:ascii="Times New Roman" w:hAnsi="Times New Roman" w:cs="Times New Roman"/>
              </w:rPr>
              <w:lastRenderedPageBreak/>
              <w:t>7</w:t>
            </w:r>
            <w:r w:rsidR="00573837" w:rsidRPr="00B75E5F">
              <w:rPr>
                <w:rFonts w:ascii="Times New Roman" w:hAnsi="Times New Roman" w:cs="Times New Roman"/>
              </w:rPr>
              <w:t>. Oprávnené obdobie vzniku nákladov</w:t>
            </w:r>
            <w:r w:rsidR="000D25C1" w:rsidRPr="000D25C1">
              <w:rPr>
                <w:rFonts w:ascii="Times New Roman" w:hAnsi="Times New Roman" w:cs="Times New Roman"/>
                <w:vertAlign w:val="superscript"/>
              </w:rPr>
              <w:t>2</w:t>
            </w:r>
            <w:r w:rsidR="000D25C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522" w:type="dxa"/>
            <w:vAlign w:val="center"/>
          </w:tcPr>
          <w:p w14:paraId="5FD4111F" w14:textId="77777777" w:rsidR="00573837" w:rsidRPr="0091212B" w:rsidRDefault="00A4669D" w:rsidP="001C5CF7">
            <w:pPr>
              <w:spacing w:after="120" w:line="240" w:lineRule="auto"/>
              <w:rPr>
                <w:rFonts w:ascii="Times New Roman" w:hAnsi="Times New Roman" w:cs="Times New Roman"/>
                <w:b/>
              </w:rPr>
            </w:pPr>
            <w:r w:rsidRPr="0091212B">
              <w:rPr>
                <w:rFonts w:ascii="Times New Roman" w:hAnsi="Times New Roman" w:cs="Times New Roman"/>
                <w:b/>
              </w:rPr>
              <w:t xml:space="preserve">od 01. 01. 2023 </w:t>
            </w:r>
          </w:p>
          <w:p w14:paraId="19434083" w14:textId="20329DBC" w:rsidR="00014B67" w:rsidRPr="00D65F62" w:rsidRDefault="00014B67" w:rsidP="001C5CF7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D65F62">
              <w:rPr>
                <w:rFonts w:ascii="Times New Roman" w:hAnsi="Times New Roman" w:cs="Times New Roman"/>
              </w:rPr>
              <w:t>Realizácia musí začať v roku 2023</w:t>
            </w:r>
            <w:r w:rsidR="0091212B">
              <w:rPr>
                <w:rFonts w:ascii="Times New Roman" w:hAnsi="Times New Roman" w:cs="Times New Roman"/>
              </w:rPr>
              <w:t>.</w:t>
            </w:r>
          </w:p>
          <w:p w14:paraId="171FC772" w14:textId="77777777" w:rsidR="003674D8" w:rsidRPr="00D65F62" w:rsidRDefault="003674D8" w:rsidP="003674D8">
            <w:pPr>
              <w:rPr>
                <w:rFonts w:ascii="Times New Roman" w:hAnsi="Times New Roman" w:cs="Times New Roman"/>
              </w:rPr>
            </w:pPr>
            <w:r w:rsidRPr="00D65F62">
              <w:rPr>
                <w:rFonts w:ascii="Times New Roman" w:hAnsi="Times New Roman" w:cs="Times New Roman"/>
              </w:rPr>
              <w:t>Regionálny príspevok je možné použiť najneskôr:</w:t>
            </w:r>
          </w:p>
          <w:p w14:paraId="39331F48" w14:textId="77777777" w:rsidR="003674D8" w:rsidRPr="00D65F62" w:rsidRDefault="003674D8" w:rsidP="003674D8">
            <w:pPr>
              <w:pStyle w:val="Bezriadkovania"/>
              <w:numPr>
                <w:ilvl w:val="0"/>
                <w:numId w:val="48"/>
              </w:numPr>
              <w:ind w:left="851" w:hanging="425"/>
              <w:jc w:val="both"/>
              <w:rPr>
                <w:sz w:val="22"/>
                <w:szCs w:val="22"/>
              </w:rPr>
            </w:pPr>
            <w:r w:rsidRPr="00D65F62">
              <w:rPr>
                <w:sz w:val="22"/>
                <w:szCs w:val="22"/>
              </w:rPr>
              <w:t>do 31. decembra 2023, ak</w:t>
            </w:r>
            <w:r w:rsidRPr="00D65F62">
              <w:rPr>
                <w:b/>
                <w:bCs/>
                <w:sz w:val="22"/>
                <w:szCs w:val="22"/>
              </w:rPr>
              <w:t> </w:t>
            </w:r>
            <w:r w:rsidRPr="00D65F62">
              <w:rPr>
                <w:sz w:val="22"/>
                <w:szCs w:val="22"/>
              </w:rPr>
              <w:t>bol poskytnutý vo forme bežného transferu do 31. júla 2023,</w:t>
            </w:r>
          </w:p>
          <w:p w14:paraId="76862F71" w14:textId="77777777" w:rsidR="003674D8" w:rsidRPr="00D65F62" w:rsidRDefault="003674D8" w:rsidP="003674D8">
            <w:pPr>
              <w:pStyle w:val="Bezriadkovania"/>
              <w:numPr>
                <w:ilvl w:val="0"/>
                <w:numId w:val="48"/>
              </w:numPr>
              <w:ind w:left="851" w:hanging="425"/>
              <w:jc w:val="both"/>
            </w:pPr>
            <w:r w:rsidRPr="00D65F62">
              <w:rPr>
                <w:sz w:val="22"/>
                <w:szCs w:val="22"/>
              </w:rPr>
              <w:t>do 31. marca 2024, ak bol poskytnutý vo forme bežného transferu po 1.</w:t>
            </w:r>
            <w:r w:rsidRPr="00D65F62">
              <w:rPr>
                <w:b/>
                <w:bCs/>
                <w:sz w:val="22"/>
                <w:szCs w:val="22"/>
              </w:rPr>
              <w:t> </w:t>
            </w:r>
            <w:r w:rsidRPr="00D65F62">
              <w:rPr>
                <w:sz w:val="22"/>
                <w:szCs w:val="22"/>
              </w:rPr>
              <w:t>auguste 2023, s výnimkou miezd, platov a ostatných osobných vyrovnaní a odmien vyplácaných na základe dohôd o prácach vykonávaných mimo pracovného pomeru, ktoré je možné použiť len do 31. decembra 2023,</w:t>
            </w:r>
          </w:p>
          <w:p w14:paraId="74BF1F92" w14:textId="18D5D705" w:rsidR="003674D8" w:rsidRPr="005B4145" w:rsidRDefault="003674D8" w:rsidP="003674D8">
            <w:pPr>
              <w:pStyle w:val="Bezriadkovania"/>
              <w:numPr>
                <w:ilvl w:val="0"/>
                <w:numId w:val="48"/>
              </w:numPr>
              <w:ind w:left="851" w:hanging="425"/>
              <w:jc w:val="both"/>
            </w:pPr>
            <w:r w:rsidRPr="00D65F62">
              <w:rPr>
                <w:sz w:val="22"/>
                <w:szCs w:val="22"/>
              </w:rPr>
              <w:t>do 31. decembra 2024, ak bol poskytnutý vo forme kapitálového transferu.</w:t>
            </w:r>
          </w:p>
        </w:tc>
      </w:tr>
      <w:tr w:rsidR="00573837" w:rsidRPr="00B75E5F" w14:paraId="4FBB5E7C" w14:textId="77777777" w:rsidTr="00652924">
        <w:trPr>
          <w:trHeight w:val="20"/>
        </w:trPr>
        <w:tc>
          <w:tcPr>
            <w:tcW w:w="2260" w:type="dxa"/>
            <w:shd w:val="clear" w:color="auto" w:fill="D9D9D9" w:themeFill="background1" w:themeFillShade="D9"/>
          </w:tcPr>
          <w:p w14:paraId="0A5941FE" w14:textId="7D2005A6" w:rsidR="00573837" w:rsidRPr="00B75E5F" w:rsidRDefault="002E7206" w:rsidP="00CB074E">
            <w:pPr>
              <w:spacing w:after="120" w:line="240" w:lineRule="auto"/>
              <w:ind w:left="202" w:hanging="202"/>
              <w:rPr>
                <w:rFonts w:ascii="Times New Roman" w:hAnsi="Times New Roman" w:cs="Times New Roman"/>
              </w:rPr>
            </w:pPr>
            <w:r w:rsidRPr="00B75E5F">
              <w:rPr>
                <w:rFonts w:ascii="Times New Roman" w:hAnsi="Times New Roman" w:cs="Times New Roman"/>
              </w:rPr>
              <w:t>8</w:t>
            </w:r>
            <w:r w:rsidR="00573837" w:rsidRPr="00B75E5F">
              <w:rPr>
                <w:rFonts w:ascii="Times New Roman" w:hAnsi="Times New Roman" w:cs="Times New Roman"/>
              </w:rPr>
              <w:t>. Oprávnení predkladatelia projektov</w:t>
            </w:r>
            <w:r w:rsidR="007975C5" w:rsidRPr="007975C5">
              <w:rPr>
                <w:rFonts w:ascii="Times New Roman" w:hAnsi="Times New Roman" w:cs="Times New Roman"/>
                <w:vertAlign w:val="superscript"/>
              </w:rPr>
              <w:t>3</w:t>
            </w:r>
            <w:r w:rsidR="007975C5">
              <w:rPr>
                <w:rFonts w:ascii="Times New Roman" w:hAnsi="Times New Roman" w:cs="Times New Roman"/>
              </w:rPr>
              <w:t>)</w:t>
            </w:r>
            <w:r w:rsidR="007975C5" w:rsidRPr="00B75E5F">
              <w:rPr>
                <w:rFonts w:ascii="Times New Roman" w:hAnsi="Times New Roman" w:cs="Times New Roman"/>
              </w:rPr>
              <w:t xml:space="preserve"> </w:t>
            </w:r>
            <w:r w:rsidR="00A965F5" w:rsidRPr="00B75E5F">
              <w:rPr>
                <w:rFonts w:ascii="Times New Roman" w:hAnsi="Times New Roman" w:cs="Times New Roman"/>
              </w:rPr>
              <w:t>(žiadatelia)</w:t>
            </w:r>
          </w:p>
        </w:tc>
        <w:tc>
          <w:tcPr>
            <w:tcW w:w="7522" w:type="dxa"/>
            <w:vAlign w:val="center"/>
          </w:tcPr>
          <w:p w14:paraId="1D457129" w14:textId="73188652" w:rsidR="00F25249" w:rsidRPr="00CE298C" w:rsidRDefault="006F15C3" w:rsidP="00A4669D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ind w:left="318" w:hanging="284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CE298C">
              <w:rPr>
                <w:rFonts w:ascii="Times New Roman" w:hAnsi="Times New Roman" w:cs="Times New Roman"/>
              </w:rPr>
              <w:t>r</w:t>
            </w:r>
            <w:r w:rsidR="00F25249" w:rsidRPr="00CE298C">
              <w:rPr>
                <w:rFonts w:ascii="Times New Roman" w:hAnsi="Times New Roman" w:cs="Times New Roman"/>
              </w:rPr>
              <w:t>egionálna rozvojová agentúra</w:t>
            </w:r>
            <w:r w:rsidR="00E37DD3">
              <w:rPr>
                <w:rFonts w:ascii="Times New Roman" w:hAnsi="Times New Roman" w:cs="Times New Roman"/>
              </w:rPr>
              <w:t>;</w:t>
            </w:r>
          </w:p>
          <w:p w14:paraId="0C12FB1A" w14:textId="29425656" w:rsidR="00F25249" w:rsidRPr="00CE298C" w:rsidRDefault="00F25249" w:rsidP="00A4669D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ind w:left="318" w:hanging="284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CE298C">
              <w:rPr>
                <w:rFonts w:ascii="Times New Roman" w:hAnsi="Times New Roman" w:cs="Times New Roman"/>
              </w:rPr>
              <w:t>slovenská časť euroregiónu</w:t>
            </w:r>
            <w:r w:rsidR="00E37DD3">
              <w:rPr>
                <w:rFonts w:ascii="Times New Roman" w:hAnsi="Times New Roman" w:cs="Times New Roman"/>
              </w:rPr>
              <w:t>;</w:t>
            </w:r>
          </w:p>
          <w:p w14:paraId="4F37D9AE" w14:textId="2D696BD0" w:rsidR="00F25249" w:rsidRPr="00CE298C" w:rsidRDefault="00F25249" w:rsidP="00A4669D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ind w:left="318" w:hanging="284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CE298C">
              <w:rPr>
                <w:rFonts w:ascii="Times New Roman" w:hAnsi="Times New Roman" w:cs="Times New Roman"/>
              </w:rPr>
              <w:t>európske zoskupenie územnej spolupráce</w:t>
            </w:r>
            <w:r w:rsidR="00050F52" w:rsidRPr="00050F52">
              <w:rPr>
                <w:rFonts w:ascii="Times New Roman" w:hAnsi="Times New Roman" w:cs="Times New Roman"/>
                <w:vertAlign w:val="superscript"/>
              </w:rPr>
              <w:t>4</w:t>
            </w:r>
            <w:r w:rsidR="00050F52">
              <w:rPr>
                <w:rFonts w:ascii="Times New Roman" w:hAnsi="Times New Roman" w:cs="Times New Roman"/>
              </w:rPr>
              <w:t>)</w:t>
            </w:r>
            <w:r w:rsidR="00E37DD3">
              <w:rPr>
                <w:rFonts w:ascii="Times New Roman" w:hAnsi="Times New Roman" w:cs="Times New Roman"/>
              </w:rPr>
              <w:t>;</w:t>
            </w:r>
          </w:p>
          <w:p w14:paraId="2CA6BBC2" w14:textId="7AC42DA6" w:rsidR="00F25249" w:rsidRPr="00CE298C" w:rsidRDefault="00F25249" w:rsidP="00A4669D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ind w:left="318" w:hanging="284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CE298C">
              <w:rPr>
                <w:rFonts w:ascii="Times New Roman" w:hAnsi="Times New Roman" w:cs="Times New Roman"/>
              </w:rPr>
              <w:t>občianske združenie</w:t>
            </w:r>
            <w:r w:rsidR="00E37DD3">
              <w:rPr>
                <w:rFonts w:ascii="Times New Roman" w:hAnsi="Times New Roman" w:cs="Times New Roman"/>
              </w:rPr>
              <w:t>;</w:t>
            </w:r>
          </w:p>
          <w:p w14:paraId="137DC943" w14:textId="3EB29A08" w:rsidR="00F25249" w:rsidRPr="00CE298C" w:rsidRDefault="00F25249" w:rsidP="00A4669D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ind w:left="318" w:hanging="284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CE298C">
              <w:rPr>
                <w:rFonts w:ascii="Times New Roman" w:hAnsi="Times New Roman" w:cs="Times New Roman"/>
              </w:rPr>
              <w:t>nezisková organizácia poskytujúca všeobecne prospešné služby</w:t>
            </w:r>
            <w:r w:rsidR="00E37DD3">
              <w:rPr>
                <w:rFonts w:ascii="Times New Roman" w:hAnsi="Times New Roman" w:cs="Times New Roman"/>
              </w:rPr>
              <w:t>;</w:t>
            </w:r>
          </w:p>
          <w:p w14:paraId="5B9EC344" w14:textId="7A9A60EE" w:rsidR="00F25249" w:rsidRPr="00CE298C" w:rsidRDefault="00F25249" w:rsidP="00A4669D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ind w:left="318" w:hanging="284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CE298C">
              <w:rPr>
                <w:rFonts w:ascii="Times New Roman" w:hAnsi="Times New Roman" w:cs="Times New Roman"/>
              </w:rPr>
              <w:t>obec</w:t>
            </w:r>
            <w:r w:rsidR="00E37DD3">
              <w:rPr>
                <w:rFonts w:ascii="Times New Roman" w:hAnsi="Times New Roman" w:cs="Times New Roman"/>
              </w:rPr>
              <w:t>;</w:t>
            </w:r>
          </w:p>
          <w:p w14:paraId="74B5DCD2" w14:textId="3C51706C" w:rsidR="00F25249" w:rsidRPr="00CE298C" w:rsidRDefault="007026DD" w:rsidP="00A4669D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ind w:left="318" w:hanging="284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CE298C">
              <w:rPr>
                <w:rFonts w:ascii="Times New Roman" w:hAnsi="Times New Roman" w:cs="Times New Roman"/>
              </w:rPr>
              <w:t>vyšší územný celok</w:t>
            </w:r>
            <w:r w:rsidR="00E37DD3">
              <w:rPr>
                <w:rFonts w:ascii="Times New Roman" w:hAnsi="Times New Roman" w:cs="Times New Roman"/>
              </w:rPr>
              <w:t>;</w:t>
            </w:r>
          </w:p>
          <w:p w14:paraId="2FF28437" w14:textId="342FE18E" w:rsidR="00C05D27" w:rsidRPr="00CE298C" w:rsidRDefault="00C05D27" w:rsidP="00A4669D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ind w:left="318" w:hanging="284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CE298C">
              <w:rPr>
                <w:rFonts w:ascii="Times New Roman" w:hAnsi="Times New Roman" w:cs="Times New Roman"/>
              </w:rPr>
              <w:t>registrovaný sociálny podnik</w:t>
            </w:r>
            <w:r w:rsidR="00050F52">
              <w:rPr>
                <w:rFonts w:ascii="Times New Roman" w:hAnsi="Times New Roman" w:cs="Times New Roman"/>
                <w:vertAlign w:val="superscript"/>
              </w:rPr>
              <w:t>5</w:t>
            </w:r>
            <w:r w:rsidR="00050F52">
              <w:rPr>
                <w:rFonts w:ascii="Times New Roman" w:hAnsi="Times New Roman" w:cs="Times New Roman"/>
              </w:rPr>
              <w:t>)</w:t>
            </w:r>
            <w:r w:rsidR="00E37DD3">
              <w:rPr>
                <w:rFonts w:ascii="Times New Roman" w:hAnsi="Times New Roman" w:cs="Times New Roman"/>
              </w:rPr>
              <w:t>;</w:t>
            </w:r>
          </w:p>
          <w:p w14:paraId="46B96DBC" w14:textId="3ACDAFB2" w:rsidR="00C05D27" w:rsidRPr="00CE298C" w:rsidRDefault="00C05D27" w:rsidP="00A4669D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ind w:left="318" w:hanging="284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CE298C">
              <w:rPr>
                <w:rFonts w:ascii="Times New Roman" w:hAnsi="Times New Roman" w:cs="Times New Roman"/>
              </w:rPr>
              <w:t>Slovenský Červený kríž</w:t>
            </w:r>
            <w:r w:rsidR="00E37DD3">
              <w:rPr>
                <w:rFonts w:ascii="Times New Roman" w:hAnsi="Times New Roman" w:cs="Times New Roman"/>
              </w:rPr>
              <w:t>;</w:t>
            </w:r>
          </w:p>
          <w:p w14:paraId="6DA4C136" w14:textId="791D5493" w:rsidR="00C05D27" w:rsidRDefault="00C05D27" w:rsidP="00A4669D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ind w:left="318" w:hanging="284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CE298C">
              <w:rPr>
                <w:rFonts w:ascii="Times New Roman" w:hAnsi="Times New Roman" w:cs="Times New Roman"/>
              </w:rPr>
              <w:t>registrovaná cirkev alebo náboženská spoločnosť so sídlom na území Slovenskej republiky</w:t>
            </w:r>
            <w:r w:rsidR="00050F52">
              <w:rPr>
                <w:rFonts w:ascii="Times New Roman" w:hAnsi="Times New Roman" w:cs="Times New Roman"/>
                <w:vertAlign w:val="superscript"/>
              </w:rPr>
              <w:t>6</w:t>
            </w:r>
            <w:r w:rsidR="00050F52">
              <w:rPr>
                <w:rFonts w:ascii="Times New Roman" w:hAnsi="Times New Roman" w:cs="Times New Roman"/>
              </w:rPr>
              <w:t>)</w:t>
            </w:r>
            <w:r w:rsidR="00E37DD3">
              <w:rPr>
                <w:rFonts w:ascii="Times New Roman" w:hAnsi="Times New Roman" w:cs="Times New Roman"/>
              </w:rPr>
              <w:t>;</w:t>
            </w:r>
          </w:p>
          <w:p w14:paraId="3DB64471" w14:textId="674314C2" w:rsidR="00CE298C" w:rsidRDefault="00CE298C" w:rsidP="00A4669D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ind w:left="318" w:hanging="284"/>
              <w:contextualSpacing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právnická osoba so sídlom na území Slovenskej republiky, ktorá odvodzuje svoju právnu subjektivitu od registrovanej cirkvi alebo náboženskej spoločnosti</w:t>
            </w:r>
            <w:r w:rsidR="00E37DD3">
              <w:rPr>
                <w:rFonts w:ascii="Times New Roman" w:hAnsi="Times New Roman" w:cs="Times New Roman"/>
              </w:rPr>
              <w:t>;</w:t>
            </w:r>
          </w:p>
          <w:p w14:paraId="349D83D7" w14:textId="114F77A7" w:rsidR="00CE298C" w:rsidRDefault="00CE298C" w:rsidP="00A4669D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ind w:left="318" w:hanging="284"/>
              <w:contextualSpacing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záujmové združenie právnických osôb so sídlom na území Slovenskej republiky</w:t>
            </w:r>
            <w:r w:rsidR="00E37DD3">
              <w:rPr>
                <w:rFonts w:ascii="Times New Roman" w:hAnsi="Times New Roman" w:cs="Times New Roman"/>
              </w:rPr>
              <w:t>;</w:t>
            </w:r>
          </w:p>
          <w:p w14:paraId="02A8D9C7" w14:textId="57C8A58E" w:rsidR="00CE298C" w:rsidRDefault="00CE298C" w:rsidP="00A4669D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ind w:left="318" w:hanging="284"/>
              <w:contextualSpacing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rozpočtová organizácia alebo príspevková organizácia, ktorej zriaďovateľom je vyšší územný celok alebo obec</w:t>
            </w:r>
            <w:r w:rsidR="00E37DD3">
              <w:rPr>
                <w:rFonts w:ascii="Times New Roman" w:hAnsi="Times New Roman" w:cs="Times New Roman"/>
              </w:rPr>
              <w:t>;</w:t>
            </w:r>
          </w:p>
          <w:p w14:paraId="432B85A1" w14:textId="78F23E83" w:rsidR="00CE298C" w:rsidRDefault="00CE298C" w:rsidP="00A4669D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ind w:left="318" w:hanging="284"/>
              <w:contextualSpacing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škola alebo školské zariadenie</w:t>
            </w:r>
            <w:r w:rsidR="00050F52">
              <w:rPr>
                <w:rFonts w:ascii="Times New Roman" w:hAnsi="Times New Roman" w:cs="Times New Roman"/>
                <w:vertAlign w:val="superscript"/>
              </w:rPr>
              <w:t>7</w:t>
            </w:r>
            <w:r w:rsidR="00050F52">
              <w:rPr>
                <w:rFonts w:ascii="Times New Roman" w:hAnsi="Times New Roman" w:cs="Times New Roman"/>
              </w:rPr>
              <w:t>)</w:t>
            </w:r>
            <w:r w:rsidR="00E37DD3">
              <w:rPr>
                <w:rFonts w:ascii="Times New Roman" w:hAnsi="Times New Roman" w:cs="Times New Roman"/>
              </w:rPr>
              <w:t>;</w:t>
            </w:r>
          </w:p>
          <w:p w14:paraId="1406509C" w14:textId="51C663E3" w:rsidR="00CE298C" w:rsidRDefault="00CF3C75" w:rsidP="00A4669D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ind w:left="318" w:hanging="284"/>
              <w:contextualSpacing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vysoká škola so sídlom na území Slovenskej republiky</w:t>
            </w:r>
            <w:r w:rsidR="00050F52">
              <w:rPr>
                <w:rFonts w:ascii="Times New Roman" w:hAnsi="Times New Roman" w:cs="Times New Roman"/>
                <w:vertAlign w:val="superscript"/>
              </w:rPr>
              <w:t>8</w:t>
            </w:r>
            <w:r w:rsidR="00050F52">
              <w:rPr>
                <w:rFonts w:ascii="Times New Roman" w:hAnsi="Times New Roman" w:cs="Times New Roman"/>
              </w:rPr>
              <w:t>)</w:t>
            </w:r>
            <w:r w:rsidR="00E37DD3">
              <w:rPr>
                <w:rFonts w:ascii="Times New Roman" w:hAnsi="Times New Roman" w:cs="Times New Roman"/>
              </w:rPr>
              <w:t>;</w:t>
            </w:r>
          </w:p>
          <w:p w14:paraId="03B29DAA" w14:textId="623E5711" w:rsidR="00CF3C75" w:rsidRPr="00CE298C" w:rsidRDefault="00CF3C75" w:rsidP="00A4669D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ind w:left="318" w:hanging="284"/>
              <w:contextualSpacing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obchodná spoločnosť alebo družstvo</w:t>
            </w:r>
            <w:r w:rsidR="00E37DD3">
              <w:rPr>
                <w:rFonts w:ascii="Times New Roman" w:hAnsi="Times New Roman" w:cs="Times New Roman"/>
              </w:rPr>
              <w:t>;</w:t>
            </w:r>
          </w:p>
          <w:p w14:paraId="7FE54B50" w14:textId="2E777D76" w:rsidR="007026DD" w:rsidRPr="00CE298C" w:rsidRDefault="007026DD" w:rsidP="00A4669D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ind w:left="318" w:hanging="284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CE298C">
              <w:rPr>
                <w:rFonts w:ascii="Times New Roman" w:hAnsi="Times New Roman" w:cs="Times New Roman"/>
              </w:rPr>
              <w:t>iné právnické osoby</w:t>
            </w:r>
            <w:r w:rsidR="00591D8D" w:rsidRPr="00CE298C">
              <w:rPr>
                <w:rFonts w:ascii="Times New Roman" w:hAnsi="Times New Roman" w:cs="Times New Roman"/>
              </w:rPr>
              <w:t xml:space="preserve"> neuvedené v bode a) až </w:t>
            </w:r>
            <w:r w:rsidR="00881C61">
              <w:rPr>
                <w:rFonts w:ascii="Times New Roman" w:hAnsi="Times New Roman" w:cs="Times New Roman"/>
              </w:rPr>
              <w:t>p</w:t>
            </w:r>
            <w:r w:rsidR="00591D8D" w:rsidRPr="00CE298C">
              <w:rPr>
                <w:rFonts w:ascii="Times New Roman" w:hAnsi="Times New Roman" w:cs="Times New Roman"/>
              </w:rPr>
              <w:t>)</w:t>
            </w:r>
            <w:r w:rsidR="00E37DD3">
              <w:rPr>
                <w:rFonts w:ascii="Times New Roman" w:hAnsi="Times New Roman" w:cs="Times New Roman"/>
              </w:rPr>
              <w:t>;</w:t>
            </w:r>
          </w:p>
          <w:p w14:paraId="2ED2EC3D" w14:textId="77777777" w:rsidR="004F61E9" w:rsidRDefault="007026DD" w:rsidP="00A4669D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ind w:left="318" w:hanging="284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CE298C">
              <w:rPr>
                <w:rFonts w:ascii="Times New Roman" w:hAnsi="Times New Roman" w:cs="Times New Roman"/>
              </w:rPr>
              <w:t>fyzické osoby – podnikatelia.</w:t>
            </w:r>
          </w:p>
          <w:p w14:paraId="1A8732FA" w14:textId="34761FD3" w:rsidR="004F61E9" w:rsidRPr="004F61E9" w:rsidRDefault="004F61E9" w:rsidP="00E067F0">
            <w:pPr>
              <w:pStyle w:val="Odsekzoznamu"/>
              <w:spacing w:after="12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Žiadateľ musí </w:t>
            </w:r>
            <w:r w:rsidR="001A6440">
              <w:rPr>
                <w:rFonts w:ascii="Times New Roman" w:hAnsi="Times New Roman" w:cs="Times New Roman"/>
              </w:rPr>
              <w:t>byť registrovaný v príslušnom registri</w:t>
            </w:r>
            <w:r w:rsidR="007413AF">
              <w:rPr>
                <w:rFonts w:ascii="Times New Roman" w:hAnsi="Times New Roman" w:cs="Times New Roman"/>
              </w:rPr>
              <w:t xml:space="preserve"> podľa právnej formy žiadateľa</w:t>
            </w:r>
            <w:r w:rsidR="001A6440">
              <w:rPr>
                <w:rFonts w:ascii="Times New Roman" w:hAnsi="Times New Roman" w:cs="Times New Roman"/>
              </w:rPr>
              <w:t xml:space="preserve">, musí </w:t>
            </w:r>
            <w:r>
              <w:rPr>
                <w:rFonts w:ascii="Times New Roman" w:hAnsi="Times New Roman" w:cs="Times New Roman"/>
              </w:rPr>
              <w:t xml:space="preserve">mať oprávnenie na vykonávanie činností, </w:t>
            </w:r>
            <w:r w:rsidR="001A6440">
              <w:rPr>
                <w:rFonts w:ascii="Times New Roman" w:hAnsi="Times New Roman" w:cs="Times New Roman"/>
              </w:rPr>
              <w:t xml:space="preserve">ktoré sú predmetom žiadosti o poskytnutie regionálneho príspevku a v prípade poskytnutia regionálneho príspevku na vykonávanie hospodárskej činnosti musí žiadateľ spĺňať podmienky oprávnenosti podľa Schémy na podporu lokálnej zamestnanosti II (schéma pomoci </w:t>
            </w:r>
            <w:proofErr w:type="spellStart"/>
            <w:r w:rsidR="001A6440">
              <w:rPr>
                <w:rFonts w:ascii="Times New Roman" w:hAnsi="Times New Roman" w:cs="Times New Roman"/>
              </w:rPr>
              <w:t>de</w:t>
            </w:r>
            <w:proofErr w:type="spellEnd"/>
            <w:r w:rsidR="001A64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A6440">
              <w:rPr>
                <w:rFonts w:ascii="Times New Roman" w:hAnsi="Times New Roman" w:cs="Times New Roman"/>
              </w:rPr>
              <w:t>minimis</w:t>
            </w:r>
            <w:proofErr w:type="spellEnd"/>
            <w:r w:rsidR="001A6440">
              <w:rPr>
                <w:rFonts w:ascii="Times New Roman" w:hAnsi="Times New Roman" w:cs="Times New Roman"/>
              </w:rPr>
              <w:t xml:space="preserve">) DM-18/2021 alebo </w:t>
            </w:r>
            <w:r w:rsidR="001A6440" w:rsidRPr="00122BB4">
              <w:rPr>
                <w:rFonts w:ascii="Times New Roman" w:hAnsi="Times New Roman" w:cs="Times New Roman"/>
              </w:rPr>
              <w:t>Schémy minimálnej pomoci na podporu najmenej rozvinutých okresov v</w:t>
            </w:r>
            <w:r w:rsidR="001A6440">
              <w:rPr>
                <w:rFonts w:ascii="Times New Roman" w:hAnsi="Times New Roman" w:cs="Times New Roman"/>
              </w:rPr>
              <w:t> </w:t>
            </w:r>
            <w:r w:rsidR="001A6440" w:rsidRPr="00122BB4">
              <w:rPr>
                <w:rFonts w:ascii="Times New Roman" w:hAnsi="Times New Roman" w:cs="Times New Roman"/>
              </w:rPr>
              <w:t>odvetví poľnohospodárskej prvovýroby (s</w:t>
            </w:r>
            <w:r w:rsidR="007717E7">
              <w:rPr>
                <w:rFonts w:ascii="Times New Roman" w:hAnsi="Times New Roman" w:cs="Times New Roman"/>
              </w:rPr>
              <w:t xml:space="preserve">chéma pomoci </w:t>
            </w:r>
            <w:proofErr w:type="spellStart"/>
            <w:r w:rsidR="007717E7">
              <w:rPr>
                <w:rFonts w:ascii="Times New Roman" w:hAnsi="Times New Roman" w:cs="Times New Roman"/>
              </w:rPr>
              <w:t>de</w:t>
            </w:r>
            <w:proofErr w:type="spellEnd"/>
            <w:r w:rsidR="007717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717E7">
              <w:rPr>
                <w:rFonts w:ascii="Times New Roman" w:hAnsi="Times New Roman" w:cs="Times New Roman"/>
              </w:rPr>
              <w:t>minimis</w:t>
            </w:r>
            <w:proofErr w:type="spellEnd"/>
            <w:r w:rsidR="007717E7">
              <w:rPr>
                <w:rFonts w:ascii="Times New Roman" w:hAnsi="Times New Roman" w:cs="Times New Roman"/>
              </w:rPr>
              <w:t xml:space="preserve">) </w:t>
            </w:r>
            <w:r w:rsidR="001A6440" w:rsidRPr="00122BB4">
              <w:rPr>
                <w:rFonts w:ascii="Times New Roman" w:hAnsi="Times New Roman" w:cs="Times New Roman"/>
              </w:rPr>
              <w:t>DM-7/2019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573837" w:rsidRPr="00B75E5F" w14:paraId="09DFDCAA" w14:textId="77777777" w:rsidTr="00652924">
        <w:trPr>
          <w:trHeight w:val="20"/>
        </w:trPr>
        <w:tc>
          <w:tcPr>
            <w:tcW w:w="2260" w:type="dxa"/>
            <w:shd w:val="clear" w:color="auto" w:fill="D9D9D9" w:themeFill="background1" w:themeFillShade="D9"/>
          </w:tcPr>
          <w:p w14:paraId="6224A7B1" w14:textId="3D206643" w:rsidR="00573837" w:rsidRPr="00881C61" w:rsidRDefault="002E7206" w:rsidP="00773542">
            <w:pPr>
              <w:spacing w:after="120" w:line="240" w:lineRule="auto"/>
              <w:ind w:left="202" w:hanging="202"/>
              <w:rPr>
                <w:rFonts w:ascii="Times New Roman" w:hAnsi="Times New Roman" w:cs="Times New Roman"/>
              </w:rPr>
            </w:pPr>
            <w:r w:rsidRPr="00B75E5F">
              <w:rPr>
                <w:rFonts w:ascii="Times New Roman" w:hAnsi="Times New Roman" w:cs="Times New Roman"/>
              </w:rPr>
              <w:lastRenderedPageBreak/>
              <w:t>9</w:t>
            </w:r>
            <w:r w:rsidR="00573837" w:rsidRPr="00B75E5F">
              <w:rPr>
                <w:rFonts w:ascii="Times New Roman" w:hAnsi="Times New Roman" w:cs="Times New Roman"/>
              </w:rPr>
              <w:t>. Kontakty pre účely konzultácií</w:t>
            </w:r>
            <w:r w:rsidR="00881C61">
              <w:rPr>
                <w:rFonts w:ascii="Times New Roman" w:hAnsi="Times New Roman" w:cs="Times New Roman"/>
                <w:vertAlign w:val="superscript"/>
              </w:rPr>
              <w:t>9</w:t>
            </w:r>
            <w:r w:rsidR="00881C6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522" w:type="dxa"/>
          </w:tcPr>
          <w:p w14:paraId="08E3F31F" w14:textId="77777777" w:rsidR="009F39B3" w:rsidRPr="00A4207A" w:rsidRDefault="009F39B3" w:rsidP="009F39B3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4207A">
              <w:rPr>
                <w:rFonts w:ascii="Times New Roman" w:hAnsi="Times New Roman" w:cs="Times New Roman"/>
                <w:b/>
              </w:rPr>
              <w:t>Okresný úrad Kežmarok</w:t>
            </w:r>
          </w:p>
          <w:p w14:paraId="2BF294CD" w14:textId="77777777" w:rsidR="009F39B3" w:rsidRDefault="009F39B3" w:rsidP="009F39B3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Mgr. Veronika Gromanová</w:t>
            </w:r>
          </w:p>
          <w:p w14:paraId="14433A37" w14:textId="77777777" w:rsidR="009F39B3" w:rsidRDefault="009F39B3" w:rsidP="009F39B3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e-mail: </w:t>
            </w:r>
            <w:hyperlink r:id="rId12" w:history="1">
              <w:r w:rsidRPr="00371721">
                <w:rPr>
                  <w:rStyle w:val="Hypertextovprepojenie"/>
                  <w:rFonts w:ascii="Times New Roman" w:hAnsi="Times New Roman" w:cs="Times New Roman"/>
                </w:rPr>
                <w:t>veronika.gromanova@minv.sk</w:t>
              </w:r>
            </w:hyperlink>
          </w:p>
          <w:p w14:paraId="61F744B0" w14:textId="77777777" w:rsidR="009F39B3" w:rsidRDefault="009F39B3" w:rsidP="009F39B3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Mgr. Dominika Scholtz</w:t>
            </w:r>
          </w:p>
          <w:p w14:paraId="6612EF20" w14:textId="77777777" w:rsidR="009F39B3" w:rsidRDefault="009F39B3" w:rsidP="009F39B3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e-mail: </w:t>
            </w:r>
            <w:hyperlink r:id="rId13" w:history="1">
              <w:r w:rsidRPr="00371721">
                <w:rPr>
                  <w:rStyle w:val="Hypertextovprepojenie"/>
                  <w:rFonts w:ascii="Times New Roman" w:hAnsi="Times New Roman" w:cs="Times New Roman"/>
                </w:rPr>
                <w:t>dominika.scholtz@minv.sk</w:t>
              </w:r>
            </w:hyperlink>
          </w:p>
          <w:p w14:paraId="334219AD" w14:textId="126AE42D" w:rsidR="00573837" w:rsidRPr="00B75E5F" w:rsidRDefault="009F39B3" w:rsidP="009F39B3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tel.: 0961 578 924</w:t>
            </w:r>
          </w:p>
        </w:tc>
      </w:tr>
      <w:tr w:rsidR="00573837" w:rsidRPr="00B75E5F" w14:paraId="681E18D2" w14:textId="77777777" w:rsidTr="00652924">
        <w:trPr>
          <w:trHeight w:val="20"/>
        </w:trPr>
        <w:tc>
          <w:tcPr>
            <w:tcW w:w="2260" w:type="dxa"/>
            <w:shd w:val="clear" w:color="auto" w:fill="D9D9D9" w:themeFill="background1" w:themeFillShade="D9"/>
          </w:tcPr>
          <w:p w14:paraId="6C211EED" w14:textId="0CB4373A" w:rsidR="00573837" w:rsidRPr="00881C61" w:rsidRDefault="002E7206" w:rsidP="00773542">
            <w:pPr>
              <w:spacing w:after="120" w:line="240" w:lineRule="auto"/>
              <w:ind w:left="202" w:hanging="284"/>
              <w:rPr>
                <w:rFonts w:ascii="Times New Roman" w:hAnsi="Times New Roman" w:cs="Times New Roman"/>
              </w:rPr>
            </w:pPr>
            <w:r w:rsidRPr="00B75E5F">
              <w:rPr>
                <w:rFonts w:ascii="Times New Roman" w:hAnsi="Times New Roman" w:cs="Times New Roman"/>
              </w:rPr>
              <w:t>10</w:t>
            </w:r>
            <w:r w:rsidR="00573837" w:rsidRPr="00B75E5F">
              <w:rPr>
                <w:rFonts w:ascii="Times New Roman" w:hAnsi="Times New Roman" w:cs="Times New Roman"/>
              </w:rPr>
              <w:t xml:space="preserve">. Spôsob </w:t>
            </w:r>
            <w:r w:rsidR="00773542">
              <w:rPr>
                <w:rFonts w:ascii="Times New Roman" w:hAnsi="Times New Roman" w:cs="Times New Roman"/>
              </w:rPr>
              <w:t xml:space="preserve"> </w:t>
            </w:r>
            <w:r w:rsidR="00573837" w:rsidRPr="00B75E5F">
              <w:rPr>
                <w:rFonts w:ascii="Times New Roman" w:hAnsi="Times New Roman" w:cs="Times New Roman"/>
              </w:rPr>
              <w:t>predkladania žiadostí</w:t>
            </w:r>
            <w:r w:rsidR="00881C61">
              <w:rPr>
                <w:rFonts w:ascii="Times New Roman" w:hAnsi="Times New Roman" w:cs="Times New Roman"/>
                <w:vertAlign w:val="superscript"/>
              </w:rPr>
              <w:t>10</w:t>
            </w:r>
            <w:r w:rsidR="00881C6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522" w:type="dxa"/>
            <w:vAlign w:val="center"/>
          </w:tcPr>
          <w:p w14:paraId="0296B3E1" w14:textId="4161A58A" w:rsidR="000C6F14" w:rsidRPr="00260E3C" w:rsidRDefault="000C6F14" w:rsidP="000C6F14">
            <w:pPr>
              <w:pStyle w:val="Textvysvetlivky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60E3C">
              <w:rPr>
                <w:rFonts w:ascii="Times New Roman" w:hAnsi="Times New Roman" w:cs="Times New Roman"/>
                <w:sz w:val="22"/>
                <w:szCs w:val="22"/>
              </w:rPr>
              <w:t xml:space="preserve">Žiadateľ predkladá projekt na predpísanom formulári </w:t>
            </w:r>
            <w:r w:rsidRPr="00260E3C">
              <w:rPr>
                <w:rFonts w:ascii="Times New Roman" w:hAnsi="Times New Roman" w:cs="Times New Roman"/>
                <w:b/>
                <w:sz w:val="22"/>
                <w:szCs w:val="22"/>
              </w:rPr>
              <w:t>žiadosti o poskytnutie regionálneho príspevku</w:t>
            </w:r>
            <w:r w:rsidRPr="00260E3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674D8" w:rsidRPr="00260E3C">
              <w:rPr>
                <w:rFonts w:ascii="Times New Roman" w:hAnsi="Times New Roman" w:cs="Times New Roman"/>
                <w:sz w:val="22"/>
                <w:szCs w:val="22"/>
              </w:rPr>
              <w:t>(príloha č. 1 k výzve)</w:t>
            </w:r>
            <w:r w:rsidR="003674D8" w:rsidRPr="00260E3C" w:rsidDel="003674D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60E3C">
              <w:rPr>
                <w:rFonts w:ascii="Times New Roman" w:hAnsi="Times New Roman" w:cs="Times New Roman"/>
                <w:sz w:val="22"/>
                <w:szCs w:val="22"/>
              </w:rPr>
              <w:t>, ktorý zasiela v lehote uvedenej vo výzve:</w:t>
            </w:r>
          </w:p>
          <w:p w14:paraId="6A7F610E" w14:textId="77777777" w:rsidR="000C6F14" w:rsidRPr="00260E3C" w:rsidRDefault="000C6F14" w:rsidP="000C6F14">
            <w:pPr>
              <w:pStyle w:val="Textvysvetlivky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3BB3745" w14:textId="77777777" w:rsidR="000C6F14" w:rsidRPr="00260E3C" w:rsidRDefault="000C6F14" w:rsidP="000C6F14">
            <w:pPr>
              <w:pStyle w:val="Textvysvetlivky"/>
              <w:ind w:left="567" w:hanging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60E3C">
              <w:rPr>
                <w:rFonts w:ascii="Times New Roman" w:hAnsi="Times New Roman" w:cs="Times New Roman"/>
                <w:sz w:val="22"/>
                <w:szCs w:val="22"/>
              </w:rPr>
              <w:t>a)</w:t>
            </w:r>
            <w:r w:rsidRPr="00260E3C">
              <w:rPr>
                <w:rFonts w:ascii="Times New Roman" w:hAnsi="Times New Roman" w:cs="Times New Roman"/>
                <w:sz w:val="22"/>
                <w:szCs w:val="22"/>
              </w:rPr>
              <w:tab/>
              <w:t>prostredníctvom Ústredného portálu verejnej správy (Zákon č. 305/2013 Z. z. o elektronickej podobe výkonu pôsobnosti orgánov verejnej moci a o zmene a doplnení niektorých zákonov (zákon o </w:t>
            </w:r>
            <w:proofErr w:type="spellStart"/>
            <w:r w:rsidRPr="00260E3C">
              <w:rPr>
                <w:rFonts w:ascii="Times New Roman" w:hAnsi="Times New Roman" w:cs="Times New Roman"/>
                <w:sz w:val="22"/>
                <w:szCs w:val="22"/>
              </w:rPr>
              <w:t>e-Governmente</w:t>
            </w:r>
            <w:proofErr w:type="spellEnd"/>
            <w:r w:rsidRPr="00260E3C">
              <w:rPr>
                <w:rFonts w:ascii="Times New Roman" w:hAnsi="Times New Roman" w:cs="Times New Roman"/>
                <w:sz w:val="22"/>
                <w:szCs w:val="22"/>
              </w:rPr>
              <w:t>) v znení neskorších predpisov</w:t>
            </w:r>
          </w:p>
          <w:p w14:paraId="3044331A" w14:textId="77777777" w:rsidR="000C6F14" w:rsidRPr="00260E3C" w:rsidRDefault="000C6F14" w:rsidP="000C6F14">
            <w:pPr>
              <w:pStyle w:val="Textvysvetlivky"/>
              <w:ind w:left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60E3C">
              <w:rPr>
                <w:rFonts w:ascii="Times New Roman" w:hAnsi="Times New Roman" w:cs="Times New Roman"/>
                <w:sz w:val="22"/>
                <w:szCs w:val="22"/>
              </w:rPr>
              <w:t xml:space="preserve">Elektronická podateľňa: </w:t>
            </w:r>
            <w:hyperlink r:id="rId14" w:history="1">
              <w:r w:rsidRPr="00260E3C">
                <w:rPr>
                  <w:rStyle w:val="Hypertextovprepojenie"/>
                  <w:rFonts w:ascii="Times New Roman" w:hAnsi="Times New Roman" w:cs="Times New Roman"/>
                  <w:sz w:val="22"/>
                  <w:szCs w:val="22"/>
                </w:rPr>
                <w:t>http://podatelna.gov.sk</w:t>
              </w:r>
            </w:hyperlink>
            <w:r w:rsidRPr="00260E3C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14:paraId="4369288A" w14:textId="77777777" w:rsidR="000C6F14" w:rsidRPr="00260E3C" w:rsidRDefault="000C6F14" w:rsidP="000C6F14">
            <w:pPr>
              <w:pStyle w:val="Textvysvetlivky"/>
              <w:ind w:left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60E3C">
              <w:rPr>
                <w:rFonts w:ascii="Times New Roman" w:hAnsi="Times New Roman" w:cs="Times New Roman"/>
                <w:sz w:val="22"/>
                <w:szCs w:val="22"/>
              </w:rPr>
              <w:t xml:space="preserve">Žiadosť </w:t>
            </w:r>
            <w:r w:rsidRPr="00260E3C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podpísaná elektronickým podpisom</w:t>
            </w:r>
            <w:r w:rsidRPr="00260E3C">
              <w:rPr>
                <w:rFonts w:ascii="Times New Roman" w:hAnsi="Times New Roman" w:cs="Times New Roman"/>
                <w:sz w:val="22"/>
                <w:szCs w:val="22"/>
              </w:rPr>
              <w:t xml:space="preserve"> (ČL. 3 ods. 12 nariadenia Európskeho parlamentu a Rady (EÚ) č. 910/2014 z 23. júla 2014 o elektronickej identifikácii a dôveryhodných službách pre elektronické transakcie na vnútornom trhu a o zrušení smernice 1999/93/S (Ú. V. EÚ L 257, 28. 8. 2014)) a všetky jej prílohy musia byť zaslané do elektronickej schránky okresného úradu s označením predmetu </w:t>
            </w:r>
            <w:r w:rsidRPr="00260E3C">
              <w:rPr>
                <w:rFonts w:ascii="Times New Roman" w:hAnsi="Times New Roman" w:cs="Times New Roman"/>
                <w:b/>
                <w:sz w:val="22"/>
                <w:szCs w:val="22"/>
              </w:rPr>
              <w:t>„Žiadosť o poskytnutie regionálneho príspevku k Výzve č. 1/OÚ-KK/2023“</w:t>
            </w:r>
            <w:r w:rsidRPr="00260E3C">
              <w:rPr>
                <w:rFonts w:ascii="Times New Roman" w:hAnsi="Times New Roman" w:cs="Times New Roman"/>
                <w:sz w:val="22"/>
                <w:szCs w:val="22"/>
              </w:rPr>
              <w:t xml:space="preserve"> ako všeobecné podanie; alebo</w:t>
            </w:r>
          </w:p>
          <w:p w14:paraId="34450389" w14:textId="77777777" w:rsidR="000C6F14" w:rsidRPr="00260E3C" w:rsidRDefault="000C6F14" w:rsidP="000C6F14">
            <w:pPr>
              <w:pStyle w:val="Textvysvetlivky"/>
              <w:ind w:left="567" w:hanging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60E3C">
              <w:rPr>
                <w:rFonts w:ascii="Times New Roman" w:hAnsi="Times New Roman" w:cs="Times New Roman"/>
                <w:sz w:val="22"/>
                <w:szCs w:val="22"/>
              </w:rPr>
              <w:t>b)</w:t>
            </w:r>
            <w:r w:rsidRPr="00260E3C"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prostredníctvom poštovej služby doporučene na adresu </w:t>
            </w:r>
            <w:r w:rsidRPr="00260E3C">
              <w:rPr>
                <w:rFonts w:ascii="Times New Roman" w:hAnsi="Times New Roman"/>
                <w:b/>
                <w:sz w:val="22"/>
                <w:szCs w:val="22"/>
              </w:rPr>
              <w:t>OÚ Kežmarok, Dr. Alexandra 61, 06 001 Kežmarok</w:t>
            </w:r>
            <w:r w:rsidRPr="00260E3C">
              <w:rPr>
                <w:rFonts w:ascii="Times New Roman" w:hAnsi="Times New Roman" w:cs="Times New Roman"/>
                <w:sz w:val="22"/>
                <w:szCs w:val="22"/>
              </w:rPr>
              <w:t xml:space="preserve"> alebo osobne do podateľne okresného úradu. V tomto prípade žiadateľ zároveň zašle žiadosť aj v rovnakom termíne aj elektronickou poštou (e-mailom) na adresy </w:t>
            </w:r>
            <w:hyperlink r:id="rId15" w:history="1">
              <w:r w:rsidRPr="00260E3C">
                <w:rPr>
                  <w:rStyle w:val="Hypertextovprepojenie"/>
                  <w:rFonts w:ascii="Times New Roman" w:hAnsi="Times New Roman"/>
                  <w:sz w:val="22"/>
                  <w:szCs w:val="22"/>
                </w:rPr>
                <w:t>veronika.gromanova@minv.sk</w:t>
              </w:r>
            </w:hyperlink>
            <w:r w:rsidRPr="00260E3C">
              <w:rPr>
                <w:rFonts w:ascii="Times New Roman" w:hAnsi="Times New Roman"/>
                <w:sz w:val="22"/>
                <w:szCs w:val="22"/>
              </w:rPr>
              <w:t xml:space="preserve"> a </w:t>
            </w:r>
            <w:hyperlink r:id="rId16" w:history="1">
              <w:r w:rsidRPr="00260E3C">
                <w:rPr>
                  <w:rStyle w:val="Hypertextovprepojenie"/>
                  <w:rFonts w:ascii="Times New Roman" w:hAnsi="Times New Roman"/>
                  <w:sz w:val="22"/>
                  <w:szCs w:val="22"/>
                </w:rPr>
                <w:t>dominika.scholtz@minv.sk</w:t>
              </w:r>
            </w:hyperlink>
            <w:r w:rsidRPr="00260E3C">
              <w:rPr>
                <w:rFonts w:ascii="Times New Roman" w:hAnsi="Times New Roman"/>
                <w:sz w:val="22"/>
                <w:szCs w:val="22"/>
              </w:rPr>
              <w:t xml:space="preserve"> s uvedením identifikátora </w:t>
            </w:r>
            <w:r w:rsidRPr="00260E3C">
              <w:rPr>
                <w:rFonts w:ascii="Times New Roman" w:hAnsi="Times New Roman"/>
                <w:b/>
                <w:sz w:val="22"/>
                <w:szCs w:val="22"/>
              </w:rPr>
              <w:t>,,Výzva č. 1/OÚ-KK/2023“</w:t>
            </w:r>
            <w:r w:rsidRPr="00260E3C">
              <w:rPr>
                <w:rFonts w:ascii="Times New Roman" w:hAnsi="Times New Roman"/>
                <w:sz w:val="22"/>
                <w:szCs w:val="22"/>
              </w:rPr>
              <w:t>.</w:t>
            </w:r>
          </w:p>
          <w:p w14:paraId="428536D5" w14:textId="77777777" w:rsidR="003674D8" w:rsidRPr="00260E3C" w:rsidRDefault="003674D8" w:rsidP="002160BE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  <w:p w14:paraId="4DAC5AA4" w14:textId="0B1F156A" w:rsidR="00573837" w:rsidRPr="00B75E5F" w:rsidRDefault="003674D8" w:rsidP="002160BE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9846D9">
              <w:rPr>
                <w:rFonts w:ascii="Times New Roman" w:hAnsi="Times New Roman" w:cs="Times New Roman"/>
              </w:rPr>
              <w:t>Prílohy k žiadosti poskytnutie regionálneho príspevku sú identifikované priamo vo formulári žiadosti o poskytnutie regionálneho príspevku.</w:t>
            </w:r>
          </w:p>
        </w:tc>
      </w:tr>
      <w:tr w:rsidR="00573837" w:rsidRPr="00B75E5F" w14:paraId="41A277E6" w14:textId="77777777" w:rsidTr="00652924">
        <w:trPr>
          <w:trHeight w:val="20"/>
        </w:trPr>
        <w:tc>
          <w:tcPr>
            <w:tcW w:w="2260" w:type="dxa"/>
            <w:shd w:val="clear" w:color="auto" w:fill="D9D9D9" w:themeFill="background1" w:themeFillShade="D9"/>
          </w:tcPr>
          <w:p w14:paraId="65AB28EC" w14:textId="3971E71C" w:rsidR="00573837" w:rsidRPr="00B75E5F" w:rsidRDefault="002E7206" w:rsidP="00773542">
            <w:pPr>
              <w:spacing w:after="120" w:line="240" w:lineRule="auto"/>
              <w:ind w:left="202" w:hanging="284"/>
              <w:rPr>
                <w:rFonts w:ascii="Times New Roman" w:hAnsi="Times New Roman" w:cs="Times New Roman"/>
              </w:rPr>
            </w:pPr>
            <w:r w:rsidRPr="00B75E5F">
              <w:rPr>
                <w:rFonts w:ascii="Times New Roman" w:hAnsi="Times New Roman" w:cs="Times New Roman"/>
              </w:rPr>
              <w:t>11</w:t>
            </w:r>
            <w:r w:rsidR="00573837" w:rsidRPr="00B75E5F">
              <w:rPr>
                <w:rFonts w:ascii="Times New Roman" w:hAnsi="Times New Roman" w:cs="Times New Roman"/>
              </w:rPr>
              <w:t>. Zoznam neoprávnených výdavkov</w:t>
            </w:r>
          </w:p>
        </w:tc>
        <w:tc>
          <w:tcPr>
            <w:tcW w:w="7522" w:type="dxa"/>
          </w:tcPr>
          <w:p w14:paraId="724DD081" w14:textId="1A5FD625" w:rsidR="00573837" w:rsidRPr="00B75E5F" w:rsidRDefault="002D33F1" w:rsidP="00D65F6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sk-SK"/>
              </w:rPr>
            </w:pPr>
            <w:r w:rsidRPr="00B75E5F">
              <w:rPr>
                <w:rFonts w:ascii="Times New Roman" w:hAnsi="Times New Roman" w:cs="Times New Roman"/>
                <w:bCs/>
                <w:lang w:eastAsia="sk-SK"/>
              </w:rPr>
              <w:t>M</w:t>
            </w:r>
            <w:r w:rsidR="00573837" w:rsidRPr="00B75E5F">
              <w:rPr>
                <w:rFonts w:ascii="Times New Roman" w:hAnsi="Times New Roman" w:cs="Times New Roman"/>
                <w:bCs/>
                <w:lang w:eastAsia="sk-SK"/>
              </w:rPr>
              <w:t xml:space="preserve">edzi výdavky nesmú byť zaradené </w:t>
            </w:r>
            <w:r w:rsidR="00E37DD3">
              <w:rPr>
                <w:rFonts w:ascii="Times New Roman" w:hAnsi="Times New Roman" w:cs="Times New Roman"/>
                <w:bCs/>
                <w:lang w:eastAsia="sk-SK"/>
              </w:rPr>
              <w:t>nasledujúce (</w:t>
            </w:r>
            <w:r w:rsidR="00573837" w:rsidRPr="00B75E5F">
              <w:rPr>
                <w:rFonts w:ascii="Times New Roman" w:hAnsi="Times New Roman" w:cs="Times New Roman"/>
                <w:bCs/>
                <w:lang w:eastAsia="sk-SK"/>
              </w:rPr>
              <w:t>neoprávnené</w:t>
            </w:r>
            <w:r w:rsidR="00E37DD3">
              <w:rPr>
                <w:rFonts w:ascii="Times New Roman" w:hAnsi="Times New Roman" w:cs="Times New Roman"/>
                <w:bCs/>
                <w:lang w:eastAsia="sk-SK"/>
              </w:rPr>
              <w:t>)</w:t>
            </w:r>
            <w:r w:rsidR="00573837" w:rsidRPr="00B75E5F">
              <w:rPr>
                <w:rFonts w:ascii="Times New Roman" w:hAnsi="Times New Roman" w:cs="Times New Roman"/>
                <w:bCs/>
                <w:lang w:eastAsia="sk-SK"/>
              </w:rPr>
              <w:t xml:space="preserve"> výdavky:</w:t>
            </w:r>
          </w:p>
          <w:p w14:paraId="2E44DED9" w14:textId="5832D973" w:rsidR="00573837" w:rsidRPr="00B75E5F" w:rsidRDefault="00573837" w:rsidP="00D65F62">
            <w:pPr>
              <w:pStyle w:val="Bezriadkovania"/>
              <w:numPr>
                <w:ilvl w:val="0"/>
                <w:numId w:val="32"/>
              </w:numPr>
              <w:ind w:left="462"/>
              <w:jc w:val="both"/>
              <w:rPr>
                <w:sz w:val="22"/>
                <w:szCs w:val="22"/>
              </w:rPr>
            </w:pPr>
            <w:r w:rsidRPr="00B75E5F">
              <w:rPr>
                <w:sz w:val="22"/>
                <w:szCs w:val="22"/>
              </w:rPr>
              <w:t xml:space="preserve">splácanie </w:t>
            </w:r>
            <w:r w:rsidR="00AB12BB" w:rsidRPr="00B75E5F">
              <w:rPr>
                <w:sz w:val="22"/>
                <w:szCs w:val="22"/>
              </w:rPr>
              <w:t xml:space="preserve">leasingu, </w:t>
            </w:r>
            <w:r w:rsidRPr="00B75E5F">
              <w:rPr>
                <w:sz w:val="22"/>
                <w:szCs w:val="22"/>
              </w:rPr>
              <w:t>úverov, pôžičiek a úrokov z prijatých pôžičiek</w:t>
            </w:r>
            <w:r w:rsidR="00745554">
              <w:rPr>
                <w:sz w:val="22"/>
                <w:szCs w:val="22"/>
              </w:rPr>
              <w:t xml:space="preserve"> vrátane úrokov z omeškania, zmluvných pokút a sankcií uložených podľa osobitných </w:t>
            </w:r>
            <w:r w:rsidR="00745554">
              <w:rPr>
                <w:sz w:val="22"/>
                <w:szCs w:val="22"/>
              </w:rPr>
              <w:lastRenderedPageBreak/>
              <w:t>predpisov (napr. pokuta, odvod, penále a pod.) a iných obdobných sankcií</w:t>
            </w:r>
            <w:r w:rsidR="00E37DD3">
              <w:rPr>
                <w:sz w:val="22"/>
                <w:szCs w:val="22"/>
              </w:rPr>
              <w:t>;</w:t>
            </w:r>
          </w:p>
          <w:p w14:paraId="6D1C5C55" w14:textId="1A2D7BF8" w:rsidR="00745554" w:rsidRDefault="00745554" w:rsidP="00D65F62">
            <w:pPr>
              <w:pStyle w:val="Bezriadkovania"/>
              <w:numPr>
                <w:ilvl w:val="0"/>
                <w:numId w:val="32"/>
              </w:numPr>
              <w:ind w:left="46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výdavky na súdne a správne poplatky</w:t>
            </w:r>
            <w:r w:rsidR="00E37DD3">
              <w:rPr>
                <w:sz w:val="22"/>
                <w:szCs w:val="22"/>
              </w:rPr>
              <w:t>;</w:t>
            </w:r>
          </w:p>
          <w:p w14:paraId="2ACF18DC" w14:textId="7892E55B" w:rsidR="00745554" w:rsidRPr="00745554" w:rsidRDefault="00745554" w:rsidP="00D65F62">
            <w:pPr>
              <w:pStyle w:val="Bezriadkovania"/>
              <w:numPr>
                <w:ilvl w:val="0"/>
                <w:numId w:val="32"/>
              </w:numPr>
              <w:ind w:left="462"/>
              <w:jc w:val="both"/>
              <w:rPr>
                <w:sz w:val="22"/>
                <w:szCs w:val="22"/>
              </w:rPr>
            </w:pPr>
            <w:r w:rsidRPr="00745554">
              <w:rPr>
                <w:sz w:val="22"/>
                <w:szCs w:val="22"/>
              </w:rPr>
              <w:t>výdavky na úhradu záväzkov alebo refundáciu výdavkov žiadateľa o regionálny príspevok na projekt z predchádzajúcich rokov</w:t>
            </w:r>
            <w:r w:rsidR="00E37DD3">
              <w:rPr>
                <w:sz w:val="22"/>
                <w:szCs w:val="22"/>
              </w:rPr>
              <w:t>;</w:t>
            </w:r>
          </w:p>
          <w:p w14:paraId="53678604" w14:textId="5526D2A3" w:rsidR="00745554" w:rsidRPr="00745554" w:rsidRDefault="00745554" w:rsidP="00D65F62">
            <w:pPr>
              <w:pStyle w:val="Bezriadkovania"/>
              <w:numPr>
                <w:ilvl w:val="0"/>
                <w:numId w:val="32"/>
              </w:numPr>
              <w:ind w:left="462"/>
              <w:jc w:val="both"/>
              <w:rPr>
                <w:sz w:val="22"/>
                <w:szCs w:val="22"/>
              </w:rPr>
            </w:pPr>
            <w:r w:rsidRPr="00B75E5F">
              <w:rPr>
                <w:sz w:val="22"/>
                <w:szCs w:val="22"/>
              </w:rPr>
              <w:t>výdavky na krytie majetkovej účasti v inej právnickej osobe alebo na založenie alebo zriadenie inej právnickej osoby ako rozpočtovej alebo príspevkovej organizácie</w:t>
            </w:r>
            <w:r w:rsidR="00E37DD3">
              <w:rPr>
                <w:sz w:val="22"/>
                <w:szCs w:val="22"/>
              </w:rPr>
              <w:t>;</w:t>
            </w:r>
          </w:p>
          <w:p w14:paraId="2325F995" w14:textId="41E12184" w:rsidR="00573837" w:rsidRPr="00B75E5F" w:rsidRDefault="004737DC" w:rsidP="00D65F62">
            <w:pPr>
              <w:pStyle w:val="Bezriadkovania"/>
              <w:numPr>
                <w:ilvl w:val="0"/>
                <w:numId w:val="32"/>
              </w:numPr>
              <w:ind w:left="46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výdavky na </w:t>
            </w:r>
            <w:r w:rsidR="00573837" w:rsidRPr="00B75E5F">
              <w:rPr>
                <w:sz w:val="22"/>
                <w:szCs w:val="22"/>
              </w:rPr>
              <w:t xml:space="preserve">krytie straty z vlastnej činnosti alebo z činnosti tretích </w:t>
            </w:r>
            <w:r w:rsidR="00745554">
              <w:rPr>
                <w:sz w:val="22"/>
                <w:szCs w:val="22"/>
              </w:rPr>
              <w:t>strán</w:t>
            </w:r>
            <w:r w:rsidR="00E37DD3">
              <w:rPr>
                <w:sz w:val="22"/>
                <w:szCs w:val="22"/>
              </w:rPr>
              <w:t>;</w:t>
            </w:r>
            <w:r w:rsidR="00573837" w:rsidRPr="00B75E5F">
              <w:rPr>
                <w:sz w:val="22"/>
                <w:szCs w:val="22"/>
              </w:rPr>
              <w:t xml:space="preserve"> </w:t>
            </w:r>
          </w:p>
          <w:p w14:paraId="3F44E877" w14:textId="5668EB36" w:rsidR="004737DC" w:rsidRDefault="004737DC" w:rsidP="00D65F62">
            <w:pPr>
              <w:pStyle w:val="Bezriadkovania"/>
              <w:numPr>
                <w:ilvl w:val="0"/>
                <w:numId w:val="32"/>
              </w:numPr>
              <w:ind w:left="46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výdavky na finančné zabezpečenie možných budúcich dlhov a čiastky odložené ako rezervy;</w:t>
            </w:r>
          </w:p>
          <w:p w14:paraId="034F536E" w14:textId="3D66731C" w:rsidR="00745554" w:rsidRPr="00B75E5F" w:rsidRDefault="004737DC" w:rsidP="00D65F62">
            <w:pPr>
              <w:pStyle w:val="Bezriadkovania"/>
              <w:numPr>
                <w:ilvl w:val="0"/>
                <w:numId w:val="32"/>
              </w:numPr>
              <w:ind w:left="46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výdavky na </w:t>
            </w:r>
            <w:r w:rsidR="00745554" w:rsidRPr="00B75E5F">
              <w:rPr>
                <w:sz w:val="22"/>
                <w:szCs w:val="22"/>
              </w:rPr>
              <w:t>úhrad</w:t>
            </w:r>
            <w:r>
              <w:rPr>
                <w:sz w:val="22"/>
                <w:szCs w:val="22"/>
              </w:rPr>
              <w:t>u</w:t>
            </w:r>
            <w:r w:rsidR="00745554" w:rsidRPr="00B75E5F">
              <w:rPr>
                <w:sz w:val="22"/>
                <w:szCs w:val="22"/>
              </w:rPr>
              <w:t xml:space="preserve"> dane z pridanej hodnoty, ak si prijímateľ môže uplatniť odpočítanie dane z pridanej hodnoty, a to aj v prípade, ak ju prijímateľ v skutočnosti nezíska späť</w:t>
            </w:r>
            <w:r w:rsidR="00AE2E00">
              <w:rPr>
                <w:sz w:val="22"/>
                <w:szCs w:val="22"/>
              </w:rPr>
              <w:t>;</w:t>
            </w:r>
          </w:p>
          <w:p w14:paraId="170422EE" w14:textId="6C970F64" w:rsidR="00745554" w:rsidRDefault="00745554" w:rsidP="00D65F62">
            <w:pPr>
              <w:pStyle w:val="Bezriadkovania"/>
              <w:numPr>
                <w:ilvl w:val="0"/>
                <w:numId w:val="32"/>
              </w:numPr>
              <w:ind w:left="462"/>
              <w:jc w:val="both"/>
              <w:rPr>
                <w:sz w:val="22"/>
                <w:szCs w:val="22"/>
              </w:rPr>
            </w:pPr>
            <w:r w:rsidRPr="00B75E5F">
              <w:rPr>
                <w:sz w:val="22"/>
                <w:szCs w:val="22"/>
              </w:rPr>
              <w:t>výdavky na poistenie osôb a majetku</w:t>
            </w:r>
            <w:r w:rsidRPr="00CA6C08">
              <w:rPr>
                <w:sz w:val="22"/>
                <w:szCs w:val="22"/>
              </w:rPr>
              <w:t xml:space="preserve">, </w:t>
            </w:r>
            <w:r w:rsidR="0020183A" w:rsidRPr="00CA6C08">
              <w:rPr>
                <w:sz w:val="22"/>
                <w:szCs w:val="22"/>
              </w:rPr>
              <w:t xml:space="preserve">zákonné poistenie vozidla, </w:t>
            </w:r>
            <w:r w:rsidRPr="00CA6C08">
              <w:rPr>
                <w:sz w:val="22"/>
                <w:szCs w:val="22"/>
              </w:rPr>
              <w:t>havarijné poistenie vozidla</w:t>
            </w:r>
            <w:r w:rsidR="00E37DD3" w:rsidRPr="00CA6C08">
              <w:rPr>
                <w:sz w:val="22"/>
                <w:szCs w:val="22"/>
              </w:rPr>
              <w:t>;</w:t>
            </w:r>
          </w:p>
          <w:p w14:paraId="44D74BBC" w14:textId="77777777" w:rsidR="00CA6C08" w:rsidRPr="00CA6C08" w:rsidRDefault="00CA6C08" w:rsidP="00D65F62">
            <w:pPr>
              <w:pStyle w:val="Bezriadkovania"/>
              <w:numPr>
                <w:ilvl w:val="0"/>
                <w:numId w:val="32"/>
              </w:numPr>
              <w:ind w:left="462"/>
              <w:jc w:val="both"/>
              <w:rPr>
                <w:sz w:val="22"/>
                <w:szCs w:val="22"/>
              </w:rPr>
            </w:pPr>
            <w:r w:rsidRPr="00CA6C08">
              <w:rPr>
                <w:sz w:val="22"/>
                <w:szCs w:val="22"/>
              </w:rPr>
              <w:t>výdavky na servis, údržbu a opravy dopravných prostriedkov;</w:t>
            </w:r>
          </w:p>
          <w:p w14:paraId="4A7A94EE" w14:textId="7BBC9A5E" w:rsidR="00745554" w:rsidRDefault="00745554" w:rsidP="00D65F62">
            <w:pPr>
              <w:pStyle w:val="Bezriadkovania"/>
              <w:numPr>
                <w:ilvl w:val="0"/>
                <w:numId w:val="32"/>
              </w:numPr>
              <w:ind w:left="46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  <w:r w:rsidRPr="00B75E5F">
              <w:rPr>
                <w:sz w:val="22"/>
                <w:szCs w:val="22"/>
              </w:rPr>
              <w:t>ýdavky na nákup kolkov a</w:t>
            </w:r>
            <w:r w:rsidR="00E37DD3">
              <w:rPr>
                <w:sz w:val="22"/>
                <w:szCs w:val="22"/>
              </w:rPr>
              <w:t> </w:t>
            </w:r>
            <w:r w:rsidRPr="00B75E5F">
              <w:rPr>
                <w:sz w:val="22"/>
                <w:szCs w:val="22"/>
              </w:rPr>
              <w:t>cenín</w:t>
            </w:r>
            <w:r w:rsidR="00E37DD3">
              <w:rPr>
                <w:sz w:val="22"/>
                <w:szCs w:val="22"/>
              </w:rPr>
              <w:t>;</w:t>
            </w:r>
          </w:p>
          <w:p w14:paraId="02E49F4D" w14:textId="3B115F30" w:rsidR="00573837" w:rsidRPr="00B75E5F" w:rsidRDefault="00573837" w:rsidP="00D65F62">
            <w:pPr>
              <w:pStyle w:val="Bezriadkovania"/>
              <w:numPr>
                <w:ilvl w:val="0"/>
                <w:numId w:val="32"/>
              </w:numPr>
              <w:ind w:left="462"/>
              <w:jc w:val="both"/>
              <w:rPr>
                <w:sz w:val="22"/>
                <w:szCs w:val="22"/>
              </w:rPr>
            </w:pPr>
            <w:r w:rsidRPr="00B75E5F">
              <w:rPr>
                <w:sz w:val="22"/>
                <w:szCs w:val="22"/>
              </w:rPr>
              <w:t>úhrada výdavkov, ktoré nemajú priamy vzťah k</w:t>
            </w:r>
            <w:r w:rsidR="00E37DD3">
              <w:rPr>
                <w:sz w:val="22"/>
                <w:szCs w:val="22"/>
              </w:rPr>
              <w:t> </w:t>
            </w:r>
            <w:r w:rsidRPr="00B75E5F">
              <w:rPr>
                <w:sz w:val="22"/>
                <w:szCs w:val="22"/>
              </w:rPr>
              <w:t>projektu</w:t>
            </w:r>
            <w:r w:rsidR="00E37DD3">
              <w:rPr>
                <w:sz w:val="22"/>
                <w:szCs w:val="22"/>
              </w:rPr>
              <w:t>;</w:t>
            </w:r>
          </w:p>
          <w:p w14:paraId="3B3754F4" w14:textId="17563943" w:rsidR="00573837" w:rsidRDefault="00745554" w:rsidP="00D65F62">
            <w:pPr>
              <w:pStyle w:val="Bezriadkovania"/>
              <w:numPr>
                <w:ilvl w:val="0"/>
                <w:numId w:val="32"/>
              </w:numPr>
              <w:ind w:left="46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prémie, bonusy, </w:t>
            </w:r>
            <w:r w:rsidR="00573837" w:rsidRPr="00B75E5F">
              <w:rPr>
                <w:sz w:val="22"/>
                <w:szCs w:val="22"/>
              </w:rPr>
              <w:t>odmeny</w:t>
            </w:r>
            <w:r w:rsidR="00E37DD3">
              <w:rPr>
                <w:sz w:val="22"/>
                <w:szCs w:val="22"/>
              </w:rPr>
              <w:t>;</w:t>
            </w:r>
            <w:r w:rsidR="00573837" w:rsidRPr="00B75E5F">
              <w:rPr>
                <w:sz w:val="22"/>
                <w:szCs w:val="22"/>
              </w:rPr>
              <w:t xml:space="preserve"> </w:t>
            </w:r>
          </w:p>
          <w:p w14:paraId="086C20D8" w14:textId="453FB3DE" w:rsidR="00745554" w:rsidRPr="00B75E5F" w:rsidRDefault="00745554" w:rsidP="00D65F62">
            <w:pPr>
              <w:pStyle w:val="Bezriadkovania"/>
              <w:numPr>
                <w:ilvl w:val="0"/>
                <w:numId w:val="32"/>
              </w:numPr>
              <w:ind w:left="462"/>
              <w:jc w:val="both"/>
              <w:rPr>
                <w:sz w:val="22"/>
                <w:szCs w:val="22"/>
              </w:rPr>
            </w:pPr>
            <w:r w:rsidRPr="00B75E5F">
              <w:rPr>
                <w:sz w:val="22"/>
                <w:szCs w:val="22"/>
              </w:rPr>
              <w:t>pomerná časť osobných výdavkov, ktorá nezodpovedá pracovnému vyťaženiu zamestnanca na danom projekte</w:t>
            </w:r>
            <w:r w:rsidR="00E37DD3">
              <w:rPr>
                <w:sz w:val="22"/>
                <w:szCs w:val="22"/>
              </w:rPr>
              <w:t>;</w:t>
            </w:r>
          </w:p>
          <w:p w14:paraId="12DA0CA0" w14:textId="1EC34803" w:rsidR="00745554" w:rsidRPr="00745554" w:rsidRDefault="00745554" w:rsidP="00D65F62">
            <w:pPr>
              <w:pStyle w:val="Bezriadkovania"/>
              <w:numPr>
                <w:ilvl w:val="0"/>
                <w:numId w:val="32"/>
              </w:numPr>
              <w:ind w:left="462"/>
              <w:jc w:val="both"/>
              <w:rPr>
                <w:sz w:val="22"/>
                <w:szCs w:val="22"/>
              </w:rPr>
            </w:pPr>
            <w:r w:rsidRPr="00B75E5F">
              <w:rPr>
                <w:sz w:val="22"/>
                <w:szCs w:val="22"/>
              </w:rPr>
              <w:t>mzdové náklady zamestnancov, ktorí sa nepodieľajú na realizácii projektu</w:t>
            </w:r>
            <w:r w:rsidR="00E37DD3">
              <w:rPr>
                <w:sz w:val="22"/>
                <w:szCs w:val="22"/>
              </w:rPr>
              <w:t>;</w:t>
            </w:r>
            <w:r w:rsidRPr="00B75E5F">
              <w:rPr>
                <w:sz w:val="22"/>
                <w:szCs w:val="22"/>
              </w:rPr>
              <w:t xml:space="preserve"> </w:t>
            </w:r>
          </w:p>
          <w:p w14:paraId="54C2E783" w14:textId="36B54A55" w:rsidR="00573837" w:rsidRDefault="004737DC" w:rsidP="00D65F62">
            <w:pPr>
              <w:pStyle w:val="Bezriadkovania"/>
              <w:numPr>
                <w:ilvl w:val="0"/>
                <w:numId w:val="32"/>
              </w:numPr>
              <w:ind w:left="46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výdavky na </w:t>
            </w:r>
            <w:r w:rsidR="00573837" w:rsidRPr="00B75E5F">
              <w:rPr>
                <w:sz w:val="22"/>
                <w:szCs w:val="22"/>
              </w:rPr>
              <w:t>nemocenské dávky hradené zo strany Sociálnej poisťovne</w:t>
            </w:r>
            <w:r w:rsidR="00E37DD3">
              <w:rPr>
                <w:sz w:val="22"/>
                <w:szCs w:val="22"/>
              </w:rPr>
              <w:t>;</w:t>
            </w:r>
            <w:r w:rsidR="00573837" w:rsidRPr="00B75E5F">
              <w:rPr>
                <w:sz w:val="22"/>
                <w:szCs w:val="22"/>
              </w:rPr>
              <w:t xml:space="preserve"> </w:t>
            </w:r>
          </w:p>
          <w:p w14:paraId="63F171E6" w14:textId="1B3F7764" w:rsidR="00984746" w:rsidRDefault="00984746" w:rsidP="00D65F62">
            <w:pPr>
              <w:pStyle w:val="Bezriadkovania"/>
              <w:numPr>
                <w:ilvl w:val="0"/>
                <w:numId w:val="32"/>
              </w:numPr>
              <w:ind w:left="46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príspevky na</w:t>
            </w:r>
            <w:r w:rsidR="00C051F6">
              <w:rPr>
                <w:sz w:val="22"/>
                <w:szCs w:val="22"/>
              </w:rPr>
              <w:t xml:space="preserve"> doplnkové dôchodkové sporenie;</w:t>
            </w:r>
          </w:p>
          <w:p w14:paraId="2544CA88" w14:textId="7E52F63C" w:rsidR="00984746" w:rsidRPr="00B75E5F" w:rsidRDefault="00984746" w:rsidP="00D65F62">
            <w:pPr>
              <w:pStyle w:val="Bezriadkovania"/>
              <w:numPr>
                <w:ilvl w:val="0"/>
                <w:numId w:val="32"/>
              </w:numPr>
              <w:ind w:left="46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výdavky na tvorbu sociálneho fondu;</w:t>
            </w:r>
          </w:p>
          <w:p w14:paraId="54386262" w14:textId="2E543282" w:rsidR="00573837" w:rsidRPr="00B75E5F" w:rsidRDefault="00573837" w:rsidP="00D65F62">
            <w:pPr>
              <w:pStyle w:val="Bezriadkovania"/>
              <w:numPr>
                <w:ilvl w:val="0"/>
                <w:numId w:val="32"/>
              </w:numPr>
              <w:ind w:left="462"/>
              <w:jc w:val="both"/>
              <w:rPr>
                <w:sz w:val="22"/>
                <w:szCs w:val="22"/>
              </w:rPr>
            </w:pPr>
            <w:r w:rsidRPr="00B75E5F">
              <w:rPr>
                <w:sz w:val="22"/>
                <w:szCs w:val="22"/>
              </w:rPr>
              <w:t>výdavky na odstupné a</w:t>
            </w:r>
            <w:r w:rsidR="00E37DD3">
              <w:rPr>
                <w:sz w:val="22"/>
                <w:szCs w:val="22"/>
              </w:rPr>
              <w:t> </w:t>
            </w:r>
            <w:r w:rsidRPr="00B75E5F">
              <w:rPr>
                <w:sz w:val="22"/>
                <w:szCs w:val="22"/>
              </w:rPr>
              <w:t>odchodné</w:t>
            </w:r>
            <w:r w:rsidR="00E37DD3">
              <w:rPr>
                <w:sz w:val="22"/>
                <w:szCs w:val="22"/>
              </w:rPr>
              <w:t>;</w:t>
            </w:r>
          </w:p>
          <w:p w14:paraId="6E053876" w14:textId="2E7F7FB5" w:rsidR="004737DC" w:rsidRDefault="004737DC" w:rsidP="00D65F62">
            <w:pPr>
              <w:pStyle w:val="Bezriadkovania"/>
              <w:numPr>
                <w:ilvl w:val="0"/>
                <w:numId w:val="32"/>
              </w:numPr>
              <w:ind w:left="46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výdavky na štipendiá;</w:t>
            </w:r>
          </w:p>
          <w:p w14:paraId="6DDE40CC" w14:textId="1959DB8E" w:rsidR="00573837" w:rsidRPr="00B75E5F" w:rsidRDefault="00573837" w:rsidP="00D65F62">
            <w:pPr>
              <w:pStyle w:val="Bezriadkovania"/>
              <w:numPr>
                <w:ilvl w:val="0"/>
                <w:numId w:val="32"/>
              </w:numPr>
              <w:ind w:left="462"/>
              <w:jc w:val="both"/>
              <w:rPr>
                <w:sz w:val="22"/>
                <w:szCs w:val="22"/>
              </w:rPr>
            </w:pPr>
            <w:r w:rsidRPr="00B75E5F">
              <w:rPr>
                <w:sz w:val="22"/>
                <w:szCs w:val="22"/>
              </w:rPr>
              <w:t>cestovné za použitie taxi služby</w:t>
            </w:r>
            <w:r w:rsidR="00E37DD3">
              <w:rPr>
                <w:sz w:val="22"/>
                <w:szCs w:val="22"/>
              </w:rPr>
              <w:t>;</w:t>
            </w:r>
          </w:p>
          <w:p w14:paraId="4D53F30C" w14:textId="4F416363" w:rsidR="00573837" w:rsidRDefault="00573837" w:rsidP="00D65F62">
            <w:pPr>
              <w:pStyle w:val="Bezriadkovania"/>
              <w:numPr>
                <w:ilvl w:val="0"/>
                <w:numId w:val="32"/>
              </w:numPr>
              <w:ind w:left="462"/>
              <w:jc w:val="both"/>
              <w:rPr>
                <w:sz w:val="22"/>
                <w:szCs w:val="22"/>
              </w:rPr>
            </w:pPr>
            <w:r w:rsidRPr="00B75E5F">
              <w:rPr>
                <w:sz w:val="22"/>
                <w:szCs w:val="22"/>
              </w:rPr>
              <w:t>bankové poplatky</w:t>
            </w:r>
            <w:r w:rsidR="00E37DD3">
              <w:rPr>
                <w:sz w:val="22"/>
                <w:szCs w:val="22"/>
              </w:rPr>
              <w:t>;</w:t>
            </w:r>
          </w:p>
          <w:p w14:paraId="1A8EA216" w14:textId="60CFDF4F" w:rsidR="00CA6C08" w:rsidRDefault="00CA6C08" w:rsidP="00D65F62">
            <w:pPr>
              <w:pStyle w:val="Bezriadkovania"/>
              <w:numPr>
                <w:ilvl w:val="0"/>
                <w:numId w:val="32"/>
              </w:numPr>
              <w:ind w:left="46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výdavky na nákup pozemkov;</w:t>
            </w:r>
          </w:p>
          <w:p w14:paraId="11D0288E" w14:textId="10F639D4" w:rsidR="000319E6" w:rsidRPr="00CA6C08" w:rsidRDefault="005F1118" w:rsidP="00D65F62">
            <w:pPr>
              <w:pStyle w:val="Bezriadkovania"/>
              <w:numPr>
                <w:ilvl w:val="0"/>
                <w:numId w:val="32"/>
              </w:numPr>
              <w:ind w:left="462"/>
              <w:jc w:val="both"/>
              <w:rPr>
                <w:sz w:val="22"/>
                <w:szCs w:val="22"/>
              </w:rPr>
            </w:pPr>
            <w:r w:rsidRPr="00B75E5F">
              <w:rPr>
                <w:sz w:val="22"/>
                <w:szCs w:val="22"/>
              </w:rPr>
              <w:t xml:space="preserve">výdavky na </w:t>
            </w:r>
            <w:r w:rsidR="009C21CA" w:rsidRPr="00B75E5F">
              <w:rPr>
                <w:sz w:val="22"/>
                <w:szCs w:val="22"/>
              </w:rPr>
              <w:t>vypracovanie projektovej dokumentácie k rôznym stavb</w:t>
            </w:r>
            <w:r w:rsidR="002E7206" w:rsidRPr="00B75E5F">
              <w:rPr>
                <w:sz w:val="22"/>
                <w:szCs w:val="22"/>
              </w:rPr>
              <w:t xml:space="preserve">ám alebo rekonštrukciám, </w:t>
            </w:r>
            <w:r w:rsidR="00354EAD" w:rsidRPr="00B75E5F">
              <w:rPr>
                <w:sz w:val="22"/>
                <w:szCs w:val="22"/>
              </w:rPr>
              <w:t xml:space="preserve">na </w:t>
            </w:r>
            <w:r w:rsidR="002E7206" w:rsidRPr="00B75E5F">
              <w:rPr>
                <w:sz w:val="22"/>
                <w:szCs w:val="22"/>
              </w:rPr>
              <w:t>ktor</w:t>
            </w:r>
            <w:r w:rsidR="00354EAD" w:rsidRPr="00B75E5F">
              <w:rPr>
                <w:sz w:val="22"/>
                <w:szCs w:val="22"/>
              </w:rPr>
              <w:t>é</w:t>
            </w:r>
            <w:r w:rsidR="002E7206" w:rsidRPr="00B75E5F">
              <w:rPr>
                <w:sz w:val="22"/>
                <w:szCs w:val="22"/>
              </w:rPr>
              <w:t xml:space="preserve"> </w:t>
            </w:r>
            <w:r w:rsidR="00745554">
              <w:rPr>
                <w:sz w:val="22"/>
                <w:szCs w:val="22"/>
              </w:rPr>
              <w:t xml:space="preserve">nemajú </w:t>
            </w:r>
            <w:r w:rsidR="002E7206" w:rsidRPr="00B75E5F">
              <w:rPr>
                <w:sz w:val="22"/>
                <w:szCs w:val="22"/>
              </w:rPr>
              <w:t>zabezpečen</w:t>
            </w:r>
            <w:r w:rsidR="00555A63" w:rsidRPr="00B75E5F">
              <w:rPr>
                <w:sz w:val="22"/>
                <w:szCs w:val="22"/>
              </w:rPr>
              <w:t xml:space="preserve">é ďalšie financovanie </w:t>
            </w:r>
            <w:r w:rsidR="002E7206" w:rsidRPr="00B75E5F">
              <w:rPr>
                <w:sz w:val="22"/>
                <w:szCs w:val="22"/>
              </w:rPr>
              <w:t>zo</w:t>
            </w:r>
            <w:r w:rsidR="00C051F6">
              <w:rPr>
                <w:sz w:val="22"/>
                <w:szCs w:val="22"/>
              </w:rPr>
              <w:t> </w:t>
            </w:r>
            <w:r w:rsidR="002E7206" w:rsidRPr="00B75E5F">
              <w:rPr>
                <w:sz w:val="22"/>
                <w:szCs w:val="22"/>
              </w:rPr>
              <w:t xml:space="preserve">strany </w:t>
            </w:r>
            <w:r w:rsidR="002E7206" w:rsidRPr="00CA6C08">
              <w:rPr>
                <w:sz w:val="22"/>
                <w:szCs w:val="22"/>
              </w:rPr>
              <w:t>žiadateľa</w:t>
            </w:r>
            <w:r w:rsidR="00CA6C08">
              <w:rPr>
                <w:sz w:val="22"/>
                <w:szCs w:val="22"/>
              </w:rPr>
              <w:t>;</w:t>
            </w:r>
          </w:p>
          <w:p w14:paraId="749CBC91" w14:textId="77777777" w:rsidR="0020183A" w:rsidRDefault="0020183A" w:rsidP="00D65F62">
            <w:pPr>
              <w:pStyle w:val="Bezriadkovania"/>
              <w:numPr>
                <w:ilvl w:val="0"/>
                <w:numId w:val="32"/>
              </w:numPr>
              <w:ind w:left="462"/>
              <w:jc w:val="both"/>
              <w:rPr>
                <w:sz w:val="22"/>
                <w:szCs w:val="22"/>
              </w:rPr>
            </w:pPr>
            <w:r w:rsidRPr="00CA6C08">
              <w:rPr>
                <w:sz w:val="22"/>
                <w:szCs w:val="22"/>
              </w:rPr>
              <w:t>v</w:t>
            </w:r>
            <w:r w:rsidR="000319E6" w:rsidRPr="00CA6C08">
              <w:rPr>
                <w:sz w:val="22"/>
                <w:szCs w:val="22"/>
              </w:rPr>
              <w:t xml:space="preserve">ýdavky súvisiace s propagáciou a marketingom napr. územia, produktov, služieb a subjektov </w:t>
            </w:r>
            <w:r w:rsidRPr="00CA6C08">
              <w:rPr>
                <w:sz w:val="22"/>
                <w:szCs w:val="22"/>
              </w:rPr>
              <w:t>(okrem propagácie zrealizovaných aktivít projektu)</w:t>
            </w:r>
            <w:r w:rsidR="00B9055F">
              <w:rPr>
                <w:sz w:val="22"/>
                <w:szCs w:val="22"/>
              </w:rPr>
              <w:t>.</w:t>
            </w:r>
          </w:p>
          <w:p w14:paraId="28222998" w14:textId="0E710B20" w:rsidR="00014B67" w:rsidRPr="00B9055F" w:rsidRDefault="00014B67" w:rsidP="00D65F62">
            <w:pPr>
              <w:pStyle w:val="Bezriadkovania"/>
              <w:numPr>
                <w:ilvl w:val="0"/>
                <w:numId w:val="32"/>
              </w:numPr>
              <w:ind w:left="46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výdavky na obstaranie použitého materiálovo-technického vybavenia (napr. strojov, zariadení, dopravných prostriedkov, atď.).</w:t>
            </w:r>
          </w:p>
        </w:tc>
      </w:tr>
      <w:tr w:rsidR="001471E1" w:rsidRPr="00B75E5F" w14:paraId="266CAA7F" w14:textId="77777777" w:rsidTr="00652924">
        <w:trPr>
          <w:trHeight w:val="1009"/>
        </w:trPr>
        <w:tc>
          <w:tcPr>
            <w:tcW w:w="2260" w:type="dxa"/>
            <w:shd w:val="clear" w:color="auto" w:fill="D9D9D9" w:themeFill="background1" w:themeFillShade="D9"/>
          </w:tcPr>
          <w:p w14:paraId="10DE7791" w14:textId="41D4FDA3" w:rsidR="001471E1" w:rsidRPr="00881C61" w:rsidRDefault="001471E1" w:rsidP="00773542">
            <w:pPr>
              <w:spacing w:after="120" w:line="240" w:lineRule="auto"/>
              <w:ind w:hanging="82"/>
              <w:rPr>
                <w:rFonts w:ascii="Times New Roman" w:hAnsi="Times New Roman" w:cs="Times New Roman"/>
              </w:rPr>
            </w:pPr>
            <w:r w:rsidRPr="00B75E5F">
              <w:rPr>
                <w:rFonts w:ascii="Times New Roman" w:hAnsi="Times New Roman" w:cs="Times New Roman"/>
              </w:rPr>
              <w:lastRenderedPageBreak/>
              <w:t>12. Kritéria</w:t>
            </w:r>
            <w:r w:rsidR="00881C61">
              <w:rPr>
                <w:rFonts w:ascii="Times New Roman" w:hAnsi="Times New Roman" w:cs="Times New Roman"/>
                <w:vertAlign w:val="superscript"/>
              </w:rPr>
              <w:t>11</w:t>
            </w:r>
            <w:r w:rsidR="00881C6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522" w:type="dxa"/>
          </w:tcPr>
          <w:p w14:paraId="419DB451" w14:textId="3494DC55" w:rsidR="00DD579F" w:rsidRPr="00B75E5F" w:rsidRDefault="006D642B" w:rsidP="00E067F0">
            <w:pPr>
              <w:spacing w:after="120" w:line="240" w:lineRule="auto"/>
              <w:jc w:val="both"/>
              <w:rPr>
                <w:rFonts w:ascii="Times New Roman" w:hAnsi="Times New Roman" w:cs="Times New Roman"/>
                <w:bCs/>
                <w:lang w:eastAsia="sk-SK"/>
              </w:rPr>
            </w:pPr>
            <w:r w:rsidRPr="00B75E5F">
              <w:rPr>
                <w:rFonts w:ascii="Times New Roman" w:hAnsi="Times New Roman" w:cs="Times New Roman"/>
                <w:bCs/>
                <w:lang w:eastAsia="sk-SK"/>
              </w:rPr>
              <w:t>H</w:t>
            </w:r>
            <w:r w:rsidR="009F676D" w:rsidRPr="00B75E5F">
              <w:rPr>
                <w:rFonts w:ascii="Times New Roman" w:hAnsi="Times New Roman" w:cs="Times New Roman"/>
                <w:bCs/>
                <w:lang w:eastAsia="sk-SK"/>
              </w:rPr>
              <w:t>lavným cieľom výzvy je podpora</w:t>
            </w:r>
            <w:r w:rsidRPr="00B75E5F">
              <w:rPr>
                <w:rFonts w:ascii="Times New Roman" w:hAnsi="Times New Roman" w:cs="Times New Roman"/>
                <w:bCs/>
                <w:lang w:eastAsia="sk-SK"/>
              </w:rPr>
              <w:t xml:space="preserve"> </w:t>
            </w:r>
            <w:r w:rsidR="009F676D" w:rsidRPr="00B75E5F">
              <w:rPr>
                <w:rFonts w:ascii="Times New Roman" w:hAnsi="Times New Roman" w:cs="Times New Roman"/>
                <w:bCs/>
                <w:lang w:eastAsia="sk-SK"/>
              </w:rPr>
              <w:t>zamestnanosti, t.</w:t>
            </w:r>
            <w:r w:rsidR="00E42BE6">
              <w:rPr>
                <w:rFonts w:ascii="Times New Roman" w:hAnsi="Times New Roman" w:cs="Times New Roman"/>
                <w:bCs/>
                <w:lang w:eastAsia="sk-SK"/>
              </w:rPr>
              <w:t xml:space="preserve"> </w:t>
            </w:r>
            <w:r w:rsidR="009F676D" w:rsidRPr="00B75E5F">
              <w:rPr>
                <w:rFonts w:ascii="Times New Roman" w:hAnsi="Times New Roman" w:cs="Times New Roman"/>
                <w:bCs/>
                <w:lang w:eastAsia="sk-SK"/>
              </w:rPr>
              <w:t xml:space="preserve">j. </w:t>
            </w:r>
            <w:r w:rsidR="00655CF7">
              <w:rPr>
                <w:rFonts w:ascii="Times New Roman" w:hAnsi="Times New Roman" w:cs="Times New Roman"/>
                <w:bCs/>
                <w:lang w:eastAsia="sk-SK"/>
              </w:rPr>
              <w:t>hodnotiace kritéria s dôrazom na rozvoj a </w:t>
            </w:r>
            <w:r w:rsidR="009F676D" w:rsidRPr="00B75E5F">
              <w:rPr>
                <w:rFonts w:ascii="Times New Roman" w:hAnsi="Times New Roman" w:cs="Times New Roman"/>
                <w:bCs/>
                <w:lang w:eastAsia="sk-SK"/>
              </w:rPr>
              <w:t xml:space="preserve">vytváranie </w:t>
            </w:r>
            <w:r w:rsidR="00B912C1" w:rsidRPr="00B75E5F">
              <w:rPr>
                <w:rFonts w:ascii="Times New Roman" w:hAnsi="Times New Roman" w:cs="Times New Roman"/>
                <w:bCs/>
                <w:lang w:eastAsia="sk-SK"/>
              </w:rPr>
              <w:t>nových a udržateľných</w:t>
            </w:r>
            <w:r w:rsidR="009F676D" w:rsidRPr="00B75E5F">
              <w:rPr>
                <w:rFonts w:ascii="Times New Roman" w:hAnsi="Times New Roman" w:cs="Times New Roman"/>
                <w:bCs/>
                <w:lang w:eastAsia="sk-SK"/>
              </w:rPr>
              <w:t xml:space="preserve"> pracovných miest</w:t>
            </w:r>
            <w:r w:rsidR="00DD579F" w:rsidRPr="00B75E5F">
              <w:rPr>
                <w:rFonts w:ascii="Times New Roman" w:hAnsi="Times New Roman" w:cs="Times New Roman"/>
                <w:bCs/>
                <w:lang w:eastAsia="sk-SK"/>
              </w:rPr>
              <w:t>.</w:t>
            </w:r>
          </w:p>
          <w:p w14:paraId="554DD837" w14:textId="301C8AB3" w:rsidR="00FA4ECC" w:rsidRPr="00B75E5F" w:rsidRDefault="00881C61" w:rsidP="00E067F0">
            <w:pPr>
              <w:spacing w:after="120" w:line="240" w:lineRule="auto"/>
              <w:jc w:val="both"/>
              <w:rPr>
                <w:rFonts w:ascii="Times New Roman" w:hAnsi="Times New Roman" w:cs="Times New Roman"/>
                <w:bCs/>
                <w:lang w:eastAsia="sk-SK"/>
              </w:rPr>
            </w:pPr>
            <w:r>
              <w:rPr>
                <w:rFonts w:ascii="Times New Roman" w:hAnsi="Times New Roman" w:cs="Times New Roman"/>
                <w:bCs/>
                <w:lang w:eastAsia="sk-SK"/>
              </w:rPr>
              <w:t>Riadiaci výbor</w:t>
            </w:r>
            <w:r w:rsidR="009F676D" w:rsidRPr="00B75E5F">
              <w:rPr>
                <w:rFonts w:ascii="Times New Roman" w:hAnsi="Times New Roman" w:cs="Times New Roman"/>
                <w:bCs/>
                <w:lang w:eastAsia="sk-SK"/>
              </w:rPr>
              <w:t xml:space="preserve"> posudzuje</w:t>
            </w:r>
            <w:r w:rsidR="00AA21EA">
              <w:rPr>
                <w:rFonts w:ascii="Times New Roman" w:hAnsi="Times New Roman" w:cs="Times New Roman"/>
                <w:bCs/>
                <w:lang w:eastAsia="sk-SK"/>
              </w:rPr>
              <w:t xml:space="preserve"> kritériá, ktoré sú uvedené v prílohe </w:t>
            </w:r>
            <w:r w:rsidR="000C1F96">
              <w:rPr>
                <w:rFonts w:ascii="Times New Roman" w:hAnsi="Times New Roman" w:cs="Times New Roman"/>
                <w:bCs/>
                <w:lang w:eastAsia="sk-SK"/>
              </w:rPr>
              <w:t xml:space="preserve">č. </w:t>
            </w:r>
            <w:r w:rsidR="001C6E32">
              <w:rPr>
                <w:rFonts w:ascii="Times New Roman" w:hAnsi="Times New Roman" w:cs="Times New Roman"/>
                <w:bCs/>
                <w:lang w:eastAsia="sk-SK"/>
              </w:rPr>
              <w:t>2 metodiky</w:t>
            </w:r>
            <w:r w:rsidR="00AA21EA">
              <w:rPr>
                <w:rFonts w:ascii="Times New Roman" w:hAnsi="Times New Roman" w:cs="Times New Roman"/>
                <w:bCs/>
                <w:lang w:eastAsia="sk-SK"/>
              </w:rPr>
              <w:t xml:space="preserve">. </w:t>
            </w:r>
          </w:p>
        </w:tc>
      </w:tr>
      <w:tr w:rsidR="00573837" w:rsidRPr="00B75E5F" w14:paraId="5EDDA2E3" w14:textId="77777777" w:rsidTr="00652924">
        <w:trPr>
          <w:trHeight w:val="20"/>
        </w:trPr>
        <w:tc>
          <w:tcPr>
            <w:tcW w:w="2260" w:type="dxa"/>
            <w:shd w:val="clear" w:color="auto" w:fill="D9D9D9" w:themeFill="background1" w:themeFillShade="D9"/>
          </w:tcPr>
          <w:p w14:paraId="31D58EEC" w14:textId="7412C8B3" w:rsidR="00573837" w:rsidRPr="00881C61" w:rsidRDefault="002E7206" w:rsidP="00773542">
            <w:pPr>
              <w:spacing w:after="120" w:line="240" w:lineRule="auto"/>
              <w:ind w:left="202" w:hanging="284"/>
              <w:rPr>
                <w:rFonts w:ascii="Times New Roman" w:hAnsi="Times New Roman" w:cs="Times New Roman"/>
              </w:rPr>
            </w:pPr>
            <w:r w:rsidRPr="00B75E5F">
              <w:rPr>
                <w:rFonts w:ascii="Times New Roman" w:hAnsi="Times New Roman" w:cs="Times New Roman"/>
              </w:rPr>
              <w:t>1</w:t>
            </w:r>
            <w:r w:rsidR="00405D30" w:rsidRPr="00B75E5F">
              <w:rPr>
                <w:rFonts w:ascii="Times New Roman" w:hAnsi="Times New Roman" w:cs="Times New Roman"/>
              </w:rPr>
              <w:t>3</w:t>
            </w:r>
            <w:r w:rsidR="00573837" w:rsidRPr="00B75E5F">
              <w:rPr>
                <w:rFonts w:ascii="Times New Roman" w:hAnsi="Times New Roman" w:cs="Times New Roman"/>
              </w:rPr>
              <w:t xml:space="preserve">. </w:t>
            </w:r>
            <w:r w:rsidR="0005516D">
              <w:rPr>
                <w:rFonts w:ascii="Times New Roman" w:hAnsi="Times New Roman" w:cs="Times New Roman"/>
              </w:rPr>
              <w:t>Ďalšie podmienky poskytnutia regionálneho príspevku</w:t>
            </w:r>
            <w:r w:rsidR="00BF10CB" w:rsidRPr="00B75E5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522" w:type="dxa"/>
            <w:vAlign w:val="center"/>
          </w:tcPr>
          <w:p w14:paraId="51BA5251" w14:textId="758EB22F" w:rsidR="00031853" w:rsidRDefault="00824308" w:rsidP="00031853">
            <w:pPr>
              <w:pStyle w:val="Odsekzoznamu"/>
              <w:numPr>
                <w:ilvl w:val="0"/>
                <w:numId w:val="41"/>
              </w:numPr>
              <w:spacing w:after="120" w:line="240" w:lineRule="auto"/>
              <w:ind w:left="221" w:hanging="221"/>
              <w:contextualSpacing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Splnenie podmienok podľa </w:t>
            </w:r>
            <w:r w:rsidR="00A86BAE">
              <w:rPr>
                <w:rFonts w:ascii="Times New Roman" w:hAnsi="Times New Roman" w:cs="Times New Roman"/>
              </w:rPr>
              <w:t xml:space="preserve">§ 8a ods. 4 </w:t>
            </w:r>
            <w:r>
              <w:rPr>
                <w:rFonts w:ascii="Times New Roman" w:hAnsi="Times New Roman" w:cs="Times New Roman"/>
              </w:rPr>
              <w:t>zákona č. 523/2004 Z. z. o rozpočtových pravidlách verejnej správy</w:t>
            </w:r>
          </w:p>
          <w:p w14:paraId="4F836063" w14:textId="60DFAD8F" w:rsidR="00824308" w:rsidRDefault="00031853" w:rsidP="00031853">
            <w:pPr>
              <w:pStyle w:val="Odsekzoznamu"/>
              <w:spacing w:after="120" w:line="240" w:lineRule="auto"/>
              <w:ind w:left="221"/>
              <w:contextualSpacing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="00824308">
              <w:rPr>
                <w:rFonts w:ascii="Times New Roman" w:hAnsi="Times New Roman" w:cs="Times New Roman"/>
              </w:rPr>
              <w:t>egionálny príspevok možno poskytnúť žiadateľovi ak:</w:t>
            </w:r>
          </w:p>
          <w:p w14:paraId="6FE11183" w14:textId="5A5C70EA" w:rsidR="00824308" w:rsidRDefault="00824308" w:rsidP="00031853">
            <w:pPr>
              <w:pStyle w:val="Odsekzoznamu"/>
              <w:numPr>
                <w:ilvl w:val="0"/>
                <w:numId w:val="39"/>
              </w:numPr>
              <w:spacing w:after="120" w:line="240" w:lineRule="auto"/>
              <w:ind w:left="505" w:hanging="284"/>
              <w:contextualSpacing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má </w:t>
            </w:r>
            <w:proofErr w:type="spellStart"/>
            <w:r>
              <w:rPr>
                <w:rFonts w:ascii="Times New Roman" w:hAnsi="Times New Roman" w:cs="Times New Roman"/>
              </w:rPr>
              <w:t>vysporiadané</w:t>
            </w:r>
            <w:proofErr w:type="spellEnd"/>
            <w:r>
              <w:rPr>
                <w:rFonts w:ascii="Times New Roman" w:hAnsi="Times New Roman" w:cs="Times New Roman"/>
              </w:rPr>
              <w:t xml:space="preserve"> finančné vzťahy so štátnym rozpočtom,</w:t>
            </w:r>
          </w:p>
          <w:p w14:paraId="193FB289" w14:textId="60020A71" w:rsidR="00824308" w:rsidRDefault="00824308" w:rsidP="00031853">
            <w:pPr>
              <w:pStyle w:val="Odsekzoznamu"/>
              <w:numPr>
                <w:ilvl w:val="0"/>
                <w:numId w:val="39"/>
              </w:numPr>
              <w:spacing w:after="120" w:line="240" w:lineRule="auto"/>
              <w:ind w:left="505" w:hanging="284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031853">
              <w:rPr>
                <w:rFonts w:ascii="Times New Roman" w:hAnsi="Times New Roman" w:cs="Times New Roman"/>
              </w:rPr>
              <w:t>nie je voči nemu vedené konkurzné konanie, nie je v konkurze, v reštrukturalizácii a nebol proti nemu zamietnutý návrh na vyhlásenie konkurzu pre nedostatok majetku,</w:t>
            </w:r>
          </w:p>
          <w:p w14:paraId="1E2E6C68" w14:textId="7A5F9EA1" w:rsidR="00824308" w:rsidRDefault="00824308" w:rsidP="00031853">
            <w:pPr>
              <w:pStyle w:val="Odsekzoznamu"/>
              <w:numPr>
                <w:ilvl w:val="0"/>
                <w:numId w:val="39"/>
              </w:numPr>
              <w:spacing w:after="120" w:line="240" w:lineRule="auto"/>
              <w:ind w:left="505" w:hanging="284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031853">
              <w:rPr>
                <w:rFonts w:ascii="Times New Roman" w:hAnsi="Times New Roman" w:cs="Times New Roman"/>
              </w:rPr>
              <w:t>nie je voči nemu vedený výkon rozhodnutia,</w:t>
            </w:r>
          </w:p>
          <w:p w14:paraId="2ED64F86" w14:textId="2CE3FF3C" w:rsidR="00824308" w:rsidRDefault="00C051F6" w:rsidP="00031853">
            <w:pPr>
              <w:pStyle w:val="Odsekzoznamu"/>
              <w:numPr>
                <w:ilvl w:val="0"/>
                <w:numId w:val="39"/>
              </w:numPr>
              <w:spacing w:after="120" w:line="240" w:lineRule="auto"/>
              <w:ind w:left="505" w:hanging="284"/>
              <w:contextualSpacing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nebola mu</w:t>
            </w:r>
            <w:r w:rsidR="00824308" w:rsidRPr="00031853">
              <w:rPr>
                <w:rFonts w:ascii="Times New Roman" w:hAnsi="Times New Roman" w:cs="Times New Roman"/>
              </w:rPr>
              <w:t xml:space="preserve"> v predchádzajúcich troch rokoch </w:t>
            </w:r>
            <w:r>
              <w:rPr>
                <w:rFonts w:ascii="Times New Roman" w:hAnsi="Times New Roman" w:cs="Times New Roman"/>
              </w:rPr>
              <w:t xml:space="preserve">uložená pokuta za porušenie </w:t>
            </w:r>
            <w:r>
              <w:rPr>
                <w:rFonts w:ascii="Times New Roman" w:hAnsi="Times New Roman" w:cs="Times New Roman"/>
              </w:rPr>
              <w:lastRenderedPageBreak/>
              <w:t>zákazu</w:t>
            </w:r>
            <w:r w:rsidR="00824308" w:rsidRPr="00031853">
              <w:rPr>
                <w:rFonts w:ascii="Times New Roman" w:hAnsi="Times New Roman" w:cs="Times New Roman"/>
              </w:rPr>
              <w:t xml:space="preserve"> nelegálneho zamestnania,</w:t>
            </w:r>
          </w:p>
          <w:p w14:paraId="7B46902B" w14:textId="3B1F814C" w:rsidR="00824308" w:rsidRDefault="00824308" w:rsidP="00031853">
            <w:pPr>
              <w:pStyle w:val="Odsekzoznamu"/>
              <w:numPr>
                <w:ilvl w:val="0"/>
                <w:numId w:val="39"/>
              </w:numPr>
              <w:spacing w:after="120" w:line="240" w:lineRule="auto"/>
              <w:ind w:left="505" w:hanging="284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031853">
              <w:rPr>
                <w:rFonts w:ascii="Times New Roman" w:hAnsi="Times New Roman" w:cs="Times New Roman"/>
              </w:rPr>
              <w:t>nemá evidované nedoplatky na poistnom na sociálne poistenie a zdravotná poisťovňa neeviduje voči nemu pohľadávky po splatnosti,</w:t>
            </w:r>
          </w:p>
          <w:p w14:paraId="54424474" w14:textId="0A149142" w:rsidR="00824308" w:rsidRDefault="00824308" w:rsidP="00031853">
            <w:pPr>
              <w:pStyle w:val="Odsekzoznamu"/>
              <w:numPr>
                <w:ilvl w:val="0"/>
                <w:numId w:val="39"/>
              </w:numPr>
              <w:spacing w:after="120" w:line="240" w:lineRule="auto"/>
              <w:ind w:left="505" w:hanging="284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031853">
              <w:rPr>
                <w:rFonts w:ascii="Times New Roman" w:hAnsi="Times New Roman" w:cs="Times New Roman"/>
              </w:rPr>
              <w:t>nemá právoplatne uložený trest zákazu prijímať dotácie alebo subvencie,</w:t>
            </w:r>
          </w:p>
          <w:p w14:paraId="241EF321" w14:textId="61839D00" w:rsidR="00824308" w:rsidRDefault="00824308" w:rsidP="00031853">
            <w:pPr>
              <w:pStyle w:val="Odsekzoznamu"/>
              <w:numPr>
                <w:ilvl w:val="0"/>
                <w:numId w:val="39"/>
              </w:numPr>
              <w:spacing w:after="120" w:line="240" w:lineRule="auto"/>
              <w:ind w:left="505" w:hanging="284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031853">
              <w:rPr>
                <w:rFonts w:ascii="Times New Roman" w:hAnsi="Times New Roman" w:cs="Times New Roman"/>
              </w:rPr>
              <w:t>nemá právoplatne uložený trest zákazu prijímať pomoc a podporu poskytovanú z fondov Európskej únie,</w:t>
            </w:r>
          </w:p>
          <w:p w14:paraId="4F362CF4" w14:textId="1FC11A95" w:rsidR="00824308" w:rsidRPr="00031853" w:rsidRDefault="00824308" w:rsidP="00031853">
            <w:pPr>
              <w:pStyle w:val="Odsekzoznamu"/>
              <w:numPr>
                <w:ilvl w:val="0"/>
                <w:numId w:val="39"/>
              </w:numPr>
              <w:spacing w:after="120" w:line="240" w:lineRule="auto"/>
              <w:ind w:left="505" w:hanging="284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031853">
              <w:rPr>
                <w:rFonts w:ascii="Times New Roman" w:hAnsi="Times New Roman" w:cs="Times New Roman"/>
              </w:rPr>
              <w:t>je zapísaný v registri partnerov verejného sektora, ak ide o žiadateľa, ktorý má povinnosť zapisovať sa do registra partnerov verejného sektora.</w:t>
            </w:r>
          </w:p>
          <w:p w14:paraId="54316E58" w14:textId="78B13FD6" w:rsidR="00031853" w:rsidRDefault="006B5A27" w:rsidP="00031853">
            <w:pPr>
              <w:pStyle w:val="Odsekzoznamu"/>
              <w:numPr>
                <w:ilvl w:val="0"/>
                <w:numId w:val="41"/>
              </w:numPr>
              <w:spacing w:after="120" w:line="240" w:lineRule="auto"/>
              <w:ind w:left="221" w:hanging="221"/>
              <w:contextualSpacing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05516D">
              <w:rPr>
                <w:rFonts w:ascii="Times New Roman" w:hAnsi="Times New Roman" w:cs="Times New Roman"/>
              </w:rPr>
              <w:t xml:space="preserve">plnenie podmienky uvedenej v § 8 ods. 7 zákona č. 336/2015 Z. z. o podpore najmenej rozvinutých okresov </w:t>
            </w:r>
          </w:p>
          <w:p w14:paraId="3591A617" w14:textId="3E994328" w:rsidR="0005516D" w:rsidRDefault="00031853" w:rsidP="00031853">
            <w:pPr>
              <w:pStyle w:val="Odsekzoznamu"/>
              <w:spacing w:after="120" w:line="240" w:lineRule="auto"/>
              <w:ind w:left="221"/>
              <w:contextualSpacing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05516D">
              <w:rPr>
                <w:rFonts w:ascii="Times New Roman" w:hAnsi="Times New Roman" w:cs="Times New Roman"/>
              </w:rPr>
              <w:t>k má byť regionálny príspevok poskytnutý na výstavbu, zmenu stavby alebo stavebné úpravy, žiadateľ predkladá jeho vlastnícke právo alebo iné právo k pozemku alebo stavbe a</w:t>
            </w:r>
            <w:r w:rsidR="0005516D" w:rsidRPr="000733E3">
              <w:rPr>
                <w:rFonts w:ascii="Times New Roman" w:hAnsi="Times New Roman" w:cs="Times New Roman"/>
              </w:rPr>
              <w:t> jeho záväzok, že tieto práva k pozemku alebo stavbe sa nezmenia najmenej po dobu piatich rokov od</w:t>
            </w:r>
            <w:r w:rsidR="00587E42">
              <w:rPr>
                <w:rFonts w:ascii="Times New Roman" w:hAnsi="Times New Roman" w:cs="Times New Roman"/>
              </w:rPr>
              <w:t> </w:t>
            </w:r>
            <w:r w:rsidR="0005516D" w:rsidRPr="000733E3">
              <w:rPr>
                <w:rFonts w:ascii="Times New Roman" w:hAnsi="Times New Roman" w:cs="Times New Roman"/>
              </w:rPr>
              <w:t>dokončenia výstavby, dokončenia zmeny stavby alebo dokončenia stavebných úprav</w:t>
            </w:r>
            <w:r w:rsidR="0005516D">
              <w:rPr>
                <w:rFonts w:ascii="Times New Roman" w:hAnsi="Times New Roman" w:cs="Times New Roman"/>
              </w:rPr>
              <w:t xml:space="preserve"> – preukázanie tejto podmienky žiadateľ</w:t>
            </w:r>
          </w:p>
          <w:p w14:paraId="1179F886" w14:textId="5EFF6A3C" w:rsidR="0005516D" w:rsidRDefault="0005516D" w:rsidP="00031853">
            <w:pPr>
              <w:pStyle w:val="Odsekzoznamu"/>
              <w:numPr>
                <w:ilvl w:val="1"/>
                <w:numId w:val="44"/>
              </w:numPr>
              <w:tabs>
                <w:tab w:val="left" w:pos="603"/>
              </w:tabs>
              <w:spacing w:after="120" w:line="240" w:lineRule="auto"/>
              <w:ind w:left="505" w:hanging="284"/>
              <w:contextualSpacing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uvedie vo formulári žiadosti v </w:t>
            </w:r>
            <w:r w:rsidR="006A2C2E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 časti a to konkrétne: číslo parcely, katastrálne územie, druh pozemku, číslo listu vlastníctva</w:t>
            </w:r>
            <w:r w:rsidR="006B5A27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 xml:space="preserve"> a </w:t>
            </w:r>
          </w:p>
          <w:p w14:paraId="0B1F7D81" w14:textId="3F06D07D" w:rsidR="0005516D" w:rsidRPr="00031853" w:rsidRDefault="0005516D" w:rsidP="00031853">
            <w:pPr>
              <w:pStyle w:val="Odsekzoznamu"/>
              <w:numPr>
                <w:ilvl w:val="1"/>
                <w:numId w:val="44"/>
              </w:numPr>
              <w:tabs>
                <w:tab w:val="left" w:pos="603"/>
              </w:tabs>
              <w:spacing w:after="120" w:line="240" w:lineRule="auto"/>
              <w:ind w:left="505" w:hanging="284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031853">
              <w:rPr>
                <w:rFonts w:ascii="Times New Roman" w:hAnsi="Times New Roman" w:cs="Times New Roman"/>
              </w:rPr>
              <w:t>predloží nájomnú zmluvu alebo iný doklad preukazujúci právny vzťah k pozemku alebo stavbe po dobu piatich rokov</w:t>
            </w:r>
            <w:r w:rsidR="006B5A27" w:rsidRPr="00031853">
              <w:rPr>
                <w:rFonts w:ascii="Times New Roman" w:hAnsi="Times New Roman" w:cs="Times New Roman"/>
              </w:rPr>
              <w:t>.</w:t>
            </w:r>
          </w:p>
          <w:p w14:paraId="2B1BB8AA" w14:textId="2C459C4C" w:rsidR="000733E3" w:rsidRDefault="006B5A27" w:rsidP="00031853">
            <w:pPr>
              <w:pStyle w:val="Odsekzoznamu"/>
              <w:numPr>
                <w:ilvl w:val="0"/>
                <w:numId w:val="41"/>
              </w:numPr>
              <w:spacing w:after="120" w:line="240" w:lineRule="auto"/>
              <w:ind w:left="221" w:hanging="221"/>
              <w:contextualSpacing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0733E3">
              <w:rPr>
                <w:rFonts w:ascii="Times New Roman" w:hAnsi="Times New Roman" w:cs="Times New Roman"/>
              </w:rPr>
              <w:t xml:space="preserve">k je účelom žiadosti o poskytnutie regionálneho príspevku výstavba, zmena stavby alebo stavebné úpravy, žiadateľ </w:t>
            </w:r>
            <w:r w:rsidR="0020183A">
              <w:rPr>
                <w:rFonts w:ascii="Times New Roman" w:hAnsi="Times New Roman" w:cs="Times New Roman"/>
              </w:rPr>
              <w:t>musí predložiť</w:t>
            </w:r>
            <w:r w:rsidR="000733E3">
              <w:rPr>
                <w:rFonts w:ascii="Times New Roman" w:hAnsi="Times New Roman" w:cs="Times New Roman"/>
              </w:rPr>
              <w:t xml:space="preserve"> aj povolenia a stanoviská vydané v zmysle zákona č. 50/1976 Zb. o územnom plánovaní a stavebnom poriadku (stavebný zákon) napr. stavebné povolenie, oznámenie k ohláseniu drobnej stavby atď. V prípade, ak je účelom žiadosti o poskytnutie regionálneho príspevku okrem výstavby, zmeny stavby alebo stavebných úprav aj projektová dokumentácia</w:t>
            </w:r>
            <w:r w:rsidR="000536CA">
              <w:rPr>
                <w:rFonts w:ascii="Times New Roman" w:hAnsi="Times New Roman" w:cs="Times New Roman"/>
              </w:rPr>
              <w:t xml:space="preserve"> na tento projekt</w:t>
            </w:r>
            <w:r w:rsidR="000733E3">
              <w:rPr>
                <w:rFonts w:ascii="Times New Roman" w:hAnsi="Times New Roman" w:cs="Times New Roman"/>
              </w:rPr>
              <w:t>,</w:t>
            </w:r>
            <w:r w:rsidR="000536CA">
              <w:rPr>
                <w:rFonts w:ascii="Times New Roman" w:hAnsi="Times New Roman" w:cs="Times New Roman"/>
              </w:rPr>
              <w:t xml:space="preserve"> tieto doklady nie je potrebné k tomuto projektu predložiť.</w:t>
            </w:r>
          </w:p>
          <w:p w14:paraId="219685B0" w14:textId="4409B913" w:rsidR="00852D37" w:rsidRPr="00122BB4" w:rsidRDefault="002A45EF" w:rsidP="00031853">
            <w:pPr>
              <w:pStyle w:val="Odsekzoznamu"/>
              <w:numPr>
                <w:ilvl w:val="0"/>
                <w:numId w:val="41"/>
              </w:numPr>
              <w:spacing w:after="120" w:line="240" w:lineRule="auto"/>
              <w:ind w:left="221" w:hanging="221"/>
              <w:contextualSpacing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Splnenie podmienky Schémy na podporu lokálnej zamestnanosti II (schéma pomoci </w:t>
            </w:r>
            <w:proofErr w:type="spellStart"/>
            <w:r>
              <w:rPr>
                <w:rFonts w:ascii="Times New Roman" w:hAnsi="Times New Roman" w:cs="Times New Roman"/>
              </w:rPr>
              <w:t>de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minimis</w:t>
            </w:r>
            <w:proofErr w:type="spellEnd"/>
            <w:r>
              <w:rPr>
                <w:rFonts w:ascii="Times New Roman" w:hAnsi="Times New Roman" w:cs="Times New Roman"/>
              </w:rPr>
              <w:t xml:space="preserve">) DM-18/2021 </w:t>
            </w:r>
            <w:r w:rsidR="005176D0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176D0">
              <w:rPr>
                <w:rFonts w:ascii="Times New Roman" w:hAnsi="Times New Roman" w:cs="Times New Roman"/>
              </w:rPr>
              <w:t xml:space="preserve">oprávnený žiadateľ musí byť registrovaný (založený) na území </w:t>
            </w:r>
            <w:r w:rsidR="0043482E">
              <w:rPr>
                <w:rFonts w:ascii="Times New Roman" w:hAnsi="Times New Roman" w:cs="Times New Roman"/>
              </w:rPr>
              <w:t xml:space="preserve">Slovenskej republiky </w:t>
            </w:r>
            <w:r w:rsidR="005176D0">
              <w:rPr>
                <w:rFonts w:ascii="Times New Roman" w:hAnsi="Times New Roman" w:cs="Times New Roman"/>
              </w:rPr>
              <w:t>minimálne 3 roky ku dňu predloženia žiadosti (okrem príjemcov registrovaných v registri sociálnych podnikov - § 27 zákona č. 112/2018 Z. z. o sociálnej ekonomike a sociálnych podnikoch a o zmene a doplnení niektorých zákonov v znení neskorších predpisov)</w:t>
            </w:r>
          </w:p>
          <w:p w14:paraId="65CC0184" w14:textId="009CA2B0" w:rsidR="00852D37" w:rsidRDefault="00852D37" w:rsidP="00031853">
            <w:pPr>
              <w:pStyle w:val="Odsekzoznamu"/>
              <w:numPr>
                <w:ilvl w:val="0"/>
                <w:numId w:val="41"/>
              </w:numPr>
              <w:spacing w:after="120" w:line="240" w:lineRule="auto"/>
              <w:ind w:left="221" w:hanging="221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122BB4">
              <w:rPr>
                <w:rFonts w:ascii="Times New Roman" w:hAnsi="Times New Roman" w:cs="Times New Roman"/>
              </w:rPr>
              <w:t xml:space="preserve">Splnenie podmienok Schémy na podporu lokálnej zamestnanosti II (schéma pomoci </w:t>
            </w:r>
            <w:proofErr w:type="spellStart"/>
            <w:r w:rsidRPr="00122BB4">
              <w:rPr>
                <w:rFonts w:ascii="Times New Roman" w:hAnsi="Times New Roman" w:cs="Times New Roman"/>
              </w:rPr>
              <w:t>de</w:t>
            </w:r>
            <w:proofErr w:type="spellEnd"/>
            <w:r w:rsidRPr="00122B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22BB4">
              <w:rPr>
                <w:rFonts w:ascii="Times New Roman" w:hAnsi="Times New Roman" w:cs="Times New Roman"/>
              </w:rPr>
              <w:t>minimis</w:t>
            </w:r>
            <w:proofErr w:type="spellEnd"/>
            <w:r w:rsidRPr="00122BB4">
              <w:rPr>
                <w:rFonts w:ascii="Times New Roman" w:hAnsi="Times New Roman" w:cs="Times New Roman"/>
              </w:rPr>
              <w:t>) DM-18/2021</w:t>
            </w:r>
            <w:r w:rsidR="00A245FC">
              <w:rPr>
                <w:rFonts w:ascii="Times New Roman" w:hAnsi="Times New Roman" w:cs="Times New Roman"/>
              </w:rPr>
              <w:t xml:space="preserve"> v aktuálnom znení</w:t>
            </w:r>
            <w:r w:rsidRPr="00122BB4">
              <w:rPr>
                <w:rFonts w:ascii="Times New Roman" w:hAnsi="Times New Roman" w:cs="Times New Roman"/>
              </w:rPr>
              <w:t xml:space="preserve"> a Schémy minimálnej pomoci na podporu najmenej rozvinutých okresov v odvetví poľnohospodárskej prvovýroby (</w:t>
            </w:r>
            <w:r w:rsidR="007717E7">
              <w:rPr>
                <w:rFonts w:ascii="Times New Roman" w:hAnsi="Times New Roman" w:cs="Times New Roman"/>
              </w:rPr>
              <w:t xml:space="preserve">schéma pomoci </w:t>
            </w:r>
            <w:proofErr w:type="spellStart"/>
            <w:r w:rsidR="007717E7">
              <w:rPr>
                <w:rFonts w:ascii="Times New Roman" w:hAnsi="Times New Roman" w:cs="Times New Roman"/>
              </w:rPr>
              <w:t>de</w:t>
            </w:r>
            <w:proofErr w:type="spellEnd"/>
            <w:r w:rsidR="007717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717E7">
              <w:rPr>
                <w:rFonts w:ascii="Times New Roman" w:hAnsi="Times New Roman" w:cs="Times New Roman"/>
              </w:rPr>
              <w:t>minimis</w:t>
            </w:r>
            <w:proofErr w:type="spellEnd"/>
            <w:r w:rsidR="007717E7">
              <w:rPr>
                <w:rFonts w:ascii="Times New Roman" w:hAnsi="Times New Roman" w:cs="Times New Roman"/>
              </w:rPr>
              <w:t>)</w:t>
            </w:r>
            <w:r w:rsidRPr="00122BB4">
              <w:rPr>
                <w:rFonts w:ascii="Times New Roman" w:hAnsi="Times New Roman" w:cs="Times New Roman"/>
              </w:rPr>
              <w:t xml:space="preserve"> DM-7/2019 </w:t>
            </w:r>
            <w:r w:rsidR="00A245FC">
              <w:rPr>
                <w:rFonts w:ascii="Times New Roman" w:hAnsi="Times New Roman" w:cs="Times New Roman"/>
              </w:rPr>
              <w:t>v aktuálnom znení</w:t>
            </w:r>
            <w:r w:rsidR="001A6440">
              <w:rPr>
                <w:rFonts w:ascii="Times New Roman" w:hAnsi="Times New Roman" w:cs="Times New Roman"/>
              </w:rPr>
              <w:t>.</w:t>
            </w:r>
            <w:r w:rsidR="005D6468">
              <w:rPr>
                <w:rFonts w:ascii="Times New Roman" w:hAnsi="Times New Roman" w:cs="Times New Roman"/>
              </w:rPr>
              <w:t xml:space="preserve"> (Jednou z podmienok </w:t>
            </w:r>
            <w:r w:rsidR="00C44B2E">
              <w:rPr>
                <w:rFonts w:ascii="Times New Roman" w:hAnsi="Times New Roman" w:cs="Times New Roman"/>
              </w:rPr>
              <w:t xml:space="preserve">Schémy na podporu lokálnej zamestnanosti II (schéma pomoci </w:t>
            </w:r>
            <w:proofErr w:type="spellStart"/>
            <w:r w:rsidR="00C44B2E">
              <w:rPr>
                <w:rFonts w:ascii="Times New Roman" w:hAnsi="Times New Roman" w:cs="Times New Roman"/>
              </w:rPr>
              <w:t>de</w:t>
            </w:r>
            <w:proofErr w:type="spellEnd"/>
            <w:r w:rsidR="00C44B2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44B2E">
              <w:rPr>
                <w:rFonts w:ascii="Times New Roman" w:hAnsi="Times New Roman" w:cs="Times New Roman"/>
              </w:rPr>
              <w:t>minimis</w:t>
            </w:r>
            <w:proofErr w:type="spellEnd"/>
            <w:r w:rsidR="00C44B2E">
              <w:rPr>
                <w:rFonts w:ascii="Times New Roman" w:hAnsi="Times New Roman" w:cs="Times New Roman"/>
              </w:rPr>
              <w:t xml:space="preserve">) DM-18/2021 je vytvorenie najmenej 1 nového pracovného miesta pre uchádzačov o zamestnanie alebo 1 nového pracovného miesta pre znevýhodnených uchádzačov o zamestnanie </w:t>
            </w:r>
            <w:r w:rsidR="00A44A4E">
              <w:rPr>
                <w:rFonts w:ascii="Times New Roman" w:hAnsi="Times New Roman" w:cs="Times New Roman"/>
              </w:rPr>
              <w:t xml:space="preserve">a udržanie tohto miesta počas 2 rokov </w:t>
            </w:r>
            <w:r w:rsidR="00C44B2E">
              <w:rPr>
                <w:rFonts w:ascii="Times New Roman" w:hAnsi="Times New Roman" w:cs="Times New Roman"/>
              </w:rPr>
              <w:t xml:space="preserve">a pre </w:t>
            </w:r>
            <w:r w:rsidR="00474B63">
              <w:rPr>
                <w:rFonts w:ascii="Times New Roman" w:hAnsi="Times New Roman" w:cs="Times New Roman"/>
              </w:rPr>
              <w:t>S</w:t>
            </w:r>
            <w:r w:rsidR="005D6468">
              <w:rPr>
                <w:rFonts w:ascii="Times New Roman" w:hAnsi="Times New Roman" w:cs="Times New Roman"/>
              </w:rPr>
              <w:t>chém</w:t>
            </w:r>
            <w:r w:rsidR="00C44B2E">
              <w:rPr>
                <w:rFonts w:ascii="Times New Roman" w:hAnsi="Times New Roman" w:cs="Times New Roman"/>
              </w:rPr>
              <w:t>u</w:t>
            </w:r>
            <w:r w:rsidR="0008313E">
              <w:rPr>
                <w:rFonts w:ascii="Times New Roman" w:hAnsi="Times New Roman" w:cs="Times New Roman"/>
              </w:rPr>
              <w:t xml:space="preserve"> minimálnej pomoci na podporu najmenej rozvinutých okresov v odvetví poľnohospodárskej prvovýroby (s</w:t>
            </w:r>
            <w:r w:rsidR="007717E7">
              <w:rPr>
                <w:rFonts w:ascii="Times New Roman" w:hAnsi="Times New Roman" w:cs="Times New Roman"/>
              </w:rPr>
              <w:t xml:space="preserve">chéma pomoci </w:t>
            </w:r>
            <w:proofErr w:type="spellStart"/>
            <w:r w:rsidR="007717E7">
              <w:rPr>
                <w:rFonts w:ascii="Times New Roman" w:hAnsi="Times New Roman" w:cs="Times New Roman"/>
              </w:rPr>
              <w:t>de</w:t>
            </w:r>
            <w:proofErr w:type="spellEnd"/>
            <w:r w:rsidR="007717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717E7">
              <w:rPr>
                <w:rFonts w:ascii="Times New Roman" w:hAnsi="Times New Roman" w:cs="Times New Roman"/>
              </w:rPr>
              <w:t>minimis</w:t>
            </w:r>
            <w:proofErr w:type="spellEnd"/>
            <w:r w:rsidR="007717E7">
              <w:rPr>
                <w:rFonts w:ascii="Times New Roman" w:hAnsi="Times New Roman" w:cs="Times New Roman"/>
              </w:rPr>
              <w:t xml:space="preserve">) </w:t>
            </w:r>
            <w:r w:rsidR="0008313E">
              <w:rPr>
                <w:rFonts w:ascii="Times New Roman" w:hAnsi="Times New Roman" w:cs="Times New Roman"/>
              </w:rPr>
              <w:t xml:space="preserve">DM-7/2019 </w:t>
            </w:r>
            <w:r w:rsidR="005D6468">
              <w:rPr>
                <w:rFonts w:ascii="Times New Roman" w:hAnsi="Times New Roman" w:cs="Times New Roman"/>
              </w:rPr>
              <w:t xml:space="preserve">je </w:t>
            </w:r>
            <w:r w:rsidR="00C44B2E">
              <w:rPr>
                <w:rFonts w:ascii="Times New Roman" w:hAnsi="Times New Roman" w:cs="Times New Roman"/>
              </w:rPr>
              <w:t xml:space="preserve">jednou z podmienok </w:t>
            </w:r>
            <w:r w:rsidR="005D6468">
              <w:rPr>
                <w:rFonts w:ascii="Times New Roman" w:hAnsi="Times New Roman" w:cs="Times New Roman"/>
              </w:rPr>
              <w:t xml:space="preserve">vytvorenie </w:t>
            </w:r>
            <w:r w:rsidR="0008313E">
              <w:rPr>
                <w:rFonts w:ascii="Times New Roman" w:hAnsi="Times New Roman" w:cs="Times New Roman"/>
              </w:rPr>
              <w:t xml:space="preserve">najmenej 1 nového </w:t>
            </w:r>
            <w:r w:rsidR="005D6468">
              <w:rPr>
                <w:rFonts w:ascii="Times New Roman" w:hAnsi="Times New Roman" w:cs="Times New Roman"/>
              </w:rPr>
              <w:t>pracovného miesta</w:t>
            </w:r>
            <w:r w:rsidR="00A44A4E">
              <w:rPr>
                <w:rFonts w:ascii="Times New Roman" w:hAnsi="Times New Roman" w:cs="Times New Roman"/>
              </w:rPr>
              <w:t xml:space="preserve"> a jeho udržanie 1 rok v priebehu 2 rokov</w:t>
            </w:r>
            <w:r w:rsidR="001A6440">
              <w:rPr>
                <w:rFonts w:ascii="Times New Roman" w:hAnsi="Times New Roman" w:cs="Times New Roman"/>
              </w:rPr>
              <w:t>)</w:t>
            </w:r>
            <w:r w:rsidR="00C44B2E">
              <w:rPr>
                <w:rFonts w:ascii="Times New Roman" w:hAnsi="Times New Roman" w:cs="Times New Roman"/>
              </w:rPr>
              <w:t>.</w:t>
            </w:r>
          </w:p>
          <w:p w14:paraId="68D8C3D5" w14:textId="6C69F4A9" w:rsidR="009E581E" w:rsidRPr="00122BB4" w:rsidRDefault="009E581E" w:rsidP="00031853">
            <w:pPr>
              <w:pStyle w:val="Odsekzoznamu"/>
              <w:numPr>
                <w:ilvl w:val="0"/>
                <w:numId w:val="41"/>
              </w:numPr>
              <w:spacing w:after="120" w:line="240" w:lineRule="auto"/>
              <w:ind w:left="221" w:hanging="221"/>
              <w:contextualSpacing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Ak žiadateľ žiada o poskytnutie regionálneho príspevku vo výške viac ako 100 000 </w:t>
            </w:r>
            <w:r w:rsidR="007717E7">
              <w:rPr>
                <w:rFonts w:ascii="Times New Roman" w:hAnsi="Times New Roman" w:cs="Times New Roman"/>
              </w:rPr>
              <w:t>EUR</w:t>
            </w:r>
            <w:r>
              <w:rPr>
                <w:rFonts w:ascii="Times New Roman" w:hAnsi="Times New Roman" w:cs="Times New Roman"/>
              </w:rPr>
              <w:t xml:space="preserve">, v prípade poskytnutia regionálneho príspevku (t. j. k podpisu </w:t>
            </w:r>
            <w:r>
              <w:rPr>
                <w:rFonts w:ascii="Times New Roman" w:hAnsi="Times New Roman" w:cs="Times New Roman"/>
              </w:rPr>
              <w:lastRenderedPageBreak/>
              <w:t xml:space="preserve">zmluvy) musí byť zapísaný v Registri partnerov verejného sektora </w:t>
            </w:r>
            <w:r w:rsidR="00E067F0">
              <w:rPr>
                <w:rFonts w:ascii="Times New Roman" w:hAnsi="Times New Roman" w:cs="Times New Roman"/>
              </w:rPr>
              <w:t xml:space="preserve">a to </w:t>
            </w:r>
            <w:r>
              <w:rPr>
                <w:rFonts w:ascii="Times New Roman" w:hAnsi="Times New Roman" w:cs="Times New Roman"/>
              </w:rPr>
              <w:t>počas celej doby trvania zmluvy v súlade so Zákonom č. 315/2016 Z. z. o registri partnerov verejného sektora a o zmene a doplnení niektorých zákonov.</w:t>
            </w:r>
          </w:p>
        </w:tc>
      </w:tr>
      <w:tr w:rsidR="000733E3" w:rsidRPr="00B75E5F" w14:paraId="2049C1B4" w14:textId="77777777" w:rsidTr="00652924">
        <w:trPr>
          <w:trHeight w:val="20"/>
        </w:trPr>
        <w:tc>
          <w:tcPr>
            <w:tcW w:w="22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D771FA0" w14:textId="42B6E81F" w:rsidR="000733E3" w:rsidRPr="00B75E5F" w:rsidRDefault="000733E3" w:rsidP="00773542">
            <w:pPr>
              <w:spacing w:after="120" w:line="240" w:lineRule="auto"/>
              <w:ind w:hanging="8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14. Ďalšie informácie</w:t>
            </w:r>
          </w:p>
        </w:tc>
        <w:tc>
          <w:tcPr>
            <w:tcW w:w="7522" w:type="dxa"/>
            <w:tcBorders>
              <w:bottom w:val="single" w:sz="4" w:space="0" w:color="auto"/>
            </w:tcBorders>
            <w:vAlign w:val="center"/>
          </w:tcPr>
          <w:p w14:paraId="6844337C" w14:textId="1072E1AE" w:rsidR="00601678" w:rsidRDefault="000733E3" w:rsidP="00E067F0">
            <w:pPr>
              <w:pStyle w:val="Odsekzoznamu"/>
              <w:spacing w:after="120" w:line="240" w:lineRule="auto"/>
              <w:ind w:left="34"/>
              <w:contextualSpacing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Príloha č. 1</w:t>
            </w:r>
            <w:r w:rsidR="00B05EEE">
              <w:rPr>
                <w:rFonts w:ascii="Times New Roman" w:hAnsi="Times New Roman" w:cs="Times New Roman"/>
              </w:rPr>
              <w:t xml:space="preserve"> k výzve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="00601678">
              <w:rPr>
                <w:rFonts w:ascii="Times New Roman" w:hAnsi="Times New Roman" w:cs="Times New Roman"/>
              </w:rPr>
              <w:t>Vzor žiadosti o poskytnutie regionálneho príspevku</w:t>
            </w:r>
            <w:r w:rsidR="00BB27F0">
              <w:rPr>
                <w:rFonts w:ascii="Times New Roman" w:hAnsi="Times New Roman" w:cs="Times New Roman"/>
              </w:rPr>
              <w:t>;</w:t>
            </w:r>
          </w:p>
          <w:p w14:paraId="4F3905D9" w14:textId="22489A3E" w:rsidR="00601678" w:rsidRDefault="00601678" w:rsidP="00E067F0">
            <w:pPr>
              <w:pStyle w:val="Odsekzoznamu"/>
              <w:spacing w:after="120" w:line="240" w:lineRule="auto"/>
              <w:ind w:left="34"/>
              <w:contextualSpacing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Príloha č. 2 k výzve: Zoznam merateľných ukazovateľov projektu</w:t>
            </w:r>
            <w:r w:rsidR="00BB27F0">
              <w:rPr>
                <w:rFonts w:ascii="Times New Roman" w:hAnsi="Times New Roman" w:cs="Times New Roman"/>
              </w:rPr>
              <w:t>;</w:t>
            </w:r>
          </w:p>
          <w:p w14:paraId="2AECC054" w14:textId="565201AE" w:rsidR="005D6468" w:rsidRDefault="000733E3" w:rsidP="00E067F0">
            <w:pPr>
              <w:pStyle w:val="Odsekzoznamu"/>
              <w:spacing w:after="120" w:line="240" w:lineRule="auto"/>
              <w:ind w:left="34"/>
              <w:contextualSpacing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Príloha</w:t>
            </w:r>
            <w:r w:rsidR="00B05EE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č. </w:t>
            </w:r>
            <w:r w:rsidR="00601678">
              <w:rPr>
                <w:rFonts w:ascii="Times New Roman" w:hAnsi="Times New Roman" w:cs="Times New Roman"/>
              </w:rPr>
              <w:t>3</w:t>
            </w:r>
            <w:r w:rsidR="00B05EEE">
              <w:rPr>
                <w:rFonts w:ascii="Times New Roman" w:hAnsi="Times New Roman" w:cs="Times New Roman"/>
              </w:rPr>
              <w:t xml:space="preserve"> k výzve</w:t>
            </w:r>
            <w:r>
              <w:rPr>
                <w:rFonts w:ascii="Times New Roman" w:hAnsi="Times New Roman" w:cs="Times New Roman"/>
              </w:rPr>
              <w:t xml:space="preserve">: Vzor kontrolného listu k žiadosti o poskytnutie regionálneho </w:t>
            </w:r>
            <w:r w:rsidRPr="00AE2E00">
              <w:rPr>
                <w:rFonts w:ascii="Times New Roman" w:hAnsi="Times New Roman" w:cs="Times New Roman"/>
              </w:rPr>
              <w:t>príspevku</w:t>
            </w:r>
            <w:r w:rsidR="00BB27F0">
              <w:rPr>
                <w:rFonts w:ascii="Times New Roman" w:hAnsi="Times New Roman" w:cs="Times New Roman"/>
              </w:rPr>
              <w:t>;</w:t>
            </w:r>
          </w:p>
          <w:p w14:paraId="23176327" w14:textId="705A9D4F" w:rsidR="00601678" w:rsidRDefault="00601678" w:rsidP="00117662">
            <w:pPr>
              <w:pStyle w:val="Odsekzoznamu"/>
              <w:spacing w:after="120" w:line="240" w:lineRule="auto"/>
              <w:ind w:left="34"/>
              <w:contextualSpacing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Príloha č. 4 k výzve: Hodnotiaci hárok člena riadiaceho výboru pre posudzovanie žiadostí o poskytnutie regionálneho príspevku</w:t>
            </w:r>
            <w:r w:rsidR="00BB27F0">
              <w:rPr>
                <w:rFonts w:ascii="Times New Roman" w:hAnsi="Times New Roman" w:cs="Times New Roman"/>
              </w:rPr>
              <w:t>;</w:t>
            </w:r>
          </w:p>
          <w:p w14:paraId="1B182340" w14:textId="77777777" w:rsidR="003674D8" w:rsidRDefault="003674D8" w:rsidP="003674D8">
            <w:pPr>
              <w:pStyle w:val="Odsekzoznamu"/>
              <w:spacing w:after="120" w:line="240" w:lineRule="auto"/>
              <w:ind w:left="34"/>
              <w:contextualSpacing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Príloha č. 5 k výzve: Schéma </w:t>
            </w:r>
            <w:r w:rsidRPr="00122BB4">
              <w:rPr>
                <w:rFonts w:ascii="Times New Roman" w:hAnsi="Times New Roman" w:cs="Times New Roman"/>
              </w:rPr>
              <w:t>na podporu lokálnej zamestnanosti II DM-18/2021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080D1D14" w14:textId="3C0ADFAE" w:rsidR="003674D8" w:rsidRDefault="003674D8" w:rsidP="003674D8">
            <w:pPr>
              <w:pStyle w:val="Odsekzoznamu"/>
              <w:spacing w:after="120" w:line="240" w:lineRule="auto"/>
              <w:ind w:left="34"/>
              <w:contextualSpacing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Príloha č. 6 k výzve: Schéma </w:t>
            </w:r>
            <w:r w:rsidRPr="00122BB4">
              <w:rPr>
                <w:rFonts w:ascii="Times New Roman" w:hAnsi="Times New Roman" w:cs="Times New Roman"/>
              </w:rPr>
              <w:t>minimálnej pomoci na podporu najmenej rozvinutých okresov v odvetví poľnohospodárskej prvovýroby DM-7/2019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6D1923C2" w14:textId="2D902BB8" w:rsidR="00BB27F0" w:rsidRDefault="00BB27F0" w:rsidP="00D30A20">
            <w:pPr>
              <w:pStyle w:val="Odsekzoznamu"/>
              <w:spacing w:after="120" w:line="240" w:lineRule="auto"/>
              <w:ind w:left="34"/>
              <w:contextualSpacing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Dokumenty a pomôcky k vypracovaniu žiadosti o regionálny príspevok sú uverejnené na stránke </w:t>
            </w:r>
            <w:hyperlink r:id="rId17" w:history="1">
              <w:r w:rsidR="00D30A20" w:rsidRPr="007C0B16">
                <w:rPr>
                  <w:rStyle w:val="Hypertextovprepojenie"/>
                  <w:rFonts w:ascii="Times New Roman" w:hAnsi="Times New Roman" w:cs="Times New Roman"/>
                </w:rPr>
                <w:t>https://www.nro.vicepremier.gov.sk/podpora-najmenej-rozvinutych-okresov/index.html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14:paraId="7E04FC23" w14:textId="6F40A985" w:rsidR="00D30A20" w:rsidRPr="00AE2E00" w:rsidRDefault="00D30A20" w:rsidP="00D30A20">
            <w:pPr>
              <w:pStyle w:val="Odsekzoznamu"/>
              <w:spacing w:after="120" w:line="240" w:lineRule="auto"/>
              <w:ind w:left="34"/>
              <w:contextualSpacing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A6C5D1C" w14:textId="53439B12" w:rsidR="003C5CE3" w:rsidRPr="00B75E5F" w:rsidRDefault="003C5CE3" w:rsidP="00573837">
      <w:pPr>
        <w:spacing w:after="120" w:line="240" w:lineRule="auto"/>
        <w:rPr>
          <w:rFonts w:ascii="Times New Roman" w:hAnsi="Times New Roman" w:cs="Times New Roman"/>
        </w:rPr>
      </w:pPr>
    </w:p>
    <w:p w14:paraId="27D7A38B" w14:textId="77777777" w:rsidR="00381985" w:rsidRDefault="00381985" w:rsidP="00573837">
      <w:pPr>
        <w:spacing w:after="120" w:line="240" w:lineRule="auto"/>
        <w:rPr>
          <w:rFonts w:ascii="Times New Roman" w:hAnsi="Times New Roman" w:cs="Times New Roman"/>
        </w:rPr>
      </w:pPr>
    </w:p>
    <w:p w14:paraId="5A3CEAE4" w14:textId="0016CD7A" w:rsidR="00573837" w:rsidRPr="00B75E5F" w:rsidRDefault="00573837" w:rsidP="00573837">
      <w:pPr>
        <w:spacing w:after="120" w:line="240" w:lineRule="auto"/>
        <w:rPr>
          <w:rFonts w:ascii="Times New Roman" w:hAnsi="Times New Roman" w:cs="Times New Roman"/>
        </w:rPr>
      </w:pPr>
      <w:r w:rsidRPr="00B75E5F">
        <w:rPr>
          <w:rFonts w:ascii="Times New Roman" w:hAnsi="Times New Roman" w:cs="Times New Roman"/>
        </w:rPr>
        <w:t>V</w:t>
      </w:r>
      <w:r w:rsidR="000C6F14">
        <w:rPr>
          <w:rFonts w:ascii="Times New Roman" w:hAnsi="Times New Roman" w:cs="Times New Roman"/>
        </w:rPr>
        <w:t xml:space="preserve"> Kežmarku</w:t>
      </w:r>
      <w:r w:rsidR="00587E42">
        <w:rPr>
          <w:rFonts w:ascii="Times New Roman" w:hAnsi="Times New Roman" w:cs="Times New Roman"/>
        </w:rPr>
        <w:t>,</w:t>
      </w:r>
      <w:r w:rsidRPr="00B75E5F">
        <w:rPr>
          <w:rFonts w:ascii="Times New Roman" w:hAnsi="Times New Roman" w:cs="Times New Roman"/>
        </w:rPr>
        <w:t xml:space="preserve"> </w:t>
      </w:r>
      <w:r w:rsidR="000C6F14">
        <w:rPr>
          <w:rFonts w:ascii="Times New Roman" w:hAnsi="Times New Roman" w:cs="Times New Roman"/>
        </w:rPr>
        <w:t>0</w:t>
      </w:r>
      <w:r w:rsidR="007F7000">
        <w:rPr>
          <w:rFonts w:ascii="Times New Roman" w:hAnsi="Times New Roman" w:cs="Times New Roman"/>
        </w:rPr>
        <w:t>1</w:t>
      </w:r>
      <w:r w:rsidR="000C6F14">
        <w:rPr>
          <w:rFonts w:ascii="Times New Roman" w:hAnsi="Times New Roman" w:cs="Times New Roman"/>
        </w:rPr>
        <w:t>. 03. 2023</w:t>
      </w:r>
    </w:p>
    <w:p w14:paraId="6E0BFFFF" w14:textId="77777777" w:rsidR="00573837" w:rsidRPr="00B75E5F" w:rsidRDefault="00573837" w:rsidP="00573837">
      <w:pPr>
        <w:spacing w:after="120" w:line="240" w:lineRule="auto"/>
        <w:rPr>
          <w:rFonts w:ascii="Times New Roman" w:hAnsi="Times New Roman" w:cs="Times New Roman"/>
        </w:rPr>
      </w:pPr>
    </w:p>
    <w:p w14:paraId="5D68CB4D" w14:textId="440776F0" w:rsidR="00573837" w:rsidRDefault="001F3E93" w:rsidP="00573837">
      <w:pPr>
        <w:tabs>
          <w:tab w:val="center" w:pos="7371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BF10CB" w:rsidRPr="00B75E5F">
        <w:rPr>
          <w:rFonts w:ascii="Times New Roman" w:hAnsi="Times New Roman" w:cs="Times New Roman"/>
        </w:rPr>
        <w:t>..............................</w:t>
      </w:r>
      <w:r w:rsidR="00573837" w:rsidRPr="00B75E5F">
        <w:rPr>
          <w:rFonts w:ascii="Times New Roman" w:hAnsi="Times New Roman" w:cs="Times New Roman"/>
        </w:rPr>
        <w:t xml:space="preserve"> </w:t>
      </w:r>
    </w:p>
    <w:p w14:paraId="07D3B280" w14:textId="771E9B19" w:rsidR="000C6F14" w:rsidRPr="00B75E5F" w:rsidRDefault="000C6F14" w:rsidP="00573837">
      <w:pPr>
        <w:tabs>
          <w:tab w:val="center" w:pos="7371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Ing. Vladimír Škára</w:t>
      </w:r>
    </w:p>
    <w:p w14:paraId="184C37F2" w14:textId="31D95CD0" w:rsidR="00573837" w:rsidRDefault="00573837" w:rsidP="00573837">
      <w:pPr>
        <w:tabs>
          <w:tab w:val="center" w:pos="7371"/>
        </w:tabs>
        <w:spacing w:after="0"/>
        <w:rPr>
          <w:rFonts w:ascii="Times New Roman" w:hAnsi="Times New Roman" w:cs="Times New Roman"/>
        </w:rPr>
      </w:pPr>
      <w:r w:rsidRPr="00B75E5F">
        <w:rPr>
          <w:rFonts w:ascii="Times New Roman" w:hAnsi="Times New Roman" w:cs="Times New Roman"/>
        </w:rPr>
        <w:tab/>
      </w:r>
      <w:r w:rsidR="00D65F62">
        <w:rPr>
          <w:rFonts w:ascii="Times New Roman" w:hAnsi="Times New Roman" w:cs="Times New Roman"/>
        </w:rPr>
        <w:t>p</w:t>
      </w:r>
      <w:r w:rsidRPr="00B75E5F">
        <w:rPr>
          <w:rFonts w:ascii="Times New Roman" w:hAnsi="Times New Roman" w:cs="Times New Roman"/>
        </w:rPr>
        <w:t>rednosta</w:t>
      </w:r>
    </w:p>
    <w:p w14:paraId="4AF9E070" w14:textId="77777777" w:rsidR="00F62804" w:rsidRPr="00B75E5F" w:rsidRDefault="00F62804" w:rsidP="00573837">
      <w:pPr>
        <w:tabs>
          <w:tab w:val="center" w:pos="7371"/>
        </w:tabs>
        <w:spacing w:after="0"/>
        <w:rPr>
          <w:rFonts w:ascii="Times New Roman" w:hAnsi="Times New Roman" w:cs="Times New Roman"/>
        </w:rPr>
      </w:pPr>
    </w:p>
    <w:p w14:paraId="3F0AF2C4" w14:textId="0801D8D6" w:rsidR="00573837" w:rsidRDefault="00573837" w:rsidP="00573837">
      <w:pPr>
        <w:tabs>
          <w:tab w:val="center" w:pos="7371"/>
        </w:tabs>
        <w:spacing w:after="0"/>
        <w:rPr>
          <w:rFonts w:ascii="Times New Roman" w:hAnsi="Times New Roman" w:cs="Times New Roman"/>
        </w:rPr>
      </w:pPr>
      <w:r w:rsidRPr="00B75E5F">
        <w:rPr>
          <w:rFonts w:ascii="Times New Roman" w:hAnsi="Times New Roman" w:cs="Times New Roman"/>
        </w:rPr>
        <w:tab/>
        <w:t>Okresného úradu</w:t>
      </w:r>
      <w:r w:rsidR="000C6F14">
        <w:rPr>
          <w:rFonts w:ascii="Times New Roman" w:hAnsi="Times New Roman" w:cs="Times New Roman"/>
        </w:rPr>
        <w:t xml:space="preserve"> Kežmarok</w:t>
      </w:r>
    </w:p>
    <w:p w14:paraId="39241037" w14:textId="77777777" w:rsidR="00D65F62" w:rsidRDefault="00D65F62" w:rsidP="00573837">
      <w:pPr>
        <w:tabs>
          <w:tab w:val="center" w:pos="7371"/>
        </w:tabs>
        <w:spacing w:after="0"/>
        <w:rPr>
          <w:rFonts w:ascii="Times New Roman" w:hAnsi="Times New Roman" w:cs="Times New Roman"/>
        </w:rPr>
      </w:pPr>
    </w:p>
    <w:p w14:paraId="378ED4F0" w14:textId="77777777" w:rsidR="00D65F62" w:rsidRDefault="00D65F62" w:rsidP="00573837">
      <w:pPr>
        <w:tabs>
          <w:tab w:val="center" w:pos="7371"/>
        </w:tabs>
        <w:spacing w:after="0"/>
        <w:rPr>
          <w:rFonts w:ascii="Times New Roman" w:hAnsi="Times New Roman" w:cs="Times New Roman"/>
        </w:rPr>
      </w:pPr>
    </w:p>
    <w:p w14:paraId="7D8BD58C" w14:textId="77777777" w:rsidR="00D65F62" w:rsidRDefault="00D65F62" w:rsidP="00573837">
      <w:pPr>
        <w:tabs>
          <w:tab w:val="center" w:pos="7371"/>
        </w:tabs>
        <w:spacing w:after="0"/>
        <w:rPr>
          <w:rFonts w:ascii="Times New Roman" w:hAnsi="Times New Roman" w:cs="Times New Roman"/>
        </w:rPr>
      </w:pPr>
    </w:p>
    <w:p w14:paraId="32F27792" w14:textId="77777777" w:rsidR="00D65F62" w:rsidRDefault="00D65F62" w:rsidP="00573837">
      <w:pPr>
        <w:tabs>
          <w:tab w:val="center" w:pos="7371"/>
        </w:tabs>
        <w:spacing w:after="0"/>
        <w:rPr>
          <w:rFonts w:ascii="Times New Roman" w:hAnsi="Times New Roman" w:cs="Times New Roman"/>
        </w:rPr>
      </w:pPr>
    </w:p>
    <w:p w14:paraId="1AE1F608" w14:textId="77777777" w:rsidR="00D65F62" w:rsidRDefault="00D65F62" w:rsidP="00573837">
      <w:pPr>
        <w:tabs>
          <w:tab w:val="center" w:pos="7371"/>
        </w:tabs>
        <w:spacing w:after="0"/>
        <w:rPr>
          <w:rFonts w:ascii="Times New Roman" w:hAnsi="Times New Roman" w:cs="Times New Roman"/>
        </w:rPr>
      </w:pPr>
    </w:p>
    <w:p w14:paraId="69A84A26" w14:textId="77777777" w:rsidR="00D65F62" w:rsidRDefault="00D65F62" w:rsidP="00573837">
      <w:pPr>
        <w:tabs>
          <w:tab w:val="center" w:pos="7371"/>
        </w:tabs>
        <w:spacing w:after="0"/>
        <w:rPr>
          <w:rFonts w:ascii="Times New Roman" w:hAnsi="Times New Roman" w:cs="Times New Roman"/>
        </w:rPr>
      </w:pPr>
    </w:p>
    <w:p w14:paraId="78318B50" w14:textId="77777777" w:rsidR="00D65F62" w:rsidRDefault="00D65F62" w:rsidP="00573837">
      <w:pPr>
        <w:tabs>
          <w:tab w:val="center" w:pos="7371"/>
        </w:tabs>
        <w:spacing w:after="0"/>
        <w:rPr>
          <w:rFonts w:ascii="Times New Roman" w:hAnsi="Times New Roman" w:cs="Times New Roman"/>
        </w:rPr>
      </w:pPr>
    </w:p>
    <w:p w14:paraId="1FBA7167" w14:textId="77777777" w:rsidR="00D65F62" w:rsidRDefault="00D65F62" w:rsidP="00573837">
      <w:pPr>
        <w:tabs>
          <w:tab w:val="center" w:pos="7371"/>
        </w:tabs>
        <w:spacing w:after="0"/>
        <w:rPr>
          <w:rFonts w:ascii="Times New Roman" w:hAnsi="Times New Roman" w:cs="Times New Roman"/>
        </w:rPr>
      </w:pPr>
    </w:p>
    <w:p w14:paraId="4E9D4120" w14:textId="77777777" w:rsidR="00D65F62" w:rsidRDefault="00D65F62" w:rsidP="00573837">
      <w:pPr>
        <w:tabs>
          <w:tab w:val="center" w:pos="7371"/>
        </w:tabs>
        <w:spacing w:after="0"/>
        <w:rPr>
          <w:rFonts w:ascii="Times New Roman" w:hAnsi="Times New Roman" w:cs="Times New Roman"/>
        </w:rPr>
      </w:pPr>
    </w:p>
    <w:p w14:paraId="01D8581F" w14:textId="77777777" w:rsidR="00D65F62" w:rsidRDefault="00D65F62" w:rsidP="00573837">
      <w:pPr>
        <w:tabs>
          <w:tab w:val="center" w:pos="7371"/>
        </w:tabs>
        <w:spacing w:after="0"/>
        <w:rPr>
          <w:rFonts w:ascii="Times New Roman" w:hAnsi="Times New Roman" w:cs="Times New Roman"/>
        </w:rPr>
      </w:pPr>
    </w:p>
    <w:p w14:paraId="63B95B86" w14:textId="77777777" w:rsidR="00D65F62" w:rsidRDefault="00D65F62" w:rsidP="00573837">
      <w:pPr>
        <w:tabs>
          <w:tab w:val="center" w:pos="7371"/>
        </w:tabs>
        <w:spacing w:after="0"/>
        <w:rPr>
          <w:rFonts w:ascii="Times New Roman" w:hAnsi="Times New Roman" w:cs="Times New Roman"/>
        </w:rPr>
      </w:pPr>
    </w:p>
    <w:p w14:paraId="58F921B6" w14:textId="77777777" w:rsidR="00D65F62" w:rsidRDefault="00D65F62" w:rsidP="00573837">
      <w:pPr>
        <w:tabs>
          <w:tab w:val="center" w:pos="7371"/>
        </w:tabs>
        <w:spacing w:after="0"/>
        <w:rPr>
          <w:rFonts w:ascii="Times New Roman" w:hAnsi="Times New Roman" w:cs="Times New Roman"/>
        </w:rPr>
      </w:pPr>
    </w:p>
    <w:p w14:paraId="688F2186" w14:textId="77777777" w:rsidR="00D65F62" w:rsidRDefault="00D65F62" w:rsidP="00573837">
      <w:pPr>
        <w:tabs>
          <w:tab w:val="center" w:pos="7371"/>
        </w:tabs>
        <w:spacing w:after="0"/>
        <w:rPr>
          <w:rFonts w:ascii="Times New Roman" w:hAnsi="Times New Roman" w:cs="Times New Roman"/>
        </w:rPr>
      </w:pPr>
    </w:p>
    <w:p w14:paraId="56060CC9" w14:textId="77777777" w:rsidR="00D65F62" w:rsidRDefault="00D65F62" w:rsidP="00573837">
      <w:pPr>
        <w:tabs>
          <w:tab w:val="center" w:pos="7371"/>
        </w:tabs>
        <w:spacing w:after="0"/>
        <w:rPr>
          <w:rFonts w:ascii="Times New Roman" w:hAnsi="Times New Roman" w:cs="Times New Roman"/>
        </w:rPr>
      </w:pPr>
    </w:p>
    <w:p w14:paraId="41256591" w14:textId="77777777" w:rsidR="00D65F62" w:rsidRDefault="00D65F62" w:rsidP="00573837">
      <w:pPr>
        <w:tabs>
          <w:tab w:val="center" w:pos="7371"/>
        </w:tabs>
        <w:spacing w:after="0"/>
        <w:rPr>
          <w:rFonts w:ascii="Times New Roman" w:hAnsi="Times New Roman" w:cs="Times New Roman"/>
        </w:rPr>
      </w:pPr>
    </w:p>
    <w:p w14:paraId="52B650C1" w14:textId="77777777" w:rsidR="00D65F62" w:rsidRDefault="00D65F62" w:rsidP="00573837">
      <w:pPr>
        <w:tabs>
          <w:tab w:val="center" w:pos="7371"/>
        </w:tabs>
        <w:spacing w:after="0"/>
        <w:rPr>
          <w:rFonts w:ascii="Times New Roman" w:hAnsi="Times New Roman" w:cs="Times New Roman"/>
        </w:rPr>
      </w:pPr>
    </w:p>
    <w:p w14:paraId="3744D73A" w14:textId="77777777" w:rsidR="00D65F62" w:rsidRDefault="00D65F62" w:rsidP="00573837">
      <w:pPr>
        <w:tabs>
          <w:tab w:val="center" w:pos="7371"/>
        </w:tabs>
        <w:spacing w:after="0"/>
        <w:rPr>
          <w:rFonts w:ascii="Times New Roman" w:hAnsi="Times New Roman" w:cs="Times New Roman"/>
        </w:rPr>
      </w:pPr>
    </w:p>
    <w:p w14:paraId="788C5E4E" w14:textId="77777777" w:rsidR="00D65F62" w:rsidRPr="00B75E5F" w:rsidRDefault="00D65F62" w:rsidP="00573837">
      <w:pPr>
        <w:tabs>
          <w:tab w:val="center" w:pos="7371"/>
        </w:tabs>
        <w:spacing w:after="0"/>
        <w:rPr>
          <w:rFonts w:ascii="Times New Roman" w:hAnsi="Times New Roman" w:cs="Times New Roman"/>
        </w:rPr>
      </w:pPr>
    </w:p>
    <w:sectPr w:rsidR="00D65F62" w:rsidRPr="00B75E5F" w:rsidSect="00411BA4">
      <w:endnotePr>
        <w:numFmt w:val="decimal"/>
      </w:endnotePr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1CCA09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A3ADE1" w14:textId="77777777" w:rsidR="00021011" w:rsidRDefault="00021011" w:rsidP="00D33CC7">
      <w:pPr>
        <w:spacing w:after="0" w:line="240" w:lineRule="auto"/>
      </w:pPr>
      <w:r>
        <w:separator/>
      </w:r>
    </w:p>
  </w:endnote>
  <w:endnote w:type="continuationSeparator" w:id="0">
    <w:p w14:paraId="2140CCF7" w14:textId="77777777" w:rsidR="00021011" w:rsidRDefault="00021011" w:rsidP="00D33CC7">
      <w:pPr>
        <w:spacing w:after="0" w:line="240" w:lineRule="auto"/>
      </w:pPr>
      <w:r>
        <w:continuationSeparator/>
      </w:r>
    </w:p>
  </w:endnote>
  <w:endnote w:id="1">
    <w:p w14:paraId="5A072AE2" w14:textId="3B692C5F" w:rsidR="00D27689" w:rsidRPr="00E067F0" w:rsidRDefault="00411BA4" w:rsidP="00D27689">
      <w:pPr>
        <w:pStyle w:val="Textvysvetlivky"/>
        <w:ind w:left="284" w:hanging="284"/>
        <w:jc w:val="both"/>
        <w:rPr>
          <w:rFonts w:ascii="Times New Roman" w:hAnsi="Times New Roman" w:cs="Times New Roman"/>
        </w:rPr>
      </w:pPr>
      <w:r w:rsidRPr="00E067F0">
        <w:rPr>
          <w:rStyle w:val="Odkaznavysvetlivku"/>
          <w:rFonts w:ascii="Times New Roman" w:hAnsi="Times New Roman" w:cs="Times New Roman"/>
        </w:rPr>
        <w:endnoteRef/>
      </w:r>
      <w:r w:rsidR="006E7414" w:rsidRPr="00E067F0">
        <w:rPr>
          <w:rFonts w:ascii="Times New Roman" w:hAnsi="Times New Roman" w:cs="Times New Roman"/>
        </w:rPr>
        <w:t>)</w:t>
      </w:r>
      <w:r w:rsidR="00881C61" w:rsidRPr="00E067F0">
        <w:rPr>
          <w:rFonts w:ascii="Times New Roman" w:hAnsi="Times New Roman" w:cs="Times New Roman"/>
        </w:rPr>
        <w:tab/>
      </w:r>
      <w:r w:rsidRPr="00E067F0">
        <w:rPr>
          <w:rFonts w:ascii="Times New Roman" w:hAnsi="Times New Roman" w:cs="Times New Roman"/>
        </w:rPr>
        <w:t xml:space="preserve">Odporúčaná lehota je </w:t>
      </w:r>
      <w:r w:rsidR="007975C5" w:rsidRPr="00E067F0">
        <w:rPr>
          <w:rFonts w:ascii="Times New Roman" w:hAnsi="Times New Roman" w:cs="Times New Roman"/>
        </w:rPr>
        <w:t xml:space="preserve">minimálne </w:t>
      </w:r>
      <w:r w:rsidRPr="00E067F0">
        <w:rPr>
          <w:rFonts w:ascii="Times New Roman" w:hAnsi="Times New Roman" w:cs="Times New Roman"/>
        </w:rPr>
        <w:t xml:space="preserve">4 </w:t>
      </w:r>
      <w:r w:rsidR="002D33F1" w:rsidRPr="00E067F0">
        <w:rPr>
          <w:rFonts w:ascii="Times New Roman" w:hAnsi="Times New Roman" w:cs="Times New Roman"/>
        </w:rPr>
        <w:t>týždne</w:t>
      </w:r>
      <w:r w:rsidRPr="00E067F0">
        <w:rPr>
          <w:rFonts w:ascii="Times New Roman" w:hAnsi="Times New Roman" w:cs="Times New Roman"/>
        </w:rPr>
        <w:t xml:space="preserve"> od z</w:t>
      </w:r>
      <w:r w:rsidR="002D33F1" w:rsidRPr="00E067F0">
        <w:rPr>
          <w:rFonts w:ascii="Times New Roman" w:hAnsi="Times New Roman" w:cs="Times New Roman"/>
        </w:rPr>
        <w:t>verejnenia</w:t>
      </w:r>
      <w:r w:rsidR="001774E1">
        <w:rPr>
          <w:rFonts w:ascii="Times New Roman" w:hAnsi="Times New Roman" w:cs="Times New Roman"/>
        </w:rPr>
        <w:t>.</w:t>
      </w:r>
    </w:p>
    <w:p w14:paraId="33CCCFAF" w14:textId="78F06372" w:rsidR="000D25C1" w:rsidRPr="00E067F0" w:rsidRDefault="000D25C1" w:rsidP="00881C61">
      <w:pPr>
        <w:pStyle w:val="Textvysvetlivky"/>
        <w:ind w:left="284" w:hanging="284"/>
        <w:jc w:val="both"/>
        <w:rPr>
          <w:rFonts w:ascii="Times New Roman" w:hAnsi="Times New Roman" w:cs="Times New Roman"/>
        </w:rPr>
      </w:pPr>
      <w:r w:rsidRPr="00E067F0">
        <w:rPr>
          <w:rFonts w:ascii="Times New Roman" w:hAnsi="Times New Roman" w:cs="Times New Roman"/>
          <w:vertAlign w:val="superscript"/>
        </w:rPr>
        <w:t>2</w:t>
      </w:r>
      <w:r w:rsidRPr="00E067F0">
        <w:rPr>
          <w:rFonts w:ascii="Times New Roman" w:hAnsi="Times New Roman" w:cs="Times New Roman"/>
        </w:rPr>
        <w:t>)</w:t>
      </w:r>
      <w:r w:rsidR="00881C61" w:rsidRPr="00E067F0">
        <w:rPr>
          <w:rFonts w:ascii="Times New Roman" w:hAnsi="Times New Roman" w:cs="Times New Roman"/>
        </w:rPr>
        <w:tab/>
      </w:r>
      <w:r w:rsidR="00D27689" w:rsidRPr="00E067F0">
        <w:rPr>
          <w:rFonts w:ascii="Times New Roman" w:hAnsi="Times New Roman" w:cs="Times New Roman"/>
        </w:rPr>
        <w:t xml:space="preserve">Oprávnené obdobie je od 01.01.2023. V prípade, že </w:t>
      </w:r>
      <w:r w:rsidR="00A5676B">
        <w:rPr>
          <w:rFonts w:ascii="Times New Roman" w:hAnsi="Times New Roman" w:cs="Times New Roman"/>
        </w:rPr>
        <w:t>najmenej rozvinutý okres</w:t>
      </w:r>
      <w:r w:rsidR="00D27689" w:rsidRPr="00E067F0">
        <w:rPr>
          <w:rFonts w:ascii="Times New Roman" w:hAnsi="Times New Roman" w:cs="Times New Roman"/>
        </w:rPr>
        <w:t xml:space="preserve"> nedisponuje </w:t>
      </w:r>
      <w:r w:rsidR="00A5676B">
        <w:rPr>
          <w:rFonts w:ascii="Times New Roman" w:hAnsi="Times New Roman" w:cs="Times New Roman"/>
        </w:rPr>
        <w:t>schváleným</w:t>
      </w:r>
      <w:r w:rsidR="00D27689" w:rsidRPr="00E067F0">
        <w:rPr>
          <w:rFonts w:ascii="Times New Roman" w:hAnsi="Times New Roman" w:cs="Times New Roman"/>
        </w:rPr>
        <w:t xml:space="preserve"> plánom rozvoja, oprávnené obdobie </w:t>
      </w:r>
      <w:r w:rsidR="00A5676B">
        <w:rPr>
          <w:rFonts w:ascii="Times New Roman" w:hAnsi="Times New Roman" w:cs="Times New Roman"/>
        </w:rPr>
        <w:t xml:space="preserve">sa </w:t>
      </w:r>
      <w:r w:rsidR="00D27689" w:rsidRPr="00E067F0">
        <w:rPr>
          <w:rFonts w:ascii="Times New Roman" w:hAnsi="Times New Roman" w:cs="Times New Roman"/>
        </w:rPr>
        <w:t xml:space="preserve">môže začať </w:t>
      </w:r>
      <w:r w:rsidR="00A5676B">
        <w:rPr>
          <w:rFonts w:ascii="Times New Roman" w:hAnsi="Times New Roman" w:cs="Times New Roman"/>
        </w:rPr>
        <w:t xml:space="preserve">až </w:t>
      </w:r>
      <w:r w:rsidR="00D27689" w:rsidRPr="00E067F0">
        <w:rPr>
          <w:rFonts w:ascii="Times New Roman" w:hAnsi="Times New Roman" w:cs="Times New Roman"/>
        </w:rPr>
        <w:t xml:space="preserve">od dátumu </w:t>
      </w:r>
      <w:r w:rsidR="00A5676B">
        <w:rPr>
          <w:rFonts w:ascii="Times New Roman" w:hAnsi="Times New Roman" w:cs="Times New Roman"/>
        </w:rPr>
        <w:t>nadobudnutia účinnosti rozhodnutia Ministerstva investícií, regionálneho rozvoja a informatizácie SR o schválení plánu rozvoja pre</w:t>
      </w:r>
      <w:r w:rsidR="001774E1">
        <w:rPr>
          <w:rFonts w:ascii="Times New Roman" w:hAnsi="Times New Roman" w:cs="Times New Roman"/>
        </w:rPr>
        <w:t> </w:t>
      </w:r>
      <w:r w:rsidR="00A5676B">
        <w:rPr>
          <w:rFonts w:ascii="Times New Roman" w:hAnsi="Times New Roman" w:cs="Times New Roman"/>
        </w:rPr>
        <w:t>príslušný okres</w:t>
      </w:r>
      <w:r w:rsidR="001774E1">
        <w:rPr>
          <w:rFonts w:ascii="Times New Roman" w:hAnsi="Times New Roman" w:cs="Times New Roman"/>
        </w:rPr>
        <w:t>.</w:t>
      </w:r>
    </w:p>
    <w:p w14:paraId="2B2AF984" w14:textId="66351B53" w:rsidR="007975C5" w:rsidRPr="00E067F0" w:rsidRDefault="007975C5" w:rsidP="00881C61">
      <w:pPr>
        <w:pStyle w:val="Textvysvetlivky"/>
        <w:ind w:left="284" w:hanging="284"/>
        <w:jc w:val="both"/>
        <w:rPr>
          <w:rFonts w:ascii="Times New Roman" w:hAnsi="Times New Roman" w:cs="Times New Roman"/>
        </w:rPr>
      </w:pPr>
      <w:r w:rsidRPr="00E067F0">
        <w:rPr>
          <w:rFonts w:ascii="Times New Roman" w:hAnsi="Times New Roman" w:cs="Times New Roman"/>
          <w:vertAlign w:val="superscript"/>
        </w:rPr>
        <w:t>3</w:t>
      </w:r>
      <w:r w:rsidRPr="00E067F0">
        <w:rPr>
          <w:rFonts w:ascii="Times New Roman" w:hAnsi="Times New Roman" w:cs="Times New Roman"/>
        </w:rPr>
        <w:t>)</w:t>
      </w:r>
      <w:r w:rsidR="00881C61" w:rsidRPr="00E067F0">
        <w:rPr>
          <w:rFonts w:ascii="Times New Roman" w:hAnsi="Times New Roman" w:cs="Times New Roman"/>
        </w:rPr>
        <w:tab/>
      </w:r>
      <w:r w:rsidRPr="00E067F0">
        <w:rPr>
          <w:rFonts w:ascii="Times New Roman" w:hAnsi="Times New Roman" w:cs="Times New Roman"/>
        </w:rPr>
        <w:t>V prípade špecifických aktivít uvedených v pláne rozvoja príslušného okresu, môžu byť upravené aj konkrétnejšie</w:t>
      </w:r>
      <w:r w:rsidR="003D4B10">
        <w:rPr>
          <w:rFonts w:ascii="Times New Roman" w:hAnsi="Times New Roman" w:cs="Times New Roman"/>
        </w:rPr>
        <w:t>.</w:t>
      </w:r>
    </w:p>
    <w:p w14:paraId="7DA8CEF4" w14:textId="4BC91D8D" w:rsidR="007975C5" w:rsidRPr="00E067F0" w:rsidRDefault="007975C5" w:rsidP="00881C61">
      <w:pPr>
        <w:pStyle w:val="Textvysvetlivky"/>
        <w:ind w:left="284" w:hanging="284"/>
        <w:jc w:val="both"/>
        <w:rPr>
          <w:rFonts w:ascii="Times New Roman" w:hAnsi="Times New Roman" w:cs="Times New Roman"/>
        </w:rPr>
      </w:pPr>
      <w:r w:rsidRPr="00E067F0">
        <w:rPr>
          <w:rFonts w:ascii="Times New Roman" w:hAnsi="Times New Roman" w:cs="Times New Roman"/>
          <w:vertAlign w:val="superscript"/>
        </w:rPr>
        <w:t>4</w:t>
      </w:r>
      <w:r w:rsidRPr="00E067F0">
        <w:rPr>
          <w:rFonts w:ascii="Times New Roman" w:hAnsi="Times New Roman" w:cs="Times New Roman"/>
        </w:rPr>
        <w:t>)</w:t>
      </w:r>
      <w:r w:rsidR="00881C61" w:rsidRPr="00E067F0">
        <w:rPr>
          <w:rFonts w:ascii="Times New Roman" w:hAnsi="Times New Roman" w:cs="Times New Roman"/>
        </w:rPr>
        <w:tab/>
      </w:r>
      <w:r w:rsidRPr="00E067F0">
        <w:rPr>
          <w:rFonts w:ascii="Times New Roman" w:hAnsi="Times New Roman" w:cs="Times New Roman"/>
        </w:rPr>
        <w:t>Zákon č. 90/2008 Z. z. o európskom zoskupení územnej spolupráce a o doplnení zákona č. 540/2001 Z. z. o štátnej štatistike v znení neskorších predpisov</w:t>
      </w:r>
      <w:r w:rsidR="003D4B10">
        <w:rPr>
          <w:rFonts w:ascii="Times New Roman" w:hAnsi="Times New Roman" w:cs="Times New Roman"/>
        </w:rPr>
        <w:t>.</w:t>
      </w:r>
    </w:p>
    <w:p w14:paraId="704FD876" w14:textId="7A28E3A3" w:rsidR="007975C5" w:rsidRPr="00E067F0" w:rsidRDefault="007975C5" w:rsidP="00881C61">
      <w:pPr>
        <w:pStyle w:val="Textvysvetlivky"/>
        <w:ind w:left="284" w:hanging="284"/>
        <w:jc w:val="both"/>
        <w:rPr>
          <w:rFonts w:ascii="Times New Roman" w:hAnsi="Times New Roman" w:cs="Times New Roman"/>
        </w:rPr>
      </w:pPr>
      <w:r w:rsidRPr="00E067F0">
        <w:rPr>
          <w:rFonts w:ascii="Times New Roman" w:hAnsi="Times New Roman" w:cs="Times New Roman"/>
          <w:vertAlign w:val="superscript"/>
        </w:rPr>
        <w:t>5</w:t>
      </w:r>
      <w:r w:rsidRPr="00E067F0">
        <w:rPr>
          <w:rFonts w:ascii="Times New Roman" w:hAnsi="Times New Roman" w:cs="Times New Roman"/>
        </w:rPr>
        <w:t>)</w:t>
      </w:r>
      <w:r w:rsidRPr="00E067F0">
        <w:rPr>
          <w:rFonts w:ascii="Times New Roman" w:hAnsi="Times New Roman" w:cs="Times New Roman"/>
        </w:rPr>
        <w:tab/>
        <w:t>Zákon č. 112/2018 Z. z. o sociálnej ekonomike a o sociálnych podnikoch a o zmene a doplnení niektorých zákonov v znení neskorších predpisov</w:t>
      </w:r>
      <w:r w:rsidR="003D4B10">
        <w:rPr>
          <w:rFonts w:ascii="Times New Roman" w:hAnsi="Times New Roman" w:cs="Times New Roman"/>
        </w:rPr>
        <w:t>.</w:t>
      </w:r>
    </w:p>
    <w:p w14:paraId="53E75435" w14:textId="4D5D3DFE" w:rsidR="007975C5" w:rsidRPr="00E067F0" w:rsidRDefault="007975C5" w:rsidP="00881C61">
      <w:pPr>
        <w:pStyle w:val="Textvysvetlivky"/>
        <w:ind w:left="284" w:hanging="284"/>
        <w:jc w:val="both"/>
        <w:rPr>
          <w:rFonts w:ascii="Times New Roman" w:hAnsi="Times New Roman" w:cs="Times New Roman"/>
        </w:rPr>
      </w:pPr>
      <w:r w:rsidRPr="00E067F0">
        <w:rPr>
          <w:rFonts w:ascii="Times New Roman" w:hAnsi="Times New Roman" w:cs="Times New Roman"/>
          <w:vertAlign w:val="superscript"/>
        </w:rPr>
        <w:t>6</w:t>
      </w:r>
      <w:r w:rsidRPr="00E067F0">
        <w:rPr>
          <w:rFonts w:ascii="Times New Roman" w:hAnsi="Times New Roman" w:cs="Times New Roman"/>
        </w:rPr>
        <w:t>)</w:t>
      </w:r>
      <w:r w:rsidR="00881C61" w:rsidRPr="00E067F0">
        <w:rPr>
          <w:rFonts w:ascii="Times New Roman" w:hAnsi="Times New Roman" w:cs="Times New Roman"/>
        </w:rPr>
        <w:tab/>
      </w:r>
      <w:r w:rsidRPr="00E067F0">
        <w:rPr>
          <w:rFonts w:ascii="Times New Roman" w:hAnsi="Times New Roman" w:cs="Times New Roman"/>
        </w:rPr>
        <w:t>Zákon č. 308/1991 Zb. o slobode náboženskej viery a postavení cirkvi a náboženských spoločností v znení neskorších predpisov</w:t>
      </w:r>
      <w:r w:rsidR="003D4B10">
        <w:rPr>
          <w:rFonts w:ascii="Times New Roman" w:hAnsi="Times New Roman" w:cs="Times New Roman"/>
        </w:rPr>
        <w:t>.</w:t>
      </w:r>
    </w:p>
    <w:p w14:paraId="0259B4C9" w14:textId="346F5CEF" w:rsidR="007975C5" w:rsidRPr="00E067F0" w:rsidRDefault="007975C5" w:rsidP="00881C61">
      <w:pPr>
        <w:pStyle w:val="Textvysvetlivky"/>
        <w:ind w:left="284" w:hanging="284"/>
        <w:jc w:val="both"/>
        <w:rPr>
          <w:rFonts w:ascii="Times New Roman" w:hAnsi="Times New Roman" w:cs="Times New Roman"/>
        </w:rPr>
      </w:pPr>
      <w:r w:rsidRPr="00E067F0">
        <w:rPr>
          <w:rFonts w:ascii="Times New Roman" w:hAnsi="Times New Roman" w:cs="Times New Roman"/>
          <w:vertAlign w:val="superscript"/>
        </w:rPr>
        <w:t>7</w:t>
      </w:r>
      <w:r w:rsidRPr="00E067F0">
        <w:rPr>
          <w:rFonts w:ascii="Times New Roman" w:hAnsi="Times New Roman" w:cs="Times New Roman"/>
        </w:rPr>
        <w:t>)</w:t>
      </w:r>
      <w:r w:rsidRPr="00E067F0">
        <w:rPr>
          <w:rFonts w:ascii="Times New Roman" w:hAnsi="Times New Roman" w:cs="Times New Roman"/>
        </w:rPr>
        <w:tab/>
        <w:t>Zákon č. 245/2008 Z. z. o výchove a vzdelaní (školský zákon) a o zmene a doplnení niektorých zákonov v znení neskorších predpisov</w:t>
      </w:r>
      <w:r w:rsidR="003D4B10">
        <w:rPr>
          <w:rFonts w:ascii="Times New Roman" w:hAnsi="Times New Roman" w:cs="Times New Roman"/>
        </w:rPr>
        <w:t>.</w:t>
      </w:r>
    </w:p>
    <w:p w14:paraId="2A9833CC" w14:textId="78C18FBA" w:rsidR="007975C5" w:rsidRPr="00E067F0" w:rsidRDefault="007975C5" w:rsidP="00881C61">
      <w:pPr>
        <w:pStyle w:val="Textvysvetlivky"/>
        <w:ind w:left="284" w:hanging="284"/>
        <w:jc w:val="both"/>
        <w:rPr>
          <w:rFonts w:ascii="Times New Roman" w:hAnsi="Times New Roman" w:cs="Times New Roman"/>
        </w:rPr>
      </w:pPr>
      <w:r w:rsidRPr="00E067F0">
        <w:rPr>
          <w:rFonts w:ascii="Times New Roman" w:hAnsi="Times New Roman" w:cs="Times New Roman"/>
          <w:vertAlign w:val="superscript"/>
        </w:rPr>
        <w:t>8</w:t>
      </w:r>
      <w:r w:rsidRPr="00E067F0">
        <w:rPr>
          <w:rFonts w:ascii="Times New Roman" w:hAnsi="Times New Roman" w:cs="Times New Roman"/>
        </w:rPr>
        <w:t>)</w:t>
      </w:r>
      <w:r w:rsidRPr="00E067F0">
        <w:rPr>
          <w:rFonts w:ascii="Times New Roman" w:hAnsi="Times New Roman" w:cs="Times New Roman"/>
        </w:rPr>
        <w:tab/>
        <w:t>Zákon č. 131/2002 Z. z. o vysokých školách a o zmene a doplnení niektorých zákonov v znení neskorších predpisov</w:t>
      </w:r>
      <w:r w:rsidR="003D4B10">
        <w:rPr>
          <w:rFonts w:ascii="Times New Roman" w:hAnsi="Times New Roman" w:cs="Times New Roman"/>
        </w:rPr>
        <w:t>.</w:t>
      </w:r>
    </w:p>
    <w:p w14:paraId="6C22F204" w14:textId="0C48A14F" w:rsidR="007975C5" w:rsidRPr="00E067F0" w:rsidRDefault="007975C5" w:rsidP="00881C61">
      <w:pPr>
        <w:pStyle w:val="Textvysvetlivky"/>
        <w:ind w:left="284" w:hanging="284"/>
        <w:jc w:val="both"/>
        <w:rPr>
          <w:rFonts w:ascii="Times New Roman" w:hAnsi="Times New Roman" w:cs="Times New Roman"/>
        </w:rPr>
      </w:pPr>
      <w:r w:rsidRPr="00E067F0">
        <w:rPr>
          <w:rFonts w:ascii="Times New Roman" w:hAnsi="Times New Roman" w:cs="Times New Roman"/>
          <w:vertAlign w:val="superscript"/>
        </w:rPr>
        <w:t>9</w:t>
      </w:r>
      <w:r w:rsidR="00050F52" w:rsidRPr="00E067F0">
        <w:rPr>
          <w:rFonts w:ascii="Times New Roman" w:hAnsi="Times New Roman" w:cs="Times New Roman"/>
        </w:rPr>
        <w:t>)</w:t>
      </w:r>
      <w:r w:rsidR="00050F52" w:rsidRPr="00E067F0">
        <w:rPr>
          <w:rFonts w:ascii="Times New Roman" w:hAnsi="Times New Roman" w:cs="Times New Roman"/>
        </w:rPr>
        <w:tab/>
        <w:t xml:space="preserve">Žiadateľ má právo požiadať pri kompletizácii žiadosti o technickú podporu </w:t>
      </w:r>
      <w:r w:rsidR="00334B23" w:rsidRPr="00E067F0">
        <w:rPr>
          <w:rFonts w:ascii="Times New Roman" w:hAnsi="Times New Roman" w:cs="Times New Roman"/>
        </w:rPr>
        <w:t>okresný úrad</w:t>
      </w:r>
      <w:r w:rsidR="003B180B" w:rsidRPr="00E067F0">
        <w:rPr>
          <w:rFonts w:ascii="Times New Roman" w:hAnsi="Times New Roman" w:cs="Times New Roman"/>
        </w:rPr>
        <w:t xml:space="preserve"> alebo regionálne centrum</w:t>
      </w:r>
      <w:r w:rsidR="00050F52" w:rsidRPr="00E067F0">
        <w:rPr>
          <w:rFonts w:ascii="Times New Roman" w:hAnsi="Times New Roman" w:cs="Times New Roman"/>
        </w:rPr>
        <w:t xml:space="preserve"> v príslušnom najmenej rozvinutom okrese alebo iný touto činnosťou poverený subjekt</w:t>
      </w:r>
      <w:r w:rsidR="003D4B10">
        <w:rPr>
          <w:rFonts w:ascii="Times New Roman" w:hAnsi="Times New Roman" w:cs="Times New Roman"/>
        </w:rPr>
        <w:t>.</w:t>
      </w:r>
    </w:p>
    <w:p w14:paraId="76034168" w14:textId="210A4F01" w:rsidR="00050F52" w:rsidRPr="00E067F0" w:rsidRDefault="00050F52" w:rsidP="00881C61">
      <w:pPr>
        <w:pStyle w:val="Textvysvetlivky"/>
        <w:ind w:left="284" w:hanging="284"/>
        <w:jc w:val="both"/>
        <w:rPr>
          <w:rFonts w:ascii="Times New Roman" w:hAnsi="Times New Roman" w:cs="Times New Roman"/>
        </w:rPr>
      </w:pPr>
      <w:r w:rsidRPr="00E067F0">
        <w:rPr>
          <w:rFonts w:ascii="Times New Roman" w:hAnsi="Times New Roman" w:cs="Times New Roman"/>
          <w:vertAlign w:val="superscript"/>
        </w:rPr>
        <w:t>10</w:t>
      </w:r>
      <w:r w:rsidRPr="00E067F0">
        <w:rPr>
          <w:rFonts w:ascii="Times New Roman" w:hAnsi="Times New Roman" w:cs="Times New Roman"/>
        </w:rPr>
        <w:t>)</w:t>
      </w:r>
      <w:r w:rsidRPr="00E067F0">
        <w:rPr>
          <w:rFonts w:ascii="Times New Roman" w:hAnsi="Times New Roman" w:cs="Times New Roman"/>
        </w:rPr>
        <w:tab/>
        <w:t xml:space="preserve">Žiadateľ predkladá projekt na predpísanom formulári žiadosti o poskytnutie regionálneho príspevku podľa prílohy č. </w:t>
      </w:r>
      <w:r w:rsidR="006A2C2E" w:rsidRPr="00E067F0">
        <w:rPr>
          <w:rFonts w:ascii="Times New Roman" w:hAnsi="Times New Roman" w:cs="Times New Roman"/>
        </w:rPr>
        <w:t xml:space="preserve">4 </w:t>
      </w:r>
      <w:r w:rsidRPr="00E067F0">
        <w:rPr>
          <w:rFonts w:ascii="Times New Roman" w:hAnsi="Times New Roman" w:cs="Times New Roman"/>
        </w:rPr>
        <w:t>metodiky, ktorý zasiela v lehote uvedenej vo výzve:</w:t>
      </w:r>
    </w:p>
    <w:p w14:paraId="5009743F" w14:textId="642D942D" w:rsidR="00DA62F5" w:rsidRPr="00E067F0" w:rsidRDefault="00050F52" w:rsidP="00881C61">
      <w:pPr>
        <w:pStyle w:val="Textvysvetlivky"/>
        <w:ind w:left="567" w:hanging="284"/>
        <w:jc w:val="both"/>
        <w:rPr>
          <w:rFonts w:ascii="Times New Roman" w:hAnsi="Times New Roman" w:cs="Times New Roman"/>
        </w:rPr>
      </w:pPr>
      <w:r w:rsidRPr="00E067F0">
        <w:rPr>
          <w:rFonts w:ascii="Times New Roman" w:hAnsi="Times New Roman" w:cs="Times New Roman"/>
        </w:rPr>
        <w:t>a)</w:t>
      </w:r>
      <w:r w:rsidR="00881C61" w:rsidRPr="00E067F0">
        <w:rPr>
          <w:rFonts w:ascii="Times New Roman" w:hAnsi="Times New Roman" w:cs="Times New Roman"/>
        </w:rPr>
        <w:tab/>
      </w:r>
      <w:r w:rsidR="00DA62F5" w:rsidRPr="00E067F0">
        <w:rPr>
          <w:rFonts w:ascii="Times New Roman" w:hAnsi="Times New Roman" w:cs="Times New Roman"/>
        </w:rPr>
        <w:t>prostredníctvom Ústredného portálu verejnej správy (Zákon č. 305/2013 Z. z. o elektronickej podobe výkonu pôsobnosti orgánov verejnej moci a o zmene a doplnení niektorých zákonov (zákon o </w:t>
      </w:r>
      <w:proofErr w:type="spellStart"/>
      <w:r w:rsidR="00DA62F5" w:rsidRPr="00E067F0">
        <w:rPr>
          <w:rFonts w:ascii="Times New Roman" w:hAnsi="Times New Roman" w:cs="Times New Roman"/>
        </w:rPr>
        <w:t>e-Governmente</w:t>
      </w:r>
      <w:proofErr w:type="spellEnd"/>
      <w:r w:rsidR="00DA62F5" w:rsidRPr="00E067F0">
        <w:rPr>
          <w:rFonts w:ascii="Times New Roman" w:hAnsi="Times New Roman" w:cs="Times New Roman"/>
        </w:rPr>
        <w:t>) v znení neskorších predpisov</w:t>
      </w:r>
    </w:p>
    <w:p w14:paraId="47821164" w14:textId="77777777" w:rsidR="00DA62F5" w:rsidRPr="00E067F0" w:rsidRDefault="00DA62F5" w:rsidP="00DA62F5">
      <w:pPr>
        <w:pStyle w:val="Textvysvetlivky"/>
        <w:ind w:left="567"/>
        <w:jc w:val="both"/>
        <w:rPr>
          <w:rFonts w:ascii="Times New Roman" w:hAnsi="Times New Roman" w:cs="Times New Roman"/>
        </w:rPr>
      </w:pPr>
      <w:r w:rsidRPr="00E067F0">
        <w:rPr>
          <w:rFonts w:ascii="Times New Roman" w:hAnsi="Times New Roman" w:cs="Times New Roman"/>
        </w:rPr>
        <w:t xml:space="preserve">Elektronická podateľňa: </w:t>
      </w:r>
      <w:hyperlink r:id="rId1" w:history="1">
        <w:r w:rsidRPr="00E067F0">
          <w:rPr>
            <w:rStyle w:val="Hypertextovprepojenie"/>
            <w:rFonts w:ascii="Times New Roman" w:hAnsi="Times New Roman" w:cs="Times New Roman"/>
          </w:rPr>
          <w:t>http://podatelna.gov.sk</w:t>
        </w:r>
      </w:hyperlink>
      <w:r w:rsidRPr="00E067F0">
        <w:rPr>
          <w:rFonts w:ascii="Times New Roman" w:hAnsi="Times New Roman" w:cs="Times New Roman"/>
        </w:rPr>
        <w:t xml:space="preserve">. </w:t>
      </w:r>
    </w:p>
    <w:p w14:paraId="706EE27F" w14:textId="77DE6383" w:rsidR="00050F52" w:rsidRPr="00E067F0" w:rsidRDefault="00DA62F5" w:rsidP="00DA62F5">
      <w:pPr>
        <w:pStyle w:val="Textvysvetlivky"/>
        <w:ind w:left="567"/>
        <w:jc w:val="both"/>
        <w:rPr>
          <w:rFonts w:ascii="Times New Roman" w:hAnsi="Times New Roman" w:cs="Times New Roman"/>
        </w:rPr>
      </w:pPr>
      <w:r w:rsidRPr="00E067F0">
        <w:rPr>
          <w:rFonts w:ascii="Times New Roman" w:hAnsi="Times New Roman" w:cs="Times New Roman"/>
        </w:rPr>
        <w:t xml:space="preserve">Žiadosť </w:t>
      </w:r>
      <w:r w:rsidRPr="00E067F0">
        <w:rPr>
          <w:rFonts w:ascii="Times New Roman" w:hAnsi="Times New Roman" w:cs="Times New Roman"/>
          <w:u w:val="single"/>
        </w:rPr>
        <w:t>podpísaná elektronickým podpisom</w:t>
      </w:r>
      <w:r w:rsidRPr="00E067F0">
        <w:rPr>
          <w:rFonts w:ascii="Times New Roman" w:hAnsi="Times New Roman" w:cs="Times New Roman"/>
        </w:rPr>
        <w:t xml:space="preserve"> (ČL. 3 ods. 12 nariadenia Európskeho parlamentu a Rady (EÚ) č.</w:t>
      </w:r>
      <w:r w:rsidR="005C2ACE" w:rsidRPr="00E067F0">
        <w:rPr>
          <w:rFonts w:ascii="Times New Roman" w:hAnsi="Times New Roman" w:cs="Times New Roman"/>
        </w:rPr>
        <w:t> </w:t>
      </w:r>
      <w:r w:rsidRPr="00E067F0">
        <w:rPr>
          <w:rFonts w:ascii="Times New Roman" w:hAnsi="Times New Roman" w:cs="Times New Roman"/>
        </w:rPr>
        <w:t>910/2014 z 23. júla 2014 o elektronickej identifikácii a dôveryhodných službách pre elektronické transakcie na vnútornom trhu a o zrušení smernice 1999/93/S (Ú. V. EÚ L 257, 28. 8. 2014)) a všetky jej prílohy musia byť zaslané</w:t>
      </w:r>
      <w:r w:rsidR="00601678">
        <w:rPr>
          <w:rFonts w:ascii="Times New Roman" w:hAnsi="Times New Roman" w:cs="Times New Roman"/>
        </w:rPr>
        <w:t xml:space="preserve"> </w:t>
      </w:r>
      <w:r w:rsidR="00050F52" w:rsidRPr="00E067F0">
        <w:rPr>
          <w:rFonts w:ascii="Times New Roman" w:hAnsi="Times New Roman" w:cs="Times New Roman"/>
        </w:rPr>
        <w:t>do elektronickej schránky okresného úradu s označením predmetu „Žiadosť o poskytnutie regionálneho príspevku“</w:t>
      </w:r>
      <w:r w:rsidR="00217568" w:rsidRPr="00E067F0">
        <w:rPr>
          <w:rFonts w:ascii="Times New Roman" w:hAnsi="Times New Roman" w:cs="Times New Roman"/>
        </w:rPr>
        <w:t xml:space="preserve"> </w:t>
      </w:r>
      <w:r w:rsidR="00050F52" w:rsidRPr="00E067F0">
        <w:rPr>
          <w:rFonts w:ascii="Times New Roman" w:hAnsi="Times New Roman" w:cs="Times New Roman"/>
        </w:rPr>
        <w:t>ako všeobecné podanie</w:t>
      </w:r>
      <w:r w:rsidR="00773542" w:rsidRPr="00E067F0">
        <w:rPr>
          <w:rFonts w:ascii="Times New Roman" w:hAnsi="Times New Roman" w:cs="Times New Roman"/>
        </w:rPr>
        <w:t>;</w:t>
      </w:r>
      <w:r w:rsidR="00050F52" w:rsidRPr="00E067F0">
        <w:rPr>
          <w:rFonts w:ascii="Times New Roman" w:hAnsi="Times New Roman" w:cs="Times New Roman"/>
        </w:rPr>
        <w:t xml:space="preserve"> alebo</w:t>
      </w:r>
    </w:p>
    <w:p w14:paraId="7E781F30" w14:textId="0E3F76D5" w:rsidR="00050F52" w:rsidRPr="00E067F0" w:rsidRDefault="00050F52" w:rsidP="00881C61">
      <w:pPr>
        <w:pStyle w:val="Textvysvetlivky"/>
        <w:ind w:left="567" w:hanging="284"/>
        <w:jc w:val="both"/>
        <w:rPr>
          <w:rFonts w:ascii="Times New Roman" w:hAnsi="Times New Roman" w:cs="Times New Roman"/>
        </w:rPr>
      </w:pPr>
      <w:r w:rsidRPr="00E067F0">
        <w:rPr>
          <w:rFonts w:ascii="Times New Roman" w:hAnsi="Times New Roman" w:cs="Times New Roman"/>
        </w:rPr>
        <w:t>b)</w:t>
      </w:r>
      <w:r w:rsidR="00881C61" w:rsidRPr="00E067F0">
        <w:rPr>
          <w:rFonts w:ascii="Times New Roman" w:hAnsi="Times New Roman" w:cs="Times New Roman"/>
        </w:rPr>
        <w:tab/>
      </w:r>
      <w:r w:rsidRPr="00E067F0">
        <w:rPr>
          <w:rFonts w:ascii="Times New Roman" w:hAnsi="Times New Roman" w:cs="Times New Roman"/>
        </w:rPr>
        <w:t>prostredníctvom poštovej služby doporučene na adresu okresného úradu uvedenú vo výzve alebo osobne do podateľne okresného úradu. V tomto prípade žiadateľ zároveň zašle žiadosť aj v rovnakom termíne aj elektronickou poštou</w:t>
      </w:r>
      <w:r w:rsidR="00217568" w:rsidRPr="00E067F0">
        <w:rPr>
          <w:rFonts w:ascii="Times New Roman" w:hAnsi="Times New Roman" w:cs="Times New Roman"/>
        </w:rPr>
        <w:t xml:space="preserve"> (e-mailom)</w:t>
      </w:r>
      <w:r w:rsidRPr="00E067F0">
        <w:rPr>
          <w:rFonts w:ascii="Times New Roman" w:hAnsi="Times New Roman" w:cs="Times New Roman"/>
        </w:rPr>
        <w:t xml:space="preserve"> na adresu uvedenú vo výzve okresného úradu.</w:t>
      </w:r>
    </w:p>
    <w:p w14:paraId="186B22D7" w14:textId="7CDEF2B5" w:rsidR="00050F52" w:rsidRPr="00E067F0" w:rsidRDefault="00050F52" w:rsidP="00881C61">
      <w:pPr>
        <w:pStyle w:val="Textvysvetlivky"/>
        <w:ind w:left="284" w:hanging="284"/>
        <w:jc w:val="both"/>
        <w:rPr>
          <w:rFonts w:ascii="Times New Roman" w:hAnsi="Times New Roman" w:cs="Times New Roman"/>
        </w:rPr>
      </w:pPr>
      <w:r w:rsidRPr="00E067F0">
        <w:rPr>
          <w:rFonts w:ascii="Times New Roman" w:hAnsi="Times New Roman" w:cs="Times New Roman"/>
          <w:vertAlign w:val="superscript"/>
        </w:rPr>
        <w:t>11</w:t>
      </w:r>
      <w:r w:rsidRPr="00E067F0">
        <w:rPr>
          <w:rFonts w:ascii="Times New Roman" w:hAnsi="Times New Roman" w:cs="Times New Roman"/>
        </w:rPr>
        <w:t>)</w:t>
      </w:r>
      <w:r w:rsidRPr="00E067F0">
        <w:rPr>
          <w:rFonts w:ascii="Times New Roman" w:hAnsi="Times New Roman" w:cs="Times New Roman"/>
        </w:rPr>
        <w:tab/>
        <w:t>Kritéria sú uverejnené vyhlasovateľom spolu s</w:t>
      </w:r>
      <w:r w:rsidR="00773542" w:rsidRPr="00E067F0">
        <w:rPr>
          <w:rFonts w:ascii="Times New Roman" w:hAnsi="Times New Roman" w:cs="Times New Roman"/>
        </w:rPr>
        <w:t> </w:t>
      </w:r>
      <w:r w:rsidRPr="00E067F0">
        <w:rPr>
          <w:rFonts w:ascii="Times New Roman" w:hAnsi="Times New Roman" w:cs="Times New Roman"/>
        </w:rPr>
        <w:t>výzvou</w:t>
      </w:r>
      <w:r w:rsidR="00773542" w:rsidRPr="00E067F0">
        <w:rPr>
          <w:rFonts w:ascii="Times New Roman" w:hAnsi="Times New Roman" w:cs="Times New Roman"/>
        </w:rPr>
        <w:t>.</w:t>
      </w:r>
    </w:p>
    <w:p w14:paraId="1C4CC413" w14:textId="77777777" w:rsidR="007975C5" w:rsidRDefault="007975C5" w:rsidP="00CC767D">
      <w:pPr>
        <w:pStyle w:val="Textvysvetlivky"/>
        <w:ind w:left="142" w:hanging="142"/>
        <w:jc w:val="both"/>
        <w:rPr>
          <w:rFonts w:ascii="Times New Roman" w:hAnsi="Times New Roman" w:cs="Times New Roman"/>
        </w:rPr>
      </w:pPr>
    </w:p>
    <w:p w14:paraId="5DD8308E" w14:textId="77777777" w:rsidR="00481193" w:rsidRDefault="00481193" w:rsidP="00CC767D">
      <w:pPr>
        <w:pStyle w:val="Textvysvetlivky"/>
        <w:ind w:left="142" w:hanging="142"/>
        <w:jc w:val="both"/>
        <w:rPr>
          <w:rFonts w:ascii="Times New Roman" w:hAnsi="Times New Roman" w:cs="Times New Roman"/>
        </w:rPr>
      </w:pPr>
    </w:p>
    <w:p w14:paraId="49CBB04C" w14:textId="77777777" w:rsidR="00481193" w:rsidRDefault="00481193" w:rsidP="00CC767D">
      <w:pPr>
        <w:pStyle w:val="Textvysvetlivky"/>
        <w:ind w:left="142" w:hanging="142"/>
        <w:jc w:val="both"/>
        <w:rPr>
          <w:rFonts w:ascii="Times New Roman" w:hAnsi="Times New Roman" w:cs="Times New Roman"/>
        </w:rPr>
      </w:pPr>
    </w:p>
    <w:p w14:paraId="186C4E46" w14:textId="77777777" w:rsidR="00481193" w:rsidRDefault="00481193" w:rsidP="00CC767D">
      <w:pPr>
        <w:pStyle w:val="Textvysvetlivky"/>
        <w:ind w:left="142" w:hanging="142"/>
        <w:jc w:val="both"/>
        <w:rPr>
          <w:rFonts w:ascii="Times New Roman" w:hAnsi="Times New Roman" w:cs="Times New Roman"/>
        </w:rPr>
      </w:pPr>
    </w:p>
    <w:p w14:paraId="0E037FB7" w14:textId="77777777" w:rsidR="00481193" w:rsidRDefault="00481193" w:rsidP="00CC767D">
      <w:pPr>
        <w:pStyle w:val="Textvysvetlivky"/>
        <w:ind w:left="142" w:hanging="142"/>
        <w:jc w:val="both"/>
        <w:rPr>
          <w:rFonts w:ascii="Times New Roman" w:hAnsi="Times New Roman" w:cs="Times New Roman"/>
        </w:rPr>
      </w:pPr>
    </w:p>
    <w:p w14:paraId="3747505F" w14:textId="77777777" w:rsidR="00481193" w:rsidRDefault="00481193" w:rsidP="00CC767D">
      <w:pPr>
        <w:pStyle w:val="Textvysvetlivky"/>
        <w:ind w:left="142" w:hanging="142"/>
        <w:jc w:val="both"/>
        <w:rPr>
          <w:rFonts w:ascii="Times New Roman" w:hAnsi="Times New Roman" w:cs="Times New Roman"/>
        </w:rPr>
      </w:pPr>
    </w:p>
    <w:p w14:paraId="45E30B87" w14:textId="77777777" w:rsidR="00481193" w:rsidRDefault="00481193" w:rsidP="00CC767D">
      <w:pPr>
        <w:pStyle w:val="Textvysvetlivky"/>
        <w:ind w:left="142" w:hanging="142"/>
        <w:jc w:val="both"/>
        <w:rPr>
          <w:rFonts w:ascii="Times New Roman" w:hAnsi="Times New Roman" w:cs="Times New Roman"/>
        </w:rPr>
      </w:pPr>
    </w:p>
    <w:p w14:paraId="323E0AAB" w14:textId="77777777" w:rsidR="00481193" w:rsidRDefault="00481193" w:rsidP="00CC767D">
      <w:pPr>
        <w:pStyle w:val="Textvysvetlivky"/>
        <w:ind w:left="142" w:hanging="142"/>
        <w:jc w:val="both"/>
        <w:rPr>
          <w:rFonts w:ascii="Times New Roman" w:hAnsi="Times New Roman" w:cs="Times New Roman"/>
        </w:rPr>
      </w:pPr>
    </w:p>
    <w:p w14:paraId="112C06AF" w14:textId="77777777" w:rsidR="00481193" w:rsidRDefault="00481193" w:rsidP="00CC767D">
      <w:pPr>
        <w:pStyle w:val="Textvysvetlivky"/>
        <w:ind w:left="142" w:hanging="142"/>
        <w:jc w:val="both"/>
        <w:rPr>
          <w:rFonts w:ascii="Times New Roman" w:hAnsi="Times New Roman" w:cs="Times New Roman"/>
        </w:rPr>
      </w:pPr>
    </w:p>
    <w:p w14:paraId="610922C4" w14:textId="77777777" w:rsidR="00481193" w:rsidRDefault="00481193" w:rsidP="00CC767D">
      <w:pPr>
        <w:pStyle w:val="Textvysvetlivky"/>
        <w:ind w:left="142" w:hanging="142"/>
        <w:jc w:val="both"/>
        <w:rPr>
          <w:rFonts w:ascii="Times New Roman" w:hAnsi="Times New Roman" w:cs="Times New Roman"/>
        </w:rPr>
      </w:pPr>
    </w:p>
    <w:p w14:paraId="3687A613" w14:textId="77777777" w:rsidR="00481193" w:rsidRDefault="00481193" w:rsidP="00CC767D">
      <w:pPr>
        <w:pStyle w:val="Textvysvetlivky"/>
        <w:ind w:left="142" w:hanging="142"/>
        <w:jc w:val="both"/>
        <w:rPr>
          <w:rFonts w:ascii="Times New Roman" w:hAnsi="Times New Roman" w:cs="Times New Roman"/>
        </w:rPr>
      </w:pPr>
    </w:p>
    <w:p w14:paraId="0CFAFDD3" w14:textId="77777777" w:rsidR="00481193" w:rsidRDefault="00481193" w:rsidP="00CC767D">
      <w:pPr>
        <w:pStyle w:val="Textvysvetlivky"/>
        <w:ind w:left="142" w:hanging="142"/>
        <w:jc w:val="both"/>
        <w:rPr>
          <w:rFonts w:ascii="Times New Roman" w:hAnsi="Times New Roman" w:cs="Times New Roman"/>
        </w:rPr>
      </w:pPr>
    </w:p>
    <w:p w14:paraId="13E82FBE" w14:textId="77777777" w:rsidR="00481193" w:rsidRDefault="00481193" w:rsidP="00CC767D">
      <w:pPr>
        <w:pStyle w:val="Textvysvetlivky"/>
        <w:ind w:left="142" w:hanging="142"/>
        <w:jc w:val="both"/>
        <w:rPr>
          <w:rFonts w:ascii="Times New Roman" w:hAnsi="Times New Roman" w:cs="Times New Roman"/>
        </w:rPr>
      </w:pPr>
    </w:p>
    <w:p w14:paraId="4D7C4651" w14:textId="77777777" w:rsidR="00481193" w:rsidRDefault="00481193" w:rsidP="00CC767D">
      <w:pPr>
        <w:pStyle w:val="Textvysvetlivky"/>
        <w:ind w:left="142" w:hanging="142"/>
        <w:jc w:val="both"/>
        <w:rPr>
          <w:rFonts w:ascii="Times New Roman" w:hAnsi="Times New Roman" w:cs="Times New Roman"/>
        </w:rPr>
      </w:pPr>
    </w:p>
    <w:p w14:paraId="33A27767" w14:textId="77777777" w:rsidR="00481193" w:rsidRDefault="00481193" w:rsidP="00CC767D">
      <w:pPr>
        <w:pStyle w:val="Textvysvetlivky"/>
        <w:ind w:left="142" w:hanging="142"/>
        <w:jc w:val="both"/>
        <w:rPr>
          <w:rFonts w:ascii="Times New Roman" w:hAnsi="Times New Roman" w:cs="Times New Roman"/>
        </w:rPr>
      </w:pPr>
    </w:p>
    <w:p w14:paraId="7ACB8C6C" w14:textId="77777777" w:rsidR="00481193" w:rsidRDefault="00481193" w:rsidP="00CC767D">
      <w:pPr>
        <w:pStyle w:val="Textvysvetlivky"/>
        <w:ind w:left="142" w:hanging="142"/>
        <w:jc w:val="both"/>
        <w:rPr>
          <w:rFonts w:ascii="Times New Roman" w:hAnsi="Times New Roman" w:cs="Times New Roman"/>
        </w:rPr>
      </w:pPr>
    </w:p>
    <w:p w14:paraId="6DD6FB8D" w14:textId="77777777" w:rsidR="00481193" w:rsidRDefault="00481193" w:rsidP="00CC767D">
      <w:pPr>
        <w:pStyle w:val="Textvysvetlivky"/>
        <w:ind w:left="142" w:hanging="142"/>
        <w:jc w:val="both"/>
        <w:rPr>
          <w:rFonts w:ascii="Times New Roman" w:hAnsi="Times New Roman" w:cs="Times New Roman"/>
        </w:rPr>
      </w:pPr>
    </w:p>
    <w:p w14:paraId="5CB6D3A3" w14:textId="77777777" w:rsidR="00481193" w:rsidRDefault="00481193" w:rsidP="00481193">
      <w:pPr>
        <w:pStyle w:val="Textvysvetlivky"/>
        <w:jc w:val="both"/>
        <w:rPr>
          <w:rFonts w:ascii="Times New Roman" w:hAnsi="Times New Roman" w:cs="Times New Roman"/>
        </w:rPr>
      </w:pPr>
    </w:p>
    <w:p w14:paraId="26371EFD" w14:textId="77777777" w:rsidR="00481193" w:rsidRPr="00481193" w:rsidRDefault="00481193" w:rsidP="00CC767D">
      <w:pPr>
        <w:pStyle w:val="Textvysvetlivky"/>
        <w:ind w:left="142" w:hanging="142"/>
        <w:jc w:val="both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14:paraId="2BAC9F69" w14:textId="700BCDE3" w:rsidR="00481193" w:rsidRPr="00481193" w:rsidRDefault="00481193" w:rsidP="00CC767D">
      <w:pPr>
        <w:pStyle w:val="Textvysvetlivky"/>
        <w:ind w:left="142" w:hanging="142"/>
        <w:jc w:val="both"/>
        <w:rPr>
          <w:rFonts w:ascii="Times New Roman" w:hAnsi="Times New Roman" w:cs="Times New Roman"/>
          <w:sz w:val="22"/>
          <w:szCs w:val="2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480821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EF85025" w14:textId="12FC817A" w:rsidR="008B6A83" w:rsidRPr="00443892" w:rsidRDefault="008B6A83">
        <w:pPr>
          <w:pStyle w:val="Pta"/>
          <w:jc w:val="right"/>
          <w:rPr>
            <w:rFonts w:ascii="Times New Roman" w:hAnsi="Times New Roman" w:cs="Times New Roman"/>
          </w:rPr>
        </w:pPr>
        <w:r w:rsidRPr="00443892">
          <w:rPr>
            <w:rFonts w:ascii="Times New Roman" w:hAnsi="Times New Roman" w:cs="Times New Roman"/>
          </w:rPr>
          <w:fldChar w:fldCharType="begin"/>
        </w:r>
        <w:r w:rsidRPr="00443892">
          <w:rPr>
            <w:rFonts w:ascii="Times New Roman" w:hAnsi="Times New Roman" w:cs="Times New Roman"/>
          </w:rPr>
          <w:instrText>PAGE   \* MERGEFORMAT</w:instrText>
        </w:r>
        <w:r w:rsidRPr="00443892">
          <w:rPr>
            <w:rFonts w:ascii="Times New Roman" w:hAnsi="Times New Roman" w:cs="Times New Roman"/>
          </w:rPr>
          <w:fldChar w:fldCharType="separate"/>
        </w:r>
        <w:r w:rsidR="00225826">
          <w:rPr>
            <w:rFonts w:ascii="Times New Roman" w:hAnsi="Times New Roman" w:cs="Times New Roman"/>
            <w:noProof/>
          </w:rPr>
          <w:t>7</w:t>
        </w:r>
        <w:r w:rsidRPr="00443892">
          <w:rPr>
            <w:rFonts w:ascii="Times New Roman" w:hAnsi="Times New Roman" w:cs="Times New Roman"/>
          </w:rPr>
          <w:fldChar w:fldCharType="end"/>
        </w:r>
      </w:p>
    </w:sdtContent>
  </w:sdt>
  <w:p w14:paraId="67275390" w14:textId="77777777" w:rsidR="008B6A83" w:rsidRDefault="008B6A83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0E2E60" w14:textId="77777777" w:rsidR="00021011" w:rsidRDefault="00021011" w:rsidP="00D33CC7">
      <w:pPr>
        <w:spacing w:after="0" w:line="240" w:lineRule="auto"/>
      </w:pPr>
      <w:r>
        <w:separator/>
      </w:r>
    </w:p>
  </w:footnote>
  <w:footnote w:type="continuationSeparator" w:id="0">
    <w:p w14:paraId="6135E8DF" w14:textId="77777777" w:rsidR="00021011" w:rsidRDefault="00021011" w:rsidP="00D33C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34E45D" w14:textId="57733849" w:rsidR="008B6A83" w:rsidRPr="00B34299" w:rsidRDefault="008B6A83" w:rsidP="00751893">
    <w:pPr>
      <w:pStyle w:val="Hlavika"/>
      <w:jc w:val="right"/>
    </w:pPr>
    <w:r w:rsidRPr="00AE2E00">
      <w:rPr>
        <w:rFonts w:ascii="Times New Roman" w:hAnsi="Times New Roman" w:cs="Times New Roman"/>
        <w:b/>
      </w:rPr>
      <w:t xml:space="preserve">Číslo výzvy: </w:t>
    </w:r>
    <w:r w:rsidR="00D9542A">
      <w:rPr>
        <w:rFonts w:ascii="Times New Roman" w:hAnsi="Times New Roman" w:cs="Times New Roman"/>
        <w:b/>
      </w:rPr>
      <w:t>1</w:t>
    </w:r>
    <w:r w:rsidR="00ED78D0" w:rsidRPr="00AE2E00">
      <w:rPr>
        <w:rFonts w:ascii="Times New Roman" w:hAnsi="Times New Roman" w:cs="Times New Roman"/>
        <w:b/>
      </w:rPr>
      <w:t>/OÚ</w:t>
    </w:r>
    <w:r w:rsidR="00D9542A">
      <w:rPr>
        <w:rFonts w:ascii="Times New Roman" w:hAnsi="Times New Roman" w:cs="Times New Roman"/>
        <w:b/>
      </w:rPr>
      <w:t>-KK</w:t>
    </w:r>
    <w:r w:rsidRPr="00AE2E00">
      <w:rPr>
        <w:rFonts w:ascii="Times New Roman" w:hAnsi="Times New Roman" w:cs="Times New Roman"/>
        <w:b/>
      </w:rPr>
      <w:t>/20</w:t>
    </w:r>
    <w:r w:rsidR="00D9542A">
      <w:rPr>
        <w:rFonts w:ascii="Times New Roman" w:hAnsi="Times New Roman" w:cs="Times New Roman"/>
        <w:b/>
      </w:rPr>
      <w:t>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01048"/>
    <w:multiLevelType w:val="hybridMultilevel"/>
    <w:tmpl w:val="ED6C0C4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915A9"/>
    <w:multiLevelType w:val="hybridMultilevel"/>
    <w:tmpl w:val="2D5209D0"/>
    <w:lvl w:ilvl="0" w:tplc="041B000F">
      <w:start w:val="1"/>
      <w:numFmt w:val="decimal"/>
      <w:lvlText w:val="%1."/>
      <w:lvlJc w:val="left"/>
      <w:pPr>
        <w:ind w:left="755" w:hanging="360"/>
      </w:pPr>
    </w:lvl>
    <w:lvl w:ilvl="1" w:tplc="041B0019" w:tentative="1">
      <w:start w:val="1"/>
      <w:numFmt w:val="lowerLetter"/>
      <w:lvlText w:val="%2."/>
      <w:lvlJc w:val="left"/>
      <w:pPr>
        <w:ind w:left="1475" w:hanging="360"/>
      </w:pPr>
    </w:lvl>
    <w:lvl w:ilvl="2" w:tplc="041B001B" w:tentative="1">
      <w:start w:val="1"/>
      <w:numFmt w:val="lowerRoman"/>
      <w:lvlText w:val="%3."/>
      <w:lvlJc w:val="right"/>
      <w:pPr>
        <w:ind w:left="2195" w:hanging="180"/>
      </w:pPr>
    </w:lvl>
    <w:lvl w:ilvl="3" w:tplc="041B000F" w:tentative="1">
      <w:start w:val="1"/>
      <w:numFmt w:val="decimal"/>
      <w:lvlText w:val="%4."/>
      <w:lvlJc w:val="left"/>
      <w:pPr>
        <w:ind w:left="2915" w:hanging="360"/>
      </w:pPr>
    </w:lvl>
    <w:lvl w:ilvl="4" w:tplc="041B0019" w:tentative="1">
      <w:start w:val="1"/>
      <w:numFmt w:val="lowerLetter"/>
      <w:lvlText w:val="%5."/>
      <w:lvlJc w:val="left"/>
      <w:pPr>
        <w:ind w:left="3635" w:hanging="360"/>
      </w:pPr>
    </w:lvl>
    <w:lvl w:ilvl="5" w:tplc="041B001B" w:tentative="1">
      <w:start w:val="1"/>
      <w:numFmt w:val="lowerRoman"/>
      <w:lvlText w:val="%6."/>
      <w:lvlJc w:val="right"/>
      <w:pPr>
        <w:ind w:left="4355" w:hanging="180"/>
      </w:pPr>
    </w:lvl>
    <w:lvl w:ilvl="6" w:tplc="041B000F" w:tentative="1">
      <w:start w:val="1"/>
      <w:numFmt w:val="decimal"/>
      <w:lvlText w:val="%7."/>
      <w:lvlJc w:val="left"/>
      <w:pPr>
        <w:ind w:left="5075" w:hanging="360"/>
      </w:pPr>
    </w:lvl>
    <w:lvl w:ilvl="7" w:tplc="041B0019" w:tentative="1">
      <w:start w:val="1"/>
      <w:numFmt w:val="lowerLetter"/>
      <w:lvlText w:val="%8."/>
      <w:lvlJc w:val="left"/>
      <w:pPr>
        <w:ind w:left="5795" w:hanging="360"/>
      </w:pPr>
    </w:lvl>
    <w:lvl w:ilvl="8" w:tplc="041B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2">
    <w:nsid w:val="05AB3083"/>
    <w:multiLevelType w:val="hybridMultilevel"/>
    <w:tmpl w:val="C5B2D72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D9514D"/>
    <w:multiLevelType w:val="hybridMultilevel"/>
    <w:tmpl w:val="6A9C4AF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752C26"/>
    <w:multiLevelType w:val="hybridMultilevel"/>
    <w:tmpl w:val="B240D18E"/>
    <w:lvl w:ilvl="0" w:tplc="041B000F">
      <w:start w:val="1"/>
      <w:numFmt w:val="decimal"/>
      <w:lvlText w:val="%1."/>
      <w:lvlJc w:val="left"/>
      <w:pPr>
        <w:ind w:left="754" w:hanging="360"/>
      </w:pPr>
    </w:lvl>
    <w:lvl w:ilvl="1" w:tplc="041B0019" w:tentative="1">
      <w:start w:val="1"/>
      <w:numFmt w:val="lowerLetter"/>
      <w:lvlText w:val="%2."/>
      <w:lvlJc w:val="left"/>
      <w:pPr>
        <w:ind w:left="1474" w:hanging="360"/>
      </w:pPr>
    </w:lvl>
    <w:lvl w:ilvl="2" w:tplc="041B001B" w:tentative="1">
      <w:start w:val="1"/>
      <w:numFmt w:val="lowerRoman"/>
      <w:lvlText w:val="%3."/>
      <w:lvlJc w:val="right"/>
      <w:pPr>
        <w:ind w:left="2194" w:hanging="180"/>
      </w:pPr>
    </w:lvl>
    <w:lvl w:ilvl="3" w:tplc="041B000F" w:tentative="1">
      <w:start w:val="1"/>
      <w:numFmt w:val="decimal"/>
      <w:lvlText w:val="%4."/>
      <w:lvlJc w:val="left"/>
      <w:pPr>
        <w:ind w:left="2914" w:hanging="360"/>
      </w:pPr>
    </w:lvl>
    <w:lvl w:ilvl="4" w:tplc="041B0019" w:tentative="1">
      <w:start w:val="1"/>
      <w:numFmt w:val="lowerLetter"/>
      <w:lvlText w:val="%5."/>
      <w:lvlJc w:val="left"/>
      <w:pPr>
        <w:ind w:left="3634" w:hanging="360"/>
      </w:pPr>
    </w:lvl>
    <w:lvl w:ilvl="5" w:tplc="041B001B" w:tentative="1">
      <w:start w:val="1"/>
      <w:numFmt w:val="lowerRoman"/>
      <w:lvlText w:val="%6."/>
      <w:lvlJc w:val="right"/>
      <w:pPr>
        <w:ind w:left="4354" w:hanging="180"/>
      </w:pPr>
    </w:lvl>
    <w:lvl w:ilvl="6" w:tplc="041B000F" w:tentative="1">
      <w:start w:val="1"/>
      <w:numFmt w:val="decimal"/>
      <w:lvlText w:val="%7."/>
      <w:lvlJc w:val="left"/>
      <w:pPr>
        <w:ind w:left="5074" w:hanging="360"/>
      </w:pPr>
    </w:lvl>
    <w:lvl w:ilvl="7" w:tplc="041B0019" w:tentative="1">
      <w:start w:val="1"/>
      <w:numFmt w:val="lowerLetter"/>
      <w:lvlText w:val="%8."/>
      <w:lvlJc w:val="left"/>
      <w:pPr>
        <w:ind w:left="5794" w:hanging="360"/>
      </w:pPr>
    </w:lvl>
    <w:lvl w:ilvl="8" w:tplc="041B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>
    <w:nsid w:val="08C10082"/>
    <w:multiLevelType w:val="multilevel"/>
    <w:tmpl w:val="6868CE16"/>
    <w:lvl w:ilvl="0">
      <w:start w:val="1"/>
      <w:numFmt w:val="decimal"/>
      <w:lvlText w:val="%1."/>
      <w:lvlJc w:val="left"/>
      <w:pPr>
        <w:ind w:left="420" w:hanging="360"/>
      </w:pPr>
      <w:rPr>
        <w:rFonts w:cstheme="minorBidi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00" w:hanging="1440"/>
      </w:pPr>
      <w:rPr>
        <w:rFonts w:hint="default"/>
      </w:rPr>
    </w:lvl>
  </w:abstractNum>
  <w:abstractNum w:abstractNumId="6">
    <w:nsid w:val="08E271F9"/>
    <w:multiLevelType w:val="hybridMultilevel"/>
    <w:tmpl w:val="C8E205B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5E1B35"/>
    <w:multiLevelType w:val="multilevel"/>
    <w:tmpl w:val="6868CE16"/>
    <w:lvl w:ilvl="0">
      <w:start w:val="1"/>
      <w:numFmt w:val="decimal"/>
      <w:lvlText w:val="%1."/>
      <w:lvlJc w:val="left"/>
      <w:pPr>
        <w:ind w:left="420" w:hanging="360"/>
      </w:pPr>
      <w:rPr>
        <w:rFonts w:cstheme="minorBidi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00" w:hanging="1440"/>
      </w:pPr>
      <w:rPr>
        <w:rFonts w:hint="default"/>
      </w:rPr>
    </w:lvl>
  </w:abstractNum>
  <w:abstractNum w:abstractNumId="8">
    <w:nsid w:val="0A046523"/>
    <w:multiLevelType w:val="hybridMultilevel"/>
    <w:tmpl w:val="9D22B662"/>
    <w:lvl w:ilvl="0" w:tplc="EE34D540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916EB4"/>
    <w:multiLevelType w:val="hybridMultilevel"/>
    <w:tmpl w:val="45FC2A16"/>
    <w:lvl w:ilvl="0" w:tplc="041B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88581C50">
      <w:numFmt w:val="bullet"/>
      <w:lvlText w:val=""/>
      <w:lvlJc w:val="left"/>
      <w:pPr>
        <w:ind w:left="1800" w:hanging="360"/>
      </w:pPr>
      <w:rPr>
        <w:rFonts w:ascii="Times New Roman" w:eastAsia="Times New Roman" w:hAnsi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15477FA4"/>
    <w:multiLevelType w:val="hybridMultilevel"/>
    <w:tmpl w:val="612C44A8"/>
    <w:lvl w:ilvl="0" w:tplc="041B000F">
      <w:start w:val="1"/>
      <w:numFmt w:val="decimal"/>
      <w:lvlText w:val="%1."/>
      <w:lvlJc w:val="left"/>
      <w:pPr>
        <w:ind w:left="162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82" w:hanging="360"/>
      </w:pPr>
    </w:lvl>
    <w:lvl w:ilvl="2" w:tplc="041B001B" w:tentative="1">
      <w:start w:val="1"/>
      <w:numFmt w:val="lowerRoman"/>
      <w:lvlText w:val="%3."/>
      <w:lvlJc w:val="right"/>
      <w:pPr>
        <w:ind w:left="2702" w:hanging="180"/>
      </w:pPr>
    </w:lvl>
    <w:lvl w:ilvl="3" w:tplc="041B000F" w:tentative="1">
      <w:start w:val="1"/>
      <w:numFmt w:val="decimal"/>
      <w:lvlText w:val="%4."/>
      <w:lvlJc w:val="left"/>
      <w:pPr>
        <w:ind w:left="3422" w:hanging="360"/>
      </w:pPr>
    </w:lvl>
    <w:lvl w:ilvl="4" w:tplc="041B0019" w:tentative="1">
      <w:start w:val="1"/>
      <w:numFmt w:val="lowerLetter"/>
      <w:lvlText w:val="%5."/>
      <w:lvlJc w:val="left"/>
      <w:pPr>
        <w:ind w:left="4142" w:hanging="360"/>
      </w:pPr>
    </w:lvl>
    <w:lvl w:ilvl="5" w:tplc="041B001B" w:tentative="1">
      <w:start w:val="1"/>
      <w:numFmt w:val="lowerRoman"/>
      <w:lvlText w:val="%6."/>
      <w:lvlJc w:val="right"/>
      <w:pPr>
        <w:ind w:left="4862" w:hanging="180"/>
      </w:pPr>
    </w:lvl>
    <w:lvl w:ilvl="6" w:tplc="041B000F" w:tentative="1">
      <w:start w:val="1"/>
      <w:numFmt w:val="decimal"/>
      <w:lvlText w:val="%7."/>
      <w:lvlJc w:val="left"/>
      <w:pPr>
        <w:ind w:left="5582" w:hanging="360"/>
      </w:pPr>
    </w:lvl>
    <w:lvl w:ilvl="7" w:tplc="041B0019" w:tentative="1">
      <w:start w:val="1"/>
      <w:numFmt w:val="lowerLetter"/>
      <w:lvlText w:val="%8."/>
      <w:lvlJc w:val="left"/>
      <w:pPr>
        <w:ind w:left="6302" w:hanging="360"/>
      </w:pPr>
    </w:lvl>
    <w:lvl w:ilvl="8" w:tplc="041B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11">
    <w:nsid w:val="16D23CEE"/>
    <w:multiLevelType w:val="hybridMultilevel"/>
    <w:tmpl w:val="8ACC1B06"/>
    <w:lvl w:ilvl="0" w:tplc="3E221F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8A22DC9"/>
    <w:multiLevelType w:val="hybridMultilevel"/>
    <w:tmpl w:val="BB843C3E"/>
    <w:lvl w:ilvl="0" w:tplc="041B0017">
      <w:start w:val="1"/>
      <w:numFmt w:val="lowerLetter"/>
      <w:lvlText w:val="%1)"/>
      <w:lvlJc w:val="left"/>
      <w:pPr>
        <w:ind w:left="671" w:hanging="360"/>
      </w:pPr>
    </w:lvl>
    <w:lvl w:ilvl="1" w:tplc="041B0019" w:tentative="1">
      <w:start w:val="1"/>
      <w:numFmt w:val="lowerLetter"/>
      <w:lvlText w:val="%2."/>
      <w:lvlJc w:val="left"/>
      <w:pPr>
        <w:ind w:left="1391" w:hanging="360"/>
      </w:pPr>
    </w:lvl>
    <w:lvl w:ilvl="2" w:tplc="041B001B" w:tentative="1">
      <w:start w:val="1"/>
      <w:numFmt w:val="lowerRoman"/>
      <w:lvlText w:val="%3."/>
      <w:lvlJc w:val="right"/>
      <w:pPr>
        <w:ind w:left="2111" w:hanging="180"/>
      </w:pPr>
    </w:lvl>
    <w:lvl w:ilvl="3" w:tplc="041B000F" w:tentative="1">
      <w:start w:val="1"/>
      <w:numFmt w:val="decimal"/>
      <w:lvlText w:val="%4."/>
      <w:lvlJc w:val="left"/>
      <w:pPr>
        <w:ind w:left="2831" w:hanging="360"/>
      </w:pPr>
    </w:lvl>
    <w:lvl w:ilvl="4" w:tplc="041B0019" w:tentative="1">
      <w:start w:val="1"/>
      <w:numFmt w:val="lowerLetter"/>
      <w:lvlText w:val="%5."/>
      <w:lvlJc w:val="left"/>
      <w:pPr>
        <w:ind w:left="3551" w:hanging="360"/>
      </w:pPr>
    </w:lvl>
    <w:lvl w:ilvl="5" w:tplc="041B001B" w:tentative="1">
      <w:start w:val="1"/>
      <w:numFmt w:val="lowerRoman"/>
      <w:lvlText w:val="%6."/>
      <w:lvlJc w:val="right"/>
      <w:pPr>
        <w:ind w:left="4271" w:hanging="180"/>
      </w:pPr>
    </w:lvl>
    <w:lvl w:ilvl="6" w:tplc="041B000F" w:tentative="1">
      <w:start w:val="1"/>
      <w:numFmt w:val="decimal"/>
      <w:lvlText w:val="%7."/>
      <w:lvlJc w:val="left"/>
      <w:pPr>
        <w:ind w:left="4991" w:hanging="360"/>
      </w:pPr>
    </w:lvl>
    <w:lvl w:ilvl="7" w:tplc="041B0019" w:tentative="1">
      <w:start w:val="1"/>
      <w:numFmt w:val="lowerLetter"/>
      <w:lvlText w:val="%8."/>
      <w:lvlJc w:val="left"/>
      <w:pPr>
        <w:ind w:left="5711" w:hanging="360"/>
      </w:pPr>
    </w:lvl>
    <w:lvl w:ilvl="8" w:tplc="041B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13">
    <w:nsid w:val="1C825576"/>
    <w:multiLevelType w:val="hybridMultilevel"/>
    <w:tmpl w:val="B9349AB6"/>
    <w:lvl w:ilvl="0" w:tplc="041B0017">
      <w:start w:val="1"/>
      <w:numFmt w:val="lowerLetter"/>
      <w:lvlText w:val="%1)"/>
      <w:lvlJc w:val="left"/>
      <w:pPr>
        <w:ind w:left="1039" w:hanging="360"/>
      </w:pPr>
    </w:lvl>
    <w:lvl w:ilvl="1" w:tplc="041B0017">
      <w:start w:val="1"/>
      <w:numFmt w:val="lowerLetter"/>
      <w:lvlText w:val="%2)"/>
      <w:lvlJc w:val="left"/>
      <w:pPr>
        <w:ind w:left="1759" w:hanging="360"/>
      </w:pPr>
    </w:lvl>
    <w:lvl w:ilvl="2" w:tplc="041B001B" w:tentative="1">
      <w:start w:val="1"/>
      <w:numFmt w:val="lowerRoman"/>
      <w:lvlText w:val="%3."/>
      <w:lvlJc w:val="right"/>
      <w:pPr>
        <w:ind w:left="2479" w:hanging="180"/>
      </w:pPr>
    </w:lvl>
    <w:lvl w:ilvl="3" w:tplc="041B000F" w:tentative="1">
      <w:start w:val="1"/>
      <w:numFmt w:val="decimal"/>
      <w:lvlText w:val="%4."/>
      <w:lvlJc w:val="left"/>
      <w:pPr>
        <w:ind w:left="3199" w:hanging="360"/>
      </w:pPr>
    </w:lvl>
    <w:lvl w:ilvl="4" w:tplc="041B0019" w:tentative="1">
      <w:start w:val="1"/>
      <w:numFmt w:val="lowerLetter"/>
      <w:lvlText w:val="%5."/>
      <w:lvlJc w:val="left"/>
      <w:pPr>
        <w:ind w:left="3919" w:hanging="360"/>
      </w:pPr>
    </w:lvl>
    <w:lvl w:ilvl="5" w:tplc="041B001B" w:tentative="1">
      <w:start w:val="1"/>
      <w:numFmt w:val="lowerRoman"/>
      <w:lvlText w:val="%6."/>
      <w:lvlJc w:val="right"/>
      <w:pPr>
        <w:ind w:left="4639" w:hanging="180"/>
      </w:pPr>
    </w:lvl>
    <w:lvl w:ilvl="6" w:tplc="041B000F" w:tentative="1">
      <w:start w:val="1"/>
      <w:numFmt w:val="decimal"/>
      <w:lvlText w:val="%7."/>
      <w:lvlJc w:val="left"/>
      <w:pPr>
        <w:ind w:left="5359" w:hanging="360"/>
      </w:pPr>
    </w:lvl>
    <w:lvl w:ilvl="7" w:tplc="041B0019" w:tentative="1">
      <w:start w:val="1"/>
      <w:numFmt w:val="lowerLetter"/>
      <w:lvlText w:val="%8."/>
      <w:lvlJc w:val="left"/>
      <w:pPr>
        <w:ind w:left="6079" w:hanging="360"/>
      </w:pPr>
    </w:lvl>
    <w:lvl w:ilvl="8" w:tplc="041B001B" w:tentative="1">
      <w:start w:val="1"/>
      <w:numFmt w:val="lowerRoman"/>
      <w:lvlText w:val="%9."/>
      <w:lvlJc w:val="right"/>
      <w:pPr>
        <w:ind w:left="6799" w:hanging="180"/>
      </w:pPr>
    </w:lvl>
  </w:abstractNum>
  <w:abstractNum w:abstractNumId="14">
    <w:nsid w:val="1E5C65FD"/>
    <w:multiLevelType w:val="hybridMultilevel"/>
    <w:tmpl w:val="7BCE27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067192"/>
    <w:multiLevelType w:val="multilevel"/>
    <w:tmpl w:val="E592A2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1FA0780D"/>
    <w:multiLevelType w:val="hybridMultilevel"/>
    <w:tmpl w:val="C36240EC"/>
    <w:lvl w:ilvl="0" w:tplc="C4F45DA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386D31"/>
    <w:multiLevelType w:val="hybridMultilevel"/>
    <w:tmpl w:val="195C4BEC"/>
    <w:lvl w:ilvl="0" w:tplc="FF20189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28C131E3"/>
    <w:multiLevelType w:val="hybridMultilevel"/>
    <w:tmpl w:val="29EC991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83340B"/>
    <w:multiLevelType w:val="hybridMultilevel"/>
    <w:tmpl w:val="AC525AF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5B66FF"/>
    <w:multiLevelType w:val="hybridMultilevel"/>
    <w:tmpl w:val="74426D74"/>
    <w:lvl w:ilvl="0" w:tplc="B046DBB6">
      <w:start w:val="1"/>
      <w:numFmt w:val="decimalZero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30E906B3"/>
    <w:multiLevelType w:val="hybridMultilevel"/>
    <w:tmpl w:val="2494BD0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8355E5"/>
    <w:multiLevelType w:val="hybridMultilevel"/>
    <w:tmpl w:val="45FC6728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0F1B7C"/>
    <w:multiLevelType w:val="hybridMultilevel"/>
    <w:tmpl w:val="BD54BBC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8F2ECE"/>
    <w:multiLevelType w:val="multilevel"/>
    <w:tmpl w:val="9FBEC8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>
    <w:nsid w:val="3CA24695"/>
    <w:multiLevelType w:val="hybridMultilevel"/>
    <w:tmpl w:val="1CEE5DA6"/>
    <w:lvl w:ilvl="0" w:tplc="041B0017">
      <w:start w:val="1"/>
      <w:numFmt w:val="lowerLetter"/>
      <w:lvlText w:val="%1)"/>
      <w:lvlJc w:val="left"/>
      <w:pPr>
        <w:ind w:left="1039" w:hanging="360"/>
      </w:pPr>
    </w:lvl>
    <w:lvl w:ilvl="1" w:tplc="041B0019" w:tentative="1">
      <w:start w:val="1"/>
      <w:numFmt w:val="lowerLetter"/>
      <w:lvlText w:val="%2."/>
      <w:lvlJc w:val="left"/>
      <w:pPr>
        <w:ind w:left="1759" w:hanging="360"/>
      </w:pPr>
    </w:lvl>
    <w:lvl w:ilvl="2" w:tplc="041B001B" w:tentative="1">
      <w:start w:val="1"/>
      <w:numFmt w:val="lowerRoman"/>
      <w:lvlText w:val="%3."/>
      <w:lvlJc w:val="right"/>
      <w:pPr>
        <w:ind w:left="2479" w:hanging="180"/>
      </w:pPr>
    </w:lvl>
    <w:lvl w:ilvl="3" w:tplc="041B000F" w:tentative="1">
      <w:start w:val="1"/>
      <w:numFmt w:val="decimal"/>
      <w:lvlText w:val="%4."/>
      <w:lvlJc w:val="left"/>
      <w:pPr>
        <w:ind w:left="3199" w:hanging="360"/>
      </w:pPr>
    </w:lvl>
    <w:lvl w:ilvl="4" w:tplc="041B0019" w:tentative="1">
      <w:start w:val="1"/>
      <w:numFmt w:val="lowerLetter"/>
      <w:lvlText w:val="%5."/>
      <w:lvlJc w:val="left"/>
      <w:pPr>
        <w:ind w:left="3919" w:hanging="360"/>
      </w:pPr>
    </w:lvl>
    <w:lvl w:ilvl="5" w:tplc="041B001B" w:tentative="1">
      <w:start w:val="1"/>
      <w:numFmt w:val="lowerRoman"/>
      <w:lvlText w:val="%6."/>
      <w:lvlJc w:val="right"/>
      <w:pPr>
        <w:ind w:left="4639" w:hanging="180"/>
      </w:pPr>
    </w:lvl>
    <w:lvl w:ilvl="6" w:tplc="041B000F" w:tentative="1">
      <w:start w:val="1"/>
      <w:numFmt w:val="decimal"/>
      <w:lvlText w:val="%7."/>
      <w:lvlJc w:val="left"/>
      <w:pPr>
        <w:ind w:left="5359" w:hanging="360"/>
      </w:pPr>
    </w:lvl>
    <w:lvl w:ilvl="7" w:tplc="041B0019" w:tentative="1">
      <w:start w:val="1"/>
      <w:numFmt w:val="lowerLetter"/>
      <w:lvlText w:val="%8."/>
      <w:lvlJc w:val="left"/>
      <w:pPr>
        <w:ind w:left="6079" w:hanging="360"/>
      </w:pPr>
    </w:lvl>
    <w:lvl w:ilvl="8" w:tplc="041B001B" w:tentative="1">
      <w:start w:val="1"/>
      <w:numFmt w:val="lowerRoman"/>
      <w:lvlText w:val="%9."/>
      <w:lvlJc w:val="right"/>
      <w:pPr>
        <w:ind w:left="6799" w:hanging="180"/>
      </w:pPr>
    </w:lvl>
  </w:abstractNum>
  <w:abstractNum w:abstractNumId="26">
    <w:nsid w:val="3FE15332"/>
    <w:multiLevelType w:val="hybridMultilevel"/>
    <w:tmpl w:val="54CA435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941CCD"/>
    <w:multiLevelType w:val="hybridMultilevel"/>
    <w:tmpl w:val="5A76EBD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3E5E97"/>
    <w:multiLevelType w:val="hybridMultilevel"/>
    <w:tmpl w:val="F59E2EA4"/>
    <w:lvl w:ilvl="0" w:tplc="041B000F">
      <w:start w:val="1"/>
      <w:numFmt w:val="decimal"/>
      <w:lvlText w:val="%1."/>
      <w:lvlJc w:val="left"/>
      <w:pPr>
        <w:ind w:left="754" w:hanging="360"/>
      </w:pPr>
    </w:lvl>
    <w:lvl w:ilvl="1" w:tplc="9E6C211E">
      <w:start w:val="1"/>
      <w:numFmt w:val="lowerLetter"/>
      <w:lvlText w:val="%2)"/>
      <w:lvlJc w:val="left"/>
      <w:pPr>
        <w:ind w:left="1474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94" w:hanging="180"/>
      </w:pPr>
    </w:lvl>
    <w:lvl w:ilvl="3" w:tplc="041B000F" w:tentative="1">
      <w:start w:val="1"/>
      <w:numFmt w:val="decimal"/>
      <w:lvlText w:val="%4."/>
      <w:lvlJc w:val="left"/>
      <w:pPr>
        <w:ind w:left="2914" w:hanging="360"/>
      </w:pPr>
    </w:lvl>
    <w:lvl w:ilvl="4" w:tplc="041B0019" w:tentative="1">
      <w:start w:val="1"/>
      <w:numFmt w:val="lowerLetter"/>
      <w:lvlText w:val="%5."/>
      <w:lvlJc w:val="left"/>
      <w:pPr>
        <w:ind w:left="3634" w:hanging="360"/>
      </w:pPr>
    </w:lvl>
    <w:lvl w:ilvl="5" w:tplc="041B001B" w:tentative="1">
      <w:start w:val="1"/>
      <w:numFmt w:val="lowerRoman"/>
      <w:lvlText w:val="%6."/>
      <w:lvlJc w:val="right"/>
      <w:pPr>
        <w:ind w:left="4354" w:hanging="180"/>
      </w:pPr>
    </w:lvl>
    <w:lvl w:ilvl="6" w:tplc="041B000F" w:tentative="1">
      <w:start w:val="1"/>
      <w:numFmt w:val="decimal"/>
      <w:lvlText w:val="%7."/>
      <w:lvlJc w:val="left"/>
      <w:pPr>
        <w:ind w:left="5074" w:hanging="360"/>
      </w:pPr>
    </w:lvl>
    <w:lvl w:ilvl="7" w:tplc="041B0019" w:tentative="1">
      <w:start w:val="1"/>
      <w:numFmt w:val="lowerLetter"/>
      <w:lvlText w:val="%8."/>
      <w:lvlJc w:val="left"/>
      <w:pPr>
        <w:ind w:left="5794" w:hanging="360"/>
      </w:pPr>
    </w:lvl>
    <w:lvl w:ilvl="8" w:tplc="041B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9">
    <w:nsid w:val="4AAF6C50"/>
    <w:multiLevelType w:val="hybridMultilevel"/>
    <w:tmpl w:val="421690E6"/>
    <w:lvl w:ilvl="0" w:tplc="73EEE138">
      <w:start w:val="1"/>
      <w:numFmt w:val="lowerLetter"/>
      <w:lvlText w:val="%1)"/>
      <w:lvlJc w:val="left"/>
      <w:pPr>
        <w:ind w:left="1425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2145" w:hanging="360"/>
      </w:pPr>
    </w:lvl>
    <w:lvl w:ilvl="2" w:tplc="041B001B" w:tentative="1">
      <w:start w:val="1"/>
      <w:numFmt w:val="lowerRoman"/>
      <w:lvlText w:val="%3."/>
      <w:lvlJc w:val="right"/>
      <w:pPr>
        <w:ind w:left="2865" w:hanging="180"/>
      </w:pPr>
    </w:lvl>
    <w:lvl w:ilvl="3" w:tplc="041B000F" w:tentative="1">
      <w:start w:val="1"/>
      <w:numFmt w:val="decimal"/>
      <w:lvlText w:val="%4."/>
      <w:lvlJc w:val="left"/>
      <w:pPr>
        <w:ind w:left="3585" w:hanging="360"/>
      </w:pPr>
    </w:lvl>
    <w:lvl w:ilvl="4" w:tplc="041B0019" w:tentative="1">
      <w:start w:val="1"/>
      <w:numFmt w:val="lowerLetter"/>
      <w:lvlText w:val="%5."/>
      <w:lvlJc w:val="left"/>
      <w:pPr>
        <w:ind w:left="4305" w:hanging="360"/>
      </w:pPr>
    </w:lvl>
    <w:lvl w:ilvl="5" w:tplc="041B001B" w:tentative="1">
      <w:start w:val="1"/>
      <w:numFmt w:val="lowerRoman"/>
      <w:lvlText w:val="%6."/>
      <w:lvlJc w:val="right"/>
      <w:pPr>
        <w:ind w:left="5025" w:hanging="180"/>
      </w:pPr>
    </w:lvl>
    <w:lvl w:ilvl="6" w:tplc="041B000F" w:tentative="1">
      <w:start w:val="1"/>
      <w:numFmt w:val="decimal"/>
      <w:lvlText w:val="%7."/>
      <w:lvlJc w:val="left"/>
      <w:pPr>
        <w:ind w:left="5745" w:hanging="360"/>
      </w:pPr>
    </w:lvl>
    <w:lvl w:ilvl="7" w:tplc="041B0019" w:tentative="1">
      <w:start w:val="1"/>
      <w:numFmt w:val="lowerLetter"/>
      <w:lvlText w:val="%8."/>
      <w:lvlJc w:val="left"/>
      <w:pPr>
        <w:ind w:left="6465" w:hanging="360"/>
      </w:pPr>
    </w:lvl>
    <w:lvl w:ilvl="8" w:tplc="041B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0">
    <w:nsid w:val="4AF01818"/>
    <w:multiLevelType w:val="hybridMultilevel"/>
    <w:tmpl w:val="2598B4D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680037"/>
    <w:multiLevelType w:val="hybridMultilevel"/>
    <w:tmpl w:val="9BE2BE7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AE2E20"/>
    <w:multiLevelType w:val="hybridMultilevel"/>
    <w:tmpl w:val="69A2FA5E"/>
    <w:lvl w:ilvl="0" w:tplc="041B000F">
      <w:start w:val="1"/>
      <w:numFmt w:val="decimal"/>
      <w:lvlText w:val="%1."/>
      <w:lvlJc w:val="left"/>
      <w:pPr>
        <w:ind w:left="754" w:hanging="360"/>
      </w:pPr>
    </w:lvl>
    <w:lvl w:ilvl="1" w:tplc="041B0019" w:tentative="1">
      <w:start w:val="1"/>
      <w:numFmt w:val="lowerLetter"/>
      <w:lvlText w:val="%2."/>
      <w:lvlJc w:val="left"/>
      <w:pPr>
        <w:ind w:left="1474" w:hanging="360"/>
      </w:pPr>
    </w:lvl>
    <w:lvl w:ilvl="2" w:tplc="041B001B" w:tentative="1">
      <w:start w:val="1"/>
      <w:numFmt w:val="lowerRoman"/>
      <w:lvlText w:val="%3."/>
      <w:lvlJc w:val="right"/>
      <w:pPr>
        <w:ind w:left="2194" w:hanging="180"/>
      </w:pPr>
    </w:lvl>
    <w:lvl w:ilvl="3" w:tplc="041B000F" w:tentative="1">
      <w:start w:val="1"/>
      <w:numFmt w:val="decimal"/>
      <w:lvlText w:val="%4."/>
      <w:lvlJc w:val="left"/>
      <w:pPr>
        <w:ind w:left="2914" w:hanging="360"/>
      </w:pPr>
    </w:lvl>
    <w:lvl w:ilvl="4" w:tplc="041B0019" w:tentative="1">
      <w:start w:val="1"/>
      <w:numFmt w:val="lowerLetter"/>
      <w:lvlText w:val="%5."/>
      <w:lvlJc w:val="left"/>
      <w:pPr>
        <w:ind w:left="3634" w:hanging="360"/>
      </w:pPr>
    </w:lvl>
    <w:lvl w:ilvl="5" w:tplc="041B001B" w:tentative="1">
      <w:start w:val="1"/>
      <w:numFmt w:val="lowerRoman"/>
      <w:lvlText w:val="%6."/>
      <w:lvlJc w:val="right"/>
      <w:pPr>
        <w:ind w:left="4354" w:hanging="180"/>
      </w:pPr>
    </w:lvl>
    <w:lvl w:ilvl="6" w:tplc="041B000F" w:tentative="1">
      <w:start w:val="1"/>
      <w:numFmt w:val="decimal"/>
      <w:lvlText w:val="%7."/>
      <w:lvlJc w:val="left"/>
      <w:pPr>
        <w:ind w:left="5074" w:hanging="360"/>
      </w:pPr>
    </w:lvl>
    <w:lvl w:ilvl="7" w:tplc="041B0019" w:tentative="1">
      <w:start w:val="1"/>
      <w:numFmt w:val="lowerLetter"/>
      <w:lvlText w:val="%8."/>
      <w:lvlJc w:val="left"/>
      <w:pPr>
        <w:ind w:left="5794" w:hanging="360"/>
      </w:pPr>
    </w:lvl>
    <w:lvl w:ilvl="8" w:tplc="041B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3">
    <w:nsid w:val="566D5580"/>
    <w:multiLevelType w:val="multilevel"/>
    <w:tmpl w:val="6868CE16"/>
    <w:lvl w:ilvl="0">
      <w:start w:val="1"/>
      <w:numFmt w:val="decimal"/>
      <w:lvlText w:val="%1."/>
      <w:lvlJc w:val="left"/>
      <w:pPr>
        <w:ind w:left="420" w:hanging="360"/>
      </w:pPr>
      <w:rPr>
        <w:rFonts w:cstheme="minorBidi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00" w:hanging="1440"/>
      </w:pPr>
      <w:rPr>
        <w:rFonts w:hint="default"/>
      </w:rPr>
    </w:lvl>
  </w:abstractNum>
  <w:abstractNum w:abstractNumId="34">
    <w:nsid w:val="5724591E"/>
    <w:multiLevelType w:val="multilevel"/>
    <w:tmpl w:val="0E2036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80" w:hanging="1440"/>
      </w:pPr>
      <w:rPr>
        <w:rFonts w:hint="default"/>
      </w:rPr>
    </w:lvl>
  </w:abstractNum>
  <w:abstractNum w:abstractNumId="35">
    <w:nsid w:val="576C21B0"/>
    <w:multiLevelType w:val="hybridMultilevel"/>
    <w:tmpl w:val="3ADA3F1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9E603DA"/>
    <w:multiLevelType w:val="hybridMultilevel"/>
    <w:tmpl w:val="2712203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8B58C4"/>
    <w:multiLevelType w:val="hybridMultilevel"/>
    <w:tmpl w:val="A3BCD226"/>
    <w:lvl w:ilvl="0" w:tplc="FF20189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65E66BE3"/>
    <w:multiLevelType w:val="hybridMultilevel"/>
    <w:tmpl w:val="9EC2FF4E"/>
    <w:lvl w:ilvl="0" w:tplc="B0846E52">
      <w:start w:val="1"/>
      <w:numFmt w:val="lowerLetter"/>
      <w:lvlText w:val="%1)"/>
      <w:lvlJc w:val="left"/>
      <w:pPr>
        <w:ind w:left="6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99" w:hanging="360"/>
      </w:pPr>
    </w:lvl>
    <w:lvl w:ilvl="2" w:tplc="041B001B" w:tentative="1">
      <w:start w:val="1"/>
      <w:numFmt w:val="lowerRoman"/>
      <w:lvlText w:val="%3."/>
      <w:lvlJc w:val="right"/>
      <w:pPr>
        <w:ind w:left="2119" w:hanging="180"/>
      </w:pPr>
    </w:lvl>
    <w:lvl w:ilvl="3" w:tplc="041B000F" w:tentative="1">
      <w:start w:val="1"/>
      <w:numFmt w:val="decimal"/>
      <w:lvlText w:val="%4."/>
      <w:lvlJc w:val="left"/>
      <w:pPr>
        <w:ind w:left="2839" w:hanging="360"/>
      </w:pPr>
    </w:lvl>
    <w:lvl w:ilvl="4" w:tplc="041B0019" w:tentative="1">
      <w:start w:val="1"/>
      <w:numFmt w:val="lowerLetter"/>
      <w:lvlText w:val="%5."/>
      <w:lvlJc w:val="left"/>
      <w:pPr>
        <w:ind w:left="3559" w:hanging="360"/>
      </w:pPr>
    </w:lvl>
    <w:lvl w:ilvl="5" w:tplc="041B001B" w:tentative="1">
      <w:start w:val="1"/>
      <w:numFmt w:val="lowerRoman"/>
      <w:lvlText w:val="%6."/>
      <w:lvlJc w:val="right"/>
      <w:pPr>
        <w:ind w:left="4279" w:hanging="180"/>
      </w:pPr>
    </w:lvl>
    <w:lvl w:ilvl="6" w:tplc="041B000F" w:tentative="1">
      <w:start w:val="1"/>
      <w:numFmt w:val="decimal"/>
      <w:lvlText w:val="%7."/>
      <w:lvlJc w:val="left"/>
      <w:pPr>
        <w:ind w:left="4999" w:hanging="360"/>
      </w:pPr>
    </w:lvl>
    <w:lvl w:ilvl="7" w:tplc="041B0019" w:tentative="1">
      <w:start w:val="1"/>
      <w:numFmt w:val="lowerLetter"/>
      <w:lvlText w:val="%8."/>
      <w:lvlJc w:val="left"/>
      <w:pPr>
        <w:ind w:left="5719" w:hanging="360"/>
      </w:pPr>
    </w:lvl>
    <w:lvl w:ilvl="8" w:tplc="041B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39">
    <w:nsid w:val="71773F9E"/>
    <w:multiLevelType w:val="hybridMultilevel"/>
    <w:tmpl w:val="96E8C0F4"/>
    <w:lvl w:ilvl="0" w:tplc="041B0017">
      <w:start w:val="1"/>
      <w:numFmt w:val="lowerLetter"/>
      <w:lvlText w:val="%1)"/>
      <w:lvlJc w:val="left"/>
      <w:pPr>
        <w:ind w:left="162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82" w:hanging="360"/>
      </w:pPr>
    </w:lvl>
    <w:lvl w:ilvl="2" w:tplc="041B001B" w:tentative="1">
      <w:start w:val="1"/>
      <w:numFmt w:val="lowerRoman"/>
      <w:lvlText w:val="%3."/>
      <w:lvlJc w:val="right"/>
      <w:pPr>
        <w:ind w:left="2702" w:hanging="180"/>
      </w:pPr>
    </w:lvl>
    <w:lvl w:ilvl="3" w:tplc="041B000F" w:tentative="1">
      <w:start w:val="1"/>
      <w:numFmt w:val="decimal"/>
      <w:lvlText w:val="%4."/>
      <w:lvlJc w:val="left"/>
      <w:pPr>
        <w:ind w:left="3422" w:hanging="360"/>
      </w:pPr>
    </w:lvl>
    <w:lvl w:ilvl="4" w:tplc="041B0019" w:tentative="1">
      <w:start w:val="1"/>
      <w:numFmt w:val="lowerLetter"/>
      <w:lvlText w:val="%5."/>
      <w:lvlJc w:val="left"/>
      <w:pPr>
        <w:ind w:left="4142" w:hanging="360"/>
      </w:pPr>
    </w:lvl>
    <w:lvl w:ilvl="5" w:tplc="041B001B" w:tentative="1">
      <w:start w:val="1"/>
      <w:numFmt w:val="lowerRoman"/>
      <w:lvlText w:val="%6."/>
      <w:lvlJc w:val="right"/>
      <w:pPr>
        <w:ind w:left="4862" w:hanging="180"/>
      </w:pPr>
    </w:lvl>
    <w:lvl w:ilvl="6" w:tplc="041B000F" w:tentative="1">
      <w:start w:val="1"/>
      <w:numFmt w:val="decimal"/>
      <w:lvlText w:val="%7."/>
      <w:lvlJc w:val="left"/>
      <w:pPr>
        <w:ind w:left="5582" w:hanging="360"/>
      </w:pPr>
    </w:lvl>
    <w:lvl w:ilvl="7" w:tplc="041B0019" w:tentative="1">
      <w:start w:val="1"/>
      <w:numFmt w:val="lowerLetter"/>
      <w:lvlText w:val="%8."/>
      <w:lvlJc w:val="left"/>
      <w:pPr>
        <w:ind w:left="6302" w:hanging="360"/>
      </w:pPr>
    </w:lvl>
    <w:lvl w:ilvl="8" w:tplc="041B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40">
    <w:nsid w:val="72156A39"/>
    <w:multiLevelType w:val="hybridMultilevel"/>
    <w:tmpl w:val="BB122A50"/>
    <w:lvl w:ilvl="0" w:tplc="40184EA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14" w:hanging="360"/>
      </w:pPr>
    </w:lvl>
    <w:lvl w:ilvl="2" w:tplc="041B001B" w:tentative="1">
      <w:start w:val="1"/>
      <w:numFmt w:val="lowerRoman"/>
      <w:lvlText w:val="%3."/>
      <w:lvlJc w:val="right"/>
      <w:pPr>
        <w:ind w:left="1834" w:hanging="180"/>
      </w:pPr>
    </w:lvl>
    <w:lvl w:ilvl="3" w:tplc="041B000F" w:tentative="1">
      <w:start w:val="1"/>
      <w:numFmt w:val="decimal"/>
      <w:lvlText w:val="%4."/>
      <w:lvlJc w:val="left"/>
      <w:pPr>
        <w:ind w:left="2554" w:hanging="360"/>
      </w:pPr>
    </w:lvl>
    <w:lvl w:ilvl="4" w:tplc="041B0019" w:tentative="1">
      <w:start w:val="1"/>
      <w:numFmt w:val="lowerLetter"/>
      <w:lvlText w:val="%5."/>
      <w:lvlJc w:val="left"/>
      <w:pPr>
        <w:ind w:left="3274" w:hanging="360"/>
      </w:pPr>
    </w:lvl>
    <w:lvl w:ilvl="5" w:tplc="041B001B" w:tentative="1">
      <w:start w:val="1"/>
      <w:numFmt w:val="lowerRoman"/>
      <w:lvlText w:val="%6."/>
      <w:lvlJc w:val="right"/>
      <w:pPr>
        <w:ind w:left="3994" w:hanging="180"/>
      </w:pPr>
    </w:lvl>
    <w:lvl w:ilvl="6" w:tplc="041B000F" w:tentative="1">
      <w:start w:val="1"/>
      <w:numFmt w:val="decimal"/>
      <w:lvlText w:val="%7."/>
      <w:lvlJc w:val="left"/>
      <w:pPr>
        <w:ind w:left="4714" w:hanging="360"/>
      </w:pPr>
    </w:lvl>
    <w:lvl w:ilvl="7" w:tplc="041B0019" w:tentative="1">
      <w:start w:val="1"/>
      <w:numFmt w:val="lowerLetter"/>
      <w:lvlText w:val="%8."/>
      <w:lvlJc w:val="left"/>
      <w:pPr>
        <w:ind w:left="5434" w:hanging="360"/>
      </w:pPr>
    </w:lvl>
    <w:lvl w:ilvl="8" w:tplc="041B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1">
    <w:nsid w:val="75E35DAA"/>
    <w:multiLevelType w:val="hybridMultilevel"/>
    <w:tmpl w:val="50CADF68"/>
    <w:lvl w:ilvl="0" w:tplc="1C763F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725787"/>
    <w:multiLevelType w:val="hybridMultilevel"/>
    <w:tmpl w:val="191C98FC"/>
    <w:lvl w:ilvl="0" w:tplc="8B00F36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>
    <w:nsid w:val="7B2C2BC4"/>
    <w:multiLevelType w:val="hybridMultilevel"/>
    <w:tmpl w:val="6CFEB1FE"/>
    <w:lvl w:ilvl="0" w:tplc="8F7855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3A2597"/>
    <w:multiLevelType w:val="hybridMultilevel"/>
    <w:tmpl w:val="817007EE"/>
    <w:lvl w:ilvl="0" w:tplc="041B000F">
      <w:start w:val="1"/>
      <w:numFmt w:val="decimal"/>
      <w:lvlText w:val="%1."/>
      <w:lvlJc w:val="left"/>
      <w:pPr>
        <w:ind w:left="754" w:hanging="360"/>
      </w:pPr>
    </w:lvl>
    <w:lvl w:ilvl="1" w:tplc="041B0019" w:tentative="1">
      <w:start w:val="1"/>
      <w:numFmt w:val="lowerLetter"/>
      <w:lvlText w:val="%2."/>
      <w:lvlJc w:val="left"/>
      <w:pPr>
        <w:ind w:left="1474" w:hanging="360"/>
      </w:pPr>
    </w:lvl>
    <w:lvl w:ilvl="2" w:tplc="041B001B" w:tentative="1">
      <w:start w:val="1"/>
      <w:numFmt w:val="lowerRoman"/>
      <w:lvlText w:val="%3."/>
      <w:lvlJc w:val="right"/>
      <w:pPr>
        <w:ind w:left="2194" w:hanging="180"/>
      </w:pPr>
    </w:lvl>
    <w:lvl w:ilvl="3" w:tplc="041B000F" w:tentative="1">
      <w:start w:val="1"/>
      <w:numFmt w:val="decimal"/>
      <w:lvlText w:val="%4."/>
      <w:lvlJc w:val="left"/>
      <w:pPr>
        <w:ind w:left="2914" w:hanging="360"/>
      </w:pPr>
    </w:lvl>
    <w:lvl w:ilvl="4" w:tplc="041B0019" w:tentative="1">
      <w:start w:val="1"/>
      <w:numFmt w:val="lowerLetter"/>
      <w:lvlText w:val="%5."/>
      <w:lvlJc w:val="left"/>
      <w:pPr>
        <w:ind w:left="3634" w:hanging="360"/>
      </w:pPr>
    </w:lvl>
    <w:lvl w:ilvl="5" w:tplc="041B001B" w:tentative="1">
      <w:start w:val="1"/>
      <w:numFmt w:val="lowerRoman"/>
      <w:lvlText w:val="%6."/>
      <w:lvlJc w:val="right"/>
      <w:pPr>
        <w:ind w:left="4354" w:hanging="180"/>
      </w:pPr>
    </w:lvl>
    <w:lvl w:ilvl="6" w:tplc="041B000F" w:tentative="1">
      <w:start w:val="1"/>
      <w:numFmt w:val="decimal"/>
      <w:lvlText w:val="%7."/>
      <w:lvlJc w:val="left"/>
      <w:pPr>
        <w:ind w:left="5074" w:hanging="360"/>
      </w:pPr>
    </w:lvl>
    <w:lvl w:ilvl="7" w:tplc="041B0019" w:tentative="1">
      <w:start w:val="1"/>
      <w:numFmt w:val="lowerLetter"/>
      <w:lvlText w:val="%8."/>
      <w:lvlJc w:val="left"/>
      <w:pPr>
        <w:ind w:left="5794" w:hanging="360"/>
      </w:pPr>
    </w:lvl>
    <w:lvl w:ilvl="8" w:tplc="041B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5">
    <w:nsid w:val="7F192A88"/>
    <w:multiLevelType w:val="multilevel"/>
    <w:tmpl w:val="6868CE16"/>
    <w:lvl w:ilvl="0">
      <w:start w:val="1"/>
      <w:numFmt w:val="decimal"/>
      <w:lvlText w:val="%1."/>
      <w:lvlJc w:val="left"/>
      <w:pPr>
        <w:ind w:left="420" w:hanging="360"/>
      </w:pPr>
      <w:rPr>
        <w:rFonts w:cstheme="minorBidi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00" w:hanging="1440"/>
      </w:pPr>
      <w:rPr>
        <w:rFonts w:hint="default"/>
      </w:rPr>
    </w:lvl>
  </w:abstractNum>
  <w:num w:numId="1">
    <w:abstractNumId w:val="4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</w:num>
  <w:num w:numId="5">
    <w:abstractNumId w:val="34"/>
  </w:num>
  <w:num w:numId="6">
    <w:abstractNumId w:val="6"/>
  </w:num>
  <w:num w:numId="7">
    <w:abstractNumId w:val="18"/>
  </w:num>
  <w:num w:numId="8">
    <w:abstractNumId w:val="30"/>
  </w:num>
  <w:num w:numId="9">
    <w:abstractNumId w:val="24"/>
  </w:num>
  <w:num w:numId="10">
    <w:abstractNumId w:val="22"/>
  </w:num>
  <w:num w:numId="11">
    <w:abstractNumId w:val="23"/>
  </w:num>
  <w:num w:numId="12">
    <w:abstractNumId w:val="12"/>
  </w:num>
  <w:num w:numId="13">
    <w:abstractNumId w:val="26"/>
  </w:num>
  <w:num w:numId="14">
    <w:abstractNumId w:val="16"/>
  </w:num>
  <w:num w:numId="15">
    <w:abstractNumId w:val="20"/>
  </w:num>
  <w:num w:numId="16">
    <w:abstractNumId w:val="43"/>
  </w:num>
  <w:num w:numId="1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0"/>
  </w:num>
  <w:num w:numId="20">
    <w:abstractNumId w:val="8"/>
  </w:num>
  <w:num w:numId="21">
    <w:abstractNumId w:val="14"/>
  </w:num>
  <w:num w:numId="22">
    <w:abstractNumId w:val="33"/>
  </w:num>
  <w:num w:numId="23">
    <w:abstractNumId w:val="45"/>
  </w:num>
  <w:num w:numId="24">
    <w:abstractNumId w:val="5"/>
  </w:num>
  <w:num w:numId="25">
    <w:abstractNumId w:val="11"/>
  </w:num>
  <w:num w:numId="26">
    <w:abstractNumId w:val="21"/>
  </w:num>
  <w:num w:numId="27">
    <w:abstractNumId w:val="17"/>
  </w:num>
  <w:num w:numId="28">
    <w:abstractNumId w:val="42"/>
  </w:num>
  <w:num w:numId="29">
    <w:abstractNumId w:val="9"/>
  </w:num>
  <w:num w:numId="30">
    <w:abstractNumId w:val="37"/>
  </w:num>
  <w:num w:numId="31">
    <w:abstractNumId w:val="10"/>
  </w:num>
  <w:num w:numId="32">
    <w:abstractNumId w:val="39"/>
  </w:num>
  <w:num w:numId="33">
    <w:abstractNumId w:val="35"/>
  </w:num>
  <w:num w:numId="34">
    <w:abstractNumId w:val="31"/>
  </w:num>
  <w:num w:numId="35">
    <w:abstractNumId w:val="19"/>
  </w:num>
  <w:num w:numId="36">
    <w:abstractNumId w:val="2"/>
  </w:num>
  <w:num w:numId="37">
    <w:abstractNumId w:val="27"/>
  </w:num>
  <w:num w:numId="38">
    <w:abstractNumId w:val="15"/>
  </w:num>
  <w:num w:numId="39">
    <w:abstractNumId w:val="25"/>
  </w:num>
  <w:num w:numId="40">
    <w:abstractNumId w:val="38"/>
  </w:num>
  <w:num w:numId="41">
    <w:abstractNumId w:val="28"/>
  </w:num>
  <w:num w:numId="42">
    <w:abstractNumId w:val="40"/>
  </w:num>
  <w:num w:numId="43">
    <w:abstractNumId w:val="1"/>
  </w:num>
  <w:num w:numId="44">
    <w:abstractNumId w:val="13"/>
  </w:num>
  <w:num w:numId="45">
    <w:abstractNumId w:val="4"/>
  </w:num>
  <w:num w:numId="46">
    <w:abstractNumId w:val="44"/>
  </w:num>
  <w:num w:numId="47">
    <w:abstractNumId w:val="32"/>
  </w:num>
  <w:num w:numId="4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removePersonalInformation/>
  <w:removeDateAndTime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CC7"/>
    <w:rsid w:val="00002EF3"/>
    <w:rsid w:val="00006FC8"/>
    <w:rsid w:val="00014324"/>
    <w:rsid w:val="00014B67"/>
    <w:rsid w:val="00021011"/>
    <w:rsid w:val="00021D13"/>
    <w:rsid w:val="000245DB"/>
    <w:rsid w:val="00031853"/>
    <w:rsid w:val="000319E6"/>
    <w:rsid w:val="00040EE5"/>
    <w:rsid w:val="00050F52"/>
    <w:rsid w:val="000536CA"/>
    <w:rsid w:val="0005391B"/>
    <w:rsid w:val="00053952"/>
    <w:rsid w:val="0005516D"/>
    <w:rsid w:val="00066B99"/>
    <w:rsid w:val="00071917"/>
    <w:rsid w:val="000733E3"/>
    <w:rsid w:val="0007668C"/>
    <w:rsid w:val="00077781"/>
    <w:rsid w:val="0008313E"/>
    <w:rsid w:val="000846F3"/>
    <w:rsid w:val="0008775E"/>
    <w:rsid w:val="00087D52"/>
    <w:rsid w:val="00097000"/>
    <w:rsid w:val="000A14D2"/>
    <w:rsid w:val="000A6BE0"/>
    <w:rsid w:val="000B42EB"/>
    <w:rsid w:val="000B4A51"/>
    <w:rsid w:val="000B6A33"/>
    <w:rsid w:val="000C1702"/>
    <w:rsid w:val="000C1F96"/>
    <w:rsid w:val="000C508C"/>
    <w:rsid w:val="000C6F14"/>
    <w:rsid w:val="000D03AF"/>
    <w:rsid w:val="000D093D"/>
    <w:rsid w:val="000D207F"/>
    <w:rsid w:val="000D25C1"/>
    <w:rsid w:val="000E07D4"/>
    <w:rsid w:val="001002BC"/>
    <w:rsid w:val="00103FF4"/>
    <w:rsid w:val="00105AA7"/>
    <w:rsid w:val="0010676A"/>
    <w:rsid w:val="001072B9"/>
    <w:rsid w:val="00117662"/>
    <w:rsid w:val="00120A12"/>
    <w:rsid w:val="00121EC2"/>
    <w:rsid w:val="00122BB4"/>
    <w:rsid w:val="0012491C"/>
    <w:rsid w:val="00130039"/>
    <w:rsid w:val="001421DE"/>
    <w:rsid w:val="001471E1"/>
    <w:rsid w:val="00165E0B"/>
    <w:rsid w:val="001774E1"/>
    <w:rsid w:val="001810C8"/>
    <w:rsid w:val="00182B65"/>
    <w:rsid w:val="001A3DA8"/>
    <w:rsid w:val="001A6440"/>
    <w:rsid w:val="001B3F52"/>
    <w:rsid w:val="001B42C6"/>
    <w:rsid w:val="001B56A2"/>
    <w:rsid w:val="001B6E47"/>
    <w:rsid w:val="001C6E32"/>
    <w:rsid w:val="001C7766"/>
    <w:rsid w:val="001D4934"/>
    <w:rsid w:val="001E578B"/>
    <w:rsid w:val="001F3C7F"/>
    <w:rsid w:val="001F3E93"/>
    <w:rsid w:val="00201255"/>
    <w:rsid w:val="0020183A"/>
    <w:rsid w:val="0021164F"/>
    <w:rsid w:val="00212570"/>
    <w:rsid w:val="002160BE"/>
    <w:rsid w:val="002166AF"/>
    <w:rsid w:val="00217568"/>
    <w:rsid w:val="0021770C"/>
    <w:rsid w:val="0022457C"/>
    <w:rsid w:val="00225826"/>
    <w:rsid w:val="00234DCE"/>
    <w:rsid w:val="00241A77"/>
    <w:rsid w:val="0024512F"/>
    <w:rsid w:val="00252A2A"/>
    <w:rsid w:val="00260E3C"/>
    <w:rsid w:val="00261108"/>
    <w:rsid w:val="00263D02"/>
    <w:rsid w:val="00267219"/>
    <w:rsid w:val="00273667"/>
    <w:rsid w:val="002763AA"/>
    <w:rsid w:val="00285E4B"/>
    <w:rsid w:val="002935DF"/>
    <w:rsid w:val="00297698"/>
    <w:rsid w:val="002A45EF"/>
    <w:rsid w:val="002A7F90"/>
    <w:rsid w:val="002B4BA9"/>
    <w:rsid w:val="002B7230"/>
    <w:rsid w:val="002C120E"/>
    <w:rsid w:val="002C3B46"/>
    <w:rsid w:val="002C7E55"/>
    <w:rsid w:val="002D33F1"/>
    <w:rsid w:val="002D34DA"/>
    <w:rsid w:val="002D3DFC"/>
    <w:rsid w:val="002D7894"/>
    <w:rsid w:val="002E63CD"/>
    <w:rsid w:val="002E7206"/>
    <w:rsid w:val="002F2169"/>
    <w:rsid w:val="002F2475"/>
    <w:rsid w:val="002F570D"/>
    <w:rsid w:val="003009F1"/>
    <w:rsid w:val="003013B9"/>
    <w:rsid w:val="003069CC"/>
    <w:rsid w:val="00310C65"/>
    <w:rsid w:val="00317538"/>
    <w:rsid w:val="003240E1"/>
    <w:rsid w:val="003252E5"/>
    <w:rsid w:val="00330F10"/>
    <w:rsid w:val="00333D59"/>
    <w:rsid w:val="00334B23"/>
    <w:rsid w:val="003351B4"/>
    <w:rsid w:val="0033732E"/>
    <w:rsid w:val="003405D0"/>
    <w:rsid w:val="00350ADB"/>
    <w:rsid w:val="003528EA"/>
    <w:rsid w:val="00354EAD"/>
    <w:rsid w:val="00362C9D"/>
    <w:rsid w:val="003674D8"/>
    <w:rsid w:val="00370545"/>
    <w:rsid w:val="00376D4C"/>
    <w:rsid w:val="00380A80"/>
    <w:rsid w:val="00381985"/>
    <w:rsid w:val="00390D14"/>
    <w:rsid w:val="00394F53"/>
    <w:rsid w:val="00395D47"/>
    <w:rsid w:val="003B180B"/>
    <w:rsid w:val="003C5CE3"/>
    <w:rsid w:val="003C752F"/>
    <w:rsid w:val="003D4B10"/>
    <w:rsid w:val="003D56B6"/>
    <w:rsid w:val="003D7487"/>
    <w:rsid w:val="003E3202"/>
    <w:rsid w:val="003F0BFE"/>
    <w:rsid w:val="003F231E"/>
    <w:rsid w:val="003F246C"/>
    <w:rsid w:val="003F7C82"/>
    <w:rsid w:val="0040312F"/>
    <w:rsid w:val="00405D30"/>
    <w:rsid w:val="0040691A"/>
    <w:rsid w:val="00411BA4"/>
    <w:rsid w:val="00415873"/>
    <w:rsid w:val="004232B6"/>
    <w:rsid w:val="00423B0F"/>
    <w:rsid w:val="0043482E"/>
    <w:rsid w:val="00445DAB"/>
    <w:rsid w:val="00447559"/>
    <w:rsid w:val="0045081A"/>
    <w:rsid w:val="004512B7"/>
    <w:rsid w:val="004535F9"/>
    <w:rsid w:val="00453C92"/>
    <w:rsid w:val="00453F33"/>
    <w:rsid w:val="004544F3"/>
    <w:rsid w:val="00454E74"/>
    <w:rsid w:val="00456BD8"/>
    <w:rsid w:val="004615D9"/>
    <w:rsid w:val="00464CC2"/>
    <w:rsid w:val="00467B74"/>
    <w:rsid w:val="0047133F"/>
    <w:rsid w:val="00472AA5"/>
    <w:rsid w:val="004737DC"/>
    <w:rsid w:val="0047428C"/>
    <w:rsid w:val="00474B63"/>
    <w:rsid w:val="00475ABA"/>
    <w:rsid w:val="00481193"/>
    <w:rsid w:val="0048411C"/>
    <w:rsid w:val="004865DB"/>
    <w:rsid w:val="00490281"/>
    <w:rsid w:val="00493FD2"/>
    <w:rsid w:val="00494633"/>
    <w:rsid w:val="00495BB4"/>
    <w:rsid w:val="004A2945"/>
    <w:rsid w:val="004B0F5B"/>
    <w:rsid w:val="004B2FBC"/>
    <w:rsid w:val="004B33C2"/>
    <w:rsid w:val="004C6934"/>
    <w:rsid w:val="004E0D21"/>
    <w:rsid w:val="004E45F5"/>
    <w:rsid w:val="004E493B"/>
    <w:rsid w:val="004E6C41"/>
    <w:rsid w:val="004E76C7"/>
    <w:rsid w:val="004F3D65"/>
    <w:rsid w:val="004F61E9"/>
    <w:rsid w:val="00501859"/>
    <w:rsid w:val="00507980"/>
    <w:rsid w:val="005176D0"/>
    <w:rsid w:val="00520F03"/>
    <w:rsid w:val="0052499A"/>
    <w:rsid w:val="005504D2"/>
    <w:rsid w:val="00553E9F"/>
    <w:rsid w:val="005559DE"/>
    <w:rsid w:val="00555A63"/>
    <w:rsid w:val="00555CBA"/>
    <w:rsid w:val="00555E6C"/>
    <w:rsid w:val="00556299"/>
    <w:rsid w:val="005579CD"/>
    <w:rsid w:val="00563519"/>
    <w:rsid w:val="005647F9"/>
    <w:rsid w:val="00565E13"/>
    <w:rsid w:val="00573837"/>
    <w:rsid w:val="00585BB9"/>
    <w:rsid w:val="00587E42"/>
    <w:rsid w:val="00591D8D"/>
    <w:rsid w:val="0059296B"/>
    <w:rsid w:val="00593DAF"/>
    <w:rsid w:val="00597EB1"/>
    <w:rsid w:val="005A4199"/>
    <w:rsid w:val="005A5B16"/>
    <w:rsid w:val="005A676E"/>
    <w:rsid w:val="005A7750"/>
    <w:rsid w:val="005B4145"/>
    <w:rsid w:val="005C2ACE"/>
    <w:rsid w:val="005D6468"/>
    <w:rsid w:val="005E30CB"/>
    <w:rsid w:val="005F1118"/>
    <w:rsid w:val="005F4B1F"/>
    <w:rsid w:val="005F7A18"/>
    <w:rsid w:val="00601678"/>
    <w:rsid w:val="00602BEB"/>
    <w:rsid w:val="00610BF7"/>
    <w:rsid w:val="00610DA1"/>
    <w:rsid w:val="00626262"/>
    <w:rsid w:val="00627C66"/>
    <w:rsid w:val="00631BDE"/>
    <w:rsid w:val="00637B6F"/>
    <w:rsid w:val="00644897"/>
    <w:rsid w:val="00645C8F"/>
    <w:rsid w:val="00646EB1"/>
    <w:rsid w:val="00652924"/>
    <w:rsid w:val="00655CF7"/>
    <w:rsid w:val="00667804"/>
    <w:rsid w:val="006713B8"/>
    <w:rsid w:val="00676416"/>
    <w:rsid w:val="00684AFE"/>
    <w:rsid w:val="0069411A"/>
    <w:rsid w:val="00696241"/>
    <w:rsid w:val="006A1FF9"/>
    <w:rsid w:val="006A2C2E"/>
    <w:rsid w:val="006A3F66"/>
    <w:rsid w:val="006A55A0"/>
    <w:rsid w:val="006B11C6"/>
    <w:rsid w:val="006B5A27"/>
    <w:rsid w:val="006B7EA8"/>
    <w:rsid w:val="006C0E1E"/>
    <w:rsid w:val="006C292A"/>
    <w:rsid w:val="006C4928"/>
    <w:rsid w:val="006D12F1"/>
    <w:rsid w:val="006D642B"/>
    <w:rsid w:val="006D7E55"/>
    <w:rsid w:val="006E1402"/>
    <w:rsid w:val="006E141C"/>
    <w:rsid w:val="006E61E7"/>
    <w:rsid w:val="006E7414"/>
    <w:rsid w:val="006F15C3"/>
    <w:rsid w:val="006F4448"/>
    <w:rsid w:val="007026DD"/>
    <w:rsid w:val="007038D8"/>
    <w:rsid w:val="00706425"/>
    <w:rsid w:val="00710886"/>
    <w:rsid w:val="00710A3B"/>
    <w:rsid w:val="00713005"/>
    <w:rsid w:val="00714706"/>
    <w:rsid w:val="00715587"/>
    <w:rsid w:val="007211BA"/>
    <w:rsid w:val="00721552"/>
    <w:rsid w:val="00722FFF"/>
    <w:rsid w:val="007413AF"/>
    <w:rsid w:val="007425C7"/>
    <w:rsid w:val="00745554"/>
    <w:rsid w:val="007467B6"/>
    <w:rsid w:val="00751893"/>
    <w:rsid w:val="00753FC6"/>
    <w:rsid w:val="00754841"/>
    <w:rsid w:val="007620E3"/>
    <w:rsid w:val="007717E7"/>
    <w:rsid w:val="00773542"/>
    <w:rsid w:val="0077788A"/>
    <w:rsid w:val="00777E35"/>
    <w:rsid w:val="00792E4D"/>
    <w:rsid w:val="00792F45"/>
    <w:rsid w:val="00793218"/>
    <w:rsid w:val="00796E1C"/>
    <w:rsid w:val="007975C5"/>
    <w:rsid w:val="007A2D1D"/>
    <w:rsid w:val="007A3BA6"/>
    <w:rsid w:val="007B0900"/>
    <w:rsid w:val="007B2C34"/>
    <w:rsid w:val="007B3FB5"/>
    <w:rsid w:val="007B4DA6"/>
    <w:rsid w:val="007C1388"/>
    <w:rsid w:val="007C500F"/>
    <w:rsid w:val="007C6D10"/>
    <w:rsid w:val="007C75DC"/>
    <w:rsid w:val="007E2BB4"/>
    <w:rsid w:val="007F32DC"/>
    <w:rsid w:val="007F3584"/>
    <w:rsid w:val="007F5DEC"/>
    <w:rsid w:val="007F7000"/>
    <w:rsid w:val="00814CD3"/>
    <w:rsid w:val="00814CFD"/>
    <w:rsid w:val="00815AB4"/>
    <w:rsid w:val="00824308"/>
    <w:rsid w:val="0083072C"/>
    <w:rsid w:val="00833F08"/>
    <w:rsid w:val="00842A7E"/>
    <w:rsid w:val="008445FC"/>
    <w:rsid w:val="00845FF6"/>
    <w:rsid w:val="0085068C"/>
    <w:rsid w:val="00852D37"/>
    <w:rsid w:val="00853856"/>
    <w:rsid w:val="008601D2"/>
    <w:rsid w:val="008720A4"/>
    <w:rsid w:val="00881C61"/>
    <w:rsid w:val="00884E7C"/>
    <w:rsid w:val="0089647A"/>
    <w:rsid w:val="00897491"/>
    <w:rsid w:val="008A34DB"/>
    <w:rsid w:val="008B0CA1"/>
    <w:rsid w:val="008B3F60"/>
    <w:rsid w:val="008B6A83"/>
    <w:rsid w:val="008B735D"/>
    <w:rsid w:val="008D3A55"/>
    <w:rsid w:val="008F4AD5"/>
    <w:rsid w:val="008F6C48"/>
    <w:rsid w:val="00905F4F"/>
    <w:rsid w:val="00906496"/>
    <w:rsid w:val="0091212B"/>
    <w:rsid w:val="00930257"/>
    <w:rsid w:val="00931365"/>
    <w:rsid w:val="009373FC"/>
    <w:rsid w:val="009432E6"/>
    <w:rsid w:val="00944359"/>
    <w:rsid w:val="009505A9"/>
    <w:rsid w:val="00953885"/>
    <w:rsid w:val="00961EEF"/>
    <w:rsid w:val="00963F6A"/>
    <w:rsid w:val="00967197"/>
    <w:rsid w:val="0097575F"/>
    <w:rsid w:val="00976D20"/>
    <w:rsid w:val="00983327"/>
    <w:rsid w:val="00984746"/>
    <w:rsid w:val="00987362"/>
    <w:rsid w:val="00994A68"/>
    <w:rsid w:val="00995668"/>
    <w:rsid w:val="00995988"/>
    <w:rsid w:val="009A1C8E"/>
    <w:rsid w:val="009A5F24"/>
    <w:rsid w:val="009B4B35"/>
    <w:rsid w:val="009C0087"/>
    <w:rsid w:val="009C03FC"/>
    <w:rsid w:val="009C21CA"/>
    <w:rsid w:val="009C2491"/>
    <w:rsid w:val="009C7933"/>
    <w:rsid w:val="009D6093"/>
    <w:rsid w:val="009D639A"/>
    <w:rsid w:val="009E581E"/>
    <w:rsid w:val="009F273F"/>
    <w:rsid w:val="009F2811"/>
    <w:rsid w:val="009F39B3"/>
    <w:rsid w:val="009F3C57"/>
    <w:rsid w:val="009F676D"/>
    <w:rsid w:val="009F7553"/>
    <w:rsid w:val="00A00BB7"/>
    <w:rsid w:val="00A10510"/>
    <w:rsid w:val="00A109D0"/>
    <w:rsid w:val="00A11C1F"/>
    <w:rsid w:val="00A14571"/>
    <w:rsid w:val="00A15D53"/>
    <w:rsid w:val="00A2001A"/>
    <w:rsid w:val="00A245FC"/>
    <w:rsid w:val="00A270F2"/>
    <w:rsid w:val="00A30C06"/>
    <w:rsid w:val="00A42893"/>
    <w:rsid w:val="00A44A4E"/>
    <w:rsid w:val="00A4669D"/>
    <w:rsid w:val="00A54694"/>
    <w:rsid w:val="00A54F6D"/>
    <w:rsid w:val="00A56715"/>
    <w:rsid w:val="00A5676B"/>
    <w:rsid w:val="00A57929"/>
    <w:rsid w:val="00A6370D"/>
    <w:rsid w:val="00A65B19"/>
    <w:rsid w:val="00A6786F"/>
    <w:rsid w:val="00A84A08"/>
    <w:rsid w:val="00A86BAE"/>
    <w:rsid w:val="00A93259"/>
    <w:rsid w:val="00A93A43"/>
    <w:rsid w:val="00A965F5"/>
    <w:rsid w:val="00A97366"/>
    <w:rsid w:val="00AA21EA"/>
    <w:rsid w:val="00AA43BC"/>
    <w:rsid w:val="00AA7E4B"/>
    <w:rsid w:val="00AB12BB"/>
    <w:rsid w:val="00AB3FFE"/>
    <w:rsid w:val="00AC024B"/>
    <w:rsid w:val="00AC5EEA"/>
    <w:rsid w:val="00AC754A"/>
    <w:rsid w:val="00AD2993"/>
    <w:rsid w:val="00AE0F7A"/>
    <w:rsid w:val="00AE2E00"/>
    <w:rsid w:val="00AE33AC"/>
    <w:rsid w:val="00AF3C15"/>
    <w:rsid w:val="00AF7948"/>
    <w:rsid w:val="00B016F8"/>
    <w:rsid w:val="00B05EEE"/>
    <w:rsid w:val="00B0747B"/>
    <w:rsid w:val="00B14E81"/>
    <w:rsid w:val="00B30F48"/>
    <w:rsid w:val="00B32625"/>
    <w:rsid w:val="00B34299"/>
    <w:rsid w:val="00B352F5"/>
    <w:rsid w:val="00B35692"/>
    <w:rsid w:val="00B447B8"/>
    <w:rsid w:val="00B57E08"/>
    <w:rsid w:val="00B63B80"/>
    <w:rsid w:val="00B75E5F"/>
    <w:rsid w:val="00B9048E"/>
    <w:rsid w:val="00B9055F"/>
    <w:rsid w:val="00B912C1"/>
    <w:rsid w:val="00B93B0F"/>
    <w:rsid w:val="00BA27C3"/>
    <w:rsid w:val="00BA625F"/>
    <w:rsid w:val="00BA6FF3"/>
    <w:rsid w:val="00BB27F0"/>
    <w:rsid w:val="00BB371C"/>
    <w:rsid w:val="00BB4A56"/>
    <w:rsid w:val="00BC117F"/>
    <w:rsid w:val="00BC6FB8"/>
    <w:rsid w:val="00BD0F3F"/>
    <w:rsid w:val="00BD2120"/>
    <w:rsid w:val="00BD4A4B"/>
    <w:rsid w:val="00BE35A5"/>
    <w:rsid w:val="00BF10CB"/>
    <w:rsid w:val="00C019CF"/>
    <w:rsid w:val="00C037A8"/>
    <w:rsid w:val="00C051BC"/>
    <w:rsid w:val="00C051F6"/>
    <w:rsid w:val="00C05763"/>
    <w:rsid w:val="00C05D27"/>
    <w:rsid w:val="00C4229E"/>
    <w:rsid w:val="00C44B2E"/>
    <w:rsid w:val="00C562FD"/>
    <w:rsid w:val="00C62135"/>
    <w:rsid w:val="00C6279C"/>
    <w:rsid w:val="00C71C57"/>
    <w:rsid w:val="00C935C8"/>
    <w:rsid w:val="00C96057"/>
    <w:rsid w:val="00CA077D"/>
    <w:rsid w:val="00CA0CAF"/>
    <w:rsid w:val="00CA6C08"/>
    <w:rsid w:val="00CB074E"/>
    <w:rsid w:val="00CB19DE"/>
    <w:rsid w:val="00CB4CE7"/>
    <w:rsid w:val="00CB5D49"/>
    <w:rsid w:val="00CC27FC"/>
    <w:rsid w:val="00CC767D"/>
    <w:rsid w:val="00CD224F"/>
    <w:rsid w:val="00CD2978"/>
    <w:rsid w:val="00CD3AF7"/>
    <w:rsid w:val="00CE298C"/>
    <w:rsid w:val="00CE4747"/>
    <w:rsid w:val="00CF3C75"/>
    <w:rsid w:val="00D13DF8"/>
    <w:rsid w:val="00D162ED"/>
    <w:rsid w:val="00D16611"/>
    <w:rsid w:val="00D21A81"/>
    <w:rsid w:val="00D27689"/>
    <w:rsid w:val="00D303A5"/>
    <w:rsid w:val="00D30A20"/>
    <w:rsid w:val="00D30CED"/>
    <w:rsid w:val="00D33CC7"/>
    <w:rsid w:val="00D37AC0"/>
    <w:rsid w:val="00D37FC9"/>
    <w:rsid w:val="00D40049"/>
    <w:rsid w:val="00D50A81"/>
    <w:rsid w:val="00D53B14"/>
    <w:rsid w:val="00D65C32"/>
    <w:rsid w:val="00D65F62"/>
    <w:rsid w:val="00D730F6"/>
    <w:rsid w:val="00D80389"/>
    <w:rsid w:val="00D90668"/>
    <w:rsid w:val="00D9542A"/>
    <w:rsid w:val="00D96023"/>
    <w:rsid w:val="00DA0276"/>
    <w:rsid w:val="00DA040E"/>
    <w:rsid w:val="00DA4D80"/>
    <w:rsid w:val="00DA62F5"/>
    <w:rsid w:val="00DC5B78"/>
    <w:rsid w:val="00DD075B"/>
    <w:rsid w:val="00DD5218"/>
    <w:rsid w:val="00DD579F"/>
    <w:rsid w:val="00DD5861"/>
    <w:rsid w:val="00DF281A"/>
    <w:rsid w:val="00E00399"/>
    <w:rsid w:val="00E067F0"/>
    <w:rsid w:val="00E108FA"/>
    <w:rsid w:val="00E10D38"/>
    <w:rsid w:val="00E114C4"/>
    <w:rsid w:val="00E11CE5"/>
    <w:rsid w:val="00E2013C"/>
    <w:rsid w:val="00E26F5B"/>
    <w:rsid w:val="00E37DD3"/>
    <w:rsid w:val="00E42AA6"/>
    <w:rsid w:val="00E42BE6"/>
    <w:rsid w:val="00E538FA"/>
    <w:rsid w:val="00E57040"/>
    <w:rsid w:val="00E62DE6"/>
    <w:rsid w:val="00E643B2"/>
    <w:rsid w:val="00E64A51"/>
    <w:rsid w:val="00E66958"/>
    <w:rsid w:val="00E75154"/>
    <w:rsid w:val="00E76A8A"/>
    <w:rsid w:val="00E77DA6"/>
    <w:rsid w:val="00E80971"/>
    <w:rsid w:val="00E864A9"/>
    <w:rsid w:val="00E90F2E"/>
    <w:rsid w:val="00EA1AD1"/>
    <w:rsid w:val="00EA3D7D"/>
    <w:rsid w:val="00EB631D"/>
    <w:rsid w:val="00ED74A2"/>
    <w:rsid w:val="00ED7575"/>
    <w:rsid w:val="00ED78D0"/>
    <w:rsid w:val="00EE1D45"/>
    <w:rsid w:val="00EE2398"/>
    <w:rsid w:val="00EE31D4"/>
    <w:rsid w:val="00EE424B"/>
    <w:rsid w:val="00EE79E5"/>
    <w:rsid w:val="00EF34DF"/>
    <w:rsid w:val="00EF7E86"/>
    <w:rsid w:val="00F10AF4"/>
    <w:rsid w:val="00F1242F"/>
    <w:rsid w:val="00F13351"/>
    <w:rsid w:val="00F25249"/>
    <w:rsid w:val="00F37F99"/>
    <w:rsid w:val="00F446EB"/>
    <w:rsid w:val="00F5120B"/>
    <w:rsid w:val="00F522F5"/>
    <w:rsid w:val="00F546F9"/>
    <w:rsid w:val="00F61D65"/>
    <w:rsid w:val="00F62804"/>
    <w:rsid w:val="00F7079D"/>
    <w:rsid w:val="00F817C8"/>
    <w:rsid w:val="00F81C1C"/>
    <w:rsid w:val="00F834C4"/>
    <w:rsid w:val="00F919FF"/>
    <w:rsid w:val="00F93DF7"/>
    <w:rsid w:val="00FA253B"/>
    <w:rsid w:val="00FA3942"/>
    <w:rsid w:val="00FA4ECC"/>
    <w:rsid w:val="00FA6332"/>
    <w:rsid w:val="00FB0148"/>
    <w:rsid w:val="00FB1540"/>
    <w:rsid w:val="00FC1770"/>
    <w:rsid w:val="00FC18BD"/>
    <w:rsid w:val="00FC5278"/>
    <w:rsid w:val="00FD383B"/>
    <w:rsid w:val="00FD41FE"/>
    <w:rsid w:val="00FE07C6"/>
    <w:rsid w:val="00FE6E4D"/>
    <w:rsid w:val="00FF1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5E32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33CC7"/>
    <w:pPr>
      <w:spacing w:after="200" w:line="276" w:lineRule="auto"/>
    </w:p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00399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="Times New Roman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33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aliases w:val="body,Odsek zoznamu2,Table of contents numbered,List Paragraph"/>
    <w:basedOn w:val="Normlny"/>
    <w:link w:val="OdsekzoznamuChar"/>
    <w:uiPriority w:val="34"/>
    <w:qFormat/>
    <w:rsid w:val="00D33CC7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D33CC7"/>
    <w:rPr>
      <w:color w:val="0563C1" w:themeColor="hyperlink"/>
      <w:u w:val="single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D33CC7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D33CC7"/>
    <w:rPr>
      <w:sz w:val="20"/>
      <w:szCs w:val="20"/>
    </w:rPr>
  </w:style>
  <w:style w:type="character" w:styleId="Odkaznapoznmkupodiarou">
    <w:name w:val="footnote reference"/>
    <w:aliases w:val="Footnote symbol,Footnote,Footnote Refernece,BVI fnr,Fußnotenzeichen_Raxen,callout,Footnote Reference Number,SUPERS,Footnote reference number,Times 10 Point,Exposant 3 Point,EN Footnote Reference,note TESI,-E Fußnotenzeichen"/>
    <w:basedOn w:val="Predvolenpsmoodseku"/>
    <w:uiPriority w:val="99"/>
    <w:unhideWhenUsed/>
    <w:rsid w:val="00D33CC7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D33C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33CC7"/>
  </w:style>
  <w:style w:type="paragraph" w:styleId="Pta">
    <w:name w:val="footer"/>
    <w:basedOn w:val="Normlny"/>
    <w:link w:val="PtaChar"/>
    <w:uiPriority w:val="99"/>
    <w:unhideWhenUsed/>
    <w:rsid w:val="00D33C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33CC7"/>
  </w:style>
  <w:style w:type="paragraph" w:styleId="Zarkazkladnhotextu3">
    <w:name w:val="Body Text Indent 3"/>
    <w:basedOn w:val="Normlny"/>
    <w:link w:val="Zarkazkladnhotextu3Char"/>
    <w:uiPriority w:val="99"/>
    <w:rsid w:val="00D33CC7"/>
    <w:pPr>
      <w:spacing w:after="0" w:line="240" w:lineRule="auto"/>
      <w:ind w:left="709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D33CC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rsid w:val="00D33CC7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sk-SK"/>
    </w:rPr>
  </w:style>
  <w:style w:type="paragraph" w:styleId="Bezriadkovania">
    <w:name w:val="No Spacing"/>
    <w:uiPriority w:val="1"/>
    <w:qFormat/>
    <w:rsid w:val="00D33C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C4229E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C4229E"/>
  </w:style>
  <w:style w:type="paragraph" w:styleId="Textbubliny">
    <w:name w:val="Balloon Text"/>
    <w:basedOn w:val="Normlny"/>
    <w:link w:val="TextbublinyChar"/>
    <w:uiPriority w:val="99"/>
    <w:semiHidden/>
    <w:unhideWhenUsed/>
    <w:rsid w:val="009373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373FC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453C9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53C9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53C92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53C9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53C92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7F3584"/>
    <w:pPr>
      <w:spacing w:after="0" w:line="240" w:lineRule="auto"/>
    </w:pPr>
  </w:style>
  <w:style w:type="character" w:styleId="Jemnzvraznenie">
    <w:name w:val="Subtle Emphasis"/>
    <w:basedOn w:val="Predvolenpsmoodseku"/>
    <w:uiPriority w:val="19"/>
    <w:qFormat/>
    <w:rsid w:val="00021D13"/>
    <w:rPr>
      <w:i/>
      <w:iCs/>
      <w:color w:val="404040" w:themeColor="text1" w:themeTint="BF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BD4A4B"/>
    <w:rPr>
      <w:color w:val="954F72" w:themeColor="followedHyperlink"/>
      <w:u w:val="single"/>
    </w:rPr>
  </w:style>
  <w:style w:type="character" w:styleId="Siln">
    <w:name w:val="Strong"/>
    <w:basedOn w:val="Predvolenpsmoodseku"/>
    <w:uiPriority w:val="22"/>
    <w:qFormat/>
    <w:rsid w:val="00ED78D0"/>
    <w:rPr>
      <w:rFonts w:cs="Times New Roman"/>
      <w:b/>
      <w:bCs/>
    </w:rPr>
  </w:style>
  <w:style w:type="character" w:customStyle="1" w:styleId="OdsekzoznamuChar">
    <w:name w:val="Odsek zoznamu Char"/>
    <w:aliases w:val="body Char,Odsek zoznamu2 Char,Table of contents numbered Char,List Paragraph Char"/>
    <w:link w:val="Odsekzoznamu"/>
    <w:uiPriority w:val="34"/>
    <w:locked/>
    <w:rsid w:val="004B33C2"/>
  </w:style>
  <w:style w:type="character" w:customStyle="1" w:styleId="Nadpis2Char">
    <w:name w:val="Nadpis 2 Char"/>
    <w:basedOn w:val="Predvolenpsmoodseku"/>
    <w:link w:val="Nadpis2"/>
    <w:uiPriority w:val="9"/>
    <w:semiHidden/>
    <w:rsid w:val="00E00399"/>
    <w:rPr>
      <w:rFonts w:asciiTheme="majorHAnsi" w:eastAsiaTheme="majorEastAsia" w:hAnsiTheme="majorHAnsi" w:cs="Times New Roman"/>
      <w:color w:val="2E74B5" w:themeColor="accent1" w:themeShade="BF"/>
      <w:sz w:val="26"/>
      <w:szCs w:val="26"/>
    </w:rPr>
  </w:style>
  <w:style w:type="paragraph" w:styleId="Textvysvetlivky">
    <w:name w:val="endnote text"/>
    <w:basedOn w:val="Normlny"/>
    <w:link w:val="TextvysvetlivkyChar"/>
    <w:uiPriority w:val="99"/>
    <w:unhideWhenUsed/>
    <w:rsid w:val="00411BA4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rsid w:val="00411BA4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411BA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33CC7"/>
    <w:pPr>
      <w:spacing w:after="200" w:line="276" w:lineRule="auto"/>
    </w:p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00399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="Times New Roman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33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aliases w:val="body,Odsek zoznamu2,Table of contents numbered,List Paragraph"/>
    <w:basedOn w:val="Normlny"/>
    <w:link w:val="OdsekzoznamuChar"/>
    <w:uiPriority w:val="34"/>
    <w:qFormat/>
    <w:rsid w:val="00D33CC7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D33CC7"/>
    <w:rPr>
      <w:color w:val="0563C1" w:themeColor="hyperlink"/>
      <w:u w:val="single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D33CC7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D33CC7"/>
    <w:rPr>
      <w:sz w:val="20"/>
      <w:szCs w:val="20"/>
    </w:rPr>
  </w:style>
  <w:style w:type="character" w:styleId="Odkaznapoznmkupodiarou">
    <w:name w:val="footnote reference"/>
    <w:aliases w:val="Footnote symbol,Footnote,Footnote Refernece,BVI fnr,Fußnotenzeichen_Raxen,callout,Footnote Reference Number,SUPERS,Footnote reference number,Times 10 Point,Exposant 3 Point,EN Footnote Reference,note TESI,-E Fußnotenzeichen"/>
    <w:basedOn w:val="Predvolenpsmoodseku"/>
    <w:uiPriority w:val="99"/>
    <w:unhideWhenUsed/>
    <w:rsid w:val="00D33CC7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D33C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33CC7"/>
  </w:style>
  <w:style w:type="paragraph" w:styleId="Pta">
    <w:name w:val="footer"/>
    <w:basedOn w:val="Normlny"/>
    <w:link w:val="PtaChar"/>
    <w:uiPriority w:val="99"/>
    <w:unhideWhenUsed/>
    <w:rsid w:val="00D33C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33CC7"/>
  </w:style>
  <w:style w:type="paragraph" w:styleId="Zarkazkladnhotextu3">
    <w:name w:val="Body Text Indent 3"/>
    <w:basedOn w:val="Normlny"/>
    <w:link w:val="Zarkazkladnhotextu3Char"/>
    <w:uiPriority w:val="99"/>
    <w:rsid w:val="00D33CC7"/>
    <w:pPr>
      <w:spacing w:after="0" w:line="240" w:lineRule="auto"/>
      <w:ind w:left="709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D33CC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rsid w:val="00D33CC7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sk-SK"/>
    </w:rPr>
  </w:style>
  <w:style w:type="paragraph" w:styleId="Bezriadkovania">
    <w:name w:val="No Spacing"/>
    <w:uiPriority w:val="1"/>
    <w:qFormat/>
    <w:rsid w:val="00D33C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C4229E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C4229E"/>
  </w:style>
  <w:style w:type="paragraph" w:styleId="Textbubliny">
    <w:name w:val="Balloon Text"/>
    <w:basedOn w:val="Normlny"/>
    <w:link w:val="TextbublinyChar"/>
    <w:uiPriority w:val="99"/>
    <w:semiHidden/>
    <w:unhideWhenUsed/>
    <w:rsid w:val="009373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373FC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453C9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53C9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53C92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53C9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53C92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7F3584"/>
    <w:pPr>
      <w:spacing w:after="0" w:line="240" w:lineRule="auto"/>
    </w:pPr>
  </w:style>
  <w:style w:type="character" w:styleId="Jemnzvraznenie">
    <w:name w:val="Subtle Emphasis"/>
    <w:basedOn w:val="Predvolenpsmoodseku"/>
    <w:uiPriority w:val="19"/>
    <w:qFormat/>
    <w:rsid w:val="00021D13"/>
    <w:rPr>
      <w:i/>
      <w:iCs/>
      <w:color w:val="404040" w:themeColor="text1" w:themeTint="BF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BD4A4B"/>
    <w:rPr>
      <w:color w:val="954F72" w:themeColor="followedHyperlink"/>
      <w:u w:val="single"/>
    </w:rPr>
  </w:style>
  <w:style w:type="character" w:styleId="Siln">
    <w:name w:val="Strong"/>
    <w:basedOn w:val="Predvolenpsmoodseku"/>
    <w:uiPriority w:val="22"/>
    <w:qFormat/>
    <w:rsid w:val="00ED78D0"/>
    <w:rPr>
      <w:rFonts w:cs="Times New Roman"/>
      <w:b/>
      <w:bCs/>
    </w:rPr>
  </w:style>
  <w:style w:type="character" w:customStyle="1" w:styleId="OdsekzoznamuChar">
    <w:name w:val="Odsek zoznamu Char"/>
    <w:aliases w:val="body Char,Odsek zoznamu2 Char,Table of contents numbered Char,List Paragraph Char"/>
    <w:link w:val="Odsekzoznamu"/>
    <w:uiPriority w:val="34"/>
    <w:locked/>
    <w:rsid w:val="004B33C2"/>
  </w:style>
  <w:style w:type="character" w:customStyle="1" w:styleId="Nadpis2Char">
    <w:name w:val="Nadpis 2 Char"/>
    <w:basedOn w:val="Predvolenpsmoodseku"/>
    <w:link w:val="Nadpis2"/>
    <w:uiPriority w:val="9"/>
    <w:semiHidden/>
    <w:rsid w:val="00E00399"/>
    <w:rPr>
      <w:rFonts w:asciiTheme="majorHAnsi" w:eastAsiaTheme="majorEastAsia" w:hAnsiTheme="majorHAnsi" w:cs="Times New Roman"/>
      <w:color w:val="2E74B5" w:themeColor="accent1" w:themeShade="BF"/>
      <w:sz w:val="26"/>
      <w:szCs w:val="26"/>
    </w:rPr>
  </w:style>
  <w:style w:type="paragraph" w:styleId="Textvysvetlivky">
    <w:name w:val="endnote text"/>
    <w:basedOn w:val="Normlny"/>
    <w:link w:val="TextvysvetlivkyChar"/>
    <w:uiPriority w:val="99"/>
    <w:unhideWhenUsed/>
    <w:rsid w:val="00411BA4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rsid w:val="00411BA4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411B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1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7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14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8274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805041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064128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0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64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55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56140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039477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291409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3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6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32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06294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97366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053692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83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68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25327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749634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079392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3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3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7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93946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978159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390424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13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4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09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8526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418544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719124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4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8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4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62688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306188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631754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dominika.scholtz@minv.s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veronika.gromanova@minv.sk" TargetMode="External"/><Relationship Id="rId17" Type="http://schemas.openxmlformats.org/officeDocument/2006/relationships/hyperlink" Target="https://www.nro.vicepremier.gov.sk/podpora-najmenej-rozvinutych-okresov/index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dominika.scholtz@minv.sk" TargetMode="Externa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nro.vicepremier.gov.sk/podpora-najmenej-rozvinutych-okresov/index.html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veronika.gromanova@minv.sk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podatelna.gov.sk" TargetMode="Externa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podatelna.gov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165672-279C-41B4-BE67-F1DD61A66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2145</Words>
  <Characters>12232</Characters>
  <Application>Microsoft Office Word</Application>
  <DocSecurity>0</DocSecurity>
  <Lines>101</Lines>
  <Paragraphs>28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14349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2023-03-01T08:14:00Z</dcterms:created>
  <dcterms:modified xsi:type="dcterms:W3CDTF">2023-03-02T12:18:00Z</dcterms:modified>
</cp:coreProperties>
</file>