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7AA0DB" w14:textId="47CF109B" w:rsidR="00080A33" w:rsidRPr="00714680" w:rsidRDefault="24EEAEEB" w:rsidP="00714680">
      <w:pPr>
        <w:tabs>
          <w:tab w:val="left" w:pos="2654"/>
          <w:tab w:val="center" w:pos="4535"/>
        </w:tabs>
        <w:spacing w:after="0"/>
        <w:jc w:val="center"/>
        <w:rPr>
          <w:rFonts w:ascii="Tahoma" w:hAnsi="Tahoma" w:cs="Tahoma"/>
          <w:b/>
          <w:bCs/>
          <w:sz w:val="28"/>
          <w:szCs w:val="28"/>
          <w:lang w:eastAsia="sk-SK"/>
        </w:rPr>
      </w:pPr>
      <w:r w:rsidRPr="00714680">
        <w:rPr>
          <w:rFonts w:ascii="Tahoma" w:hAnsi="Tahoma" w:cs="Tahoma"/>
          <w:b/>
          <w:bCs/>
          <w:sz w:val="28"/>
          <w:szCs w:val="28"/>
          <w:lang w:eastAsia="sk-SK"/>
        </w:rPr>
        <w:t>P</w:t>
      </w:r>
      <w:r w:rsidR="695F767D" w:rsidRPr="00714680">
        <w:rPr>
          <w:rFonts w:ascii="Tahoma" w:hAnsi="Tahoma" w:cs="Tahoma"/>
          <w:b/>
          <w:bCs/>
          <w:sz w:val="28"/>
          <w:szCs w:val="28"/>
          <w:lang w:eastAsia="sk-SK"/>
        </w:rPr>
        <w:t>RÍSTUP K PROJEKTU</w:t>
      </w:r>
    </w:p>
    <w:p w14:paraId="37CF0529" w14:textId="5C284868" w:rsidR="00C31C77" w:rsidRPr="00714680" w:rsidRDefault="05821829" w:rsidP="00714680">
      <w:pPr>
        <w:tabs>
          <w:tab w:val="left" w:pos="2654"/>
          <w:tab w:val="center" w:pos="4535"/>
        </w:tabs>
        <w:spacing w:after="0"/>
        <w:jc w:val="center"/>
        <w:rPr>
          <w:rFonts w:ascii="Tahoma" w:hAnsi="Tahoma" w:cs="Tahoma"/>
          <w:b/>
          <w:bCs/>
          <w:sz w:val="28"/>
          <w:szCs w:val="28"/>
          <w:lang w:eastAsia="sk-SK"/>
        </w:rPr>
      </w:pPr>
      <w:r w:rsidRPr="00714680">
        <w:rPr>
          <w:rFonts w:ascii="Tahoma" w:hAnsi="Tahoma" w:cs="Tahoma"/>
          <w:b/>
          <w:bCs/>
          <w:sz w:val="28"/>
          <w:szCs w:val="28"/>
          <w:lang w:eastAsia="sk-SK"/>
        </w:rPr>
        <w:t xml:space="preserve">Vzor pre </w:t>
      </w:r>
      <w:r w:rsidR="04FBDE8E" w:rsidRPr="00714680">
        <w:rPr>
          <w:rFonts w:ascii="Tahoma" w:hAnsi="Tahoma" w:cs="Tahoma"/>
          <w:b/>
          <w:bCs/>
          <w:sz w:val="28"/>
          <w:szCs w:val="28"/>
          <w:lang w:eastAsia="sk-SK"/>
        </w:rPr>
        <w:t>manažérsky výstup</w:t>
      </w:r>
      <w:r w:rsidRPr="00714680">
        <w:rPr>
          <w:rFonts w:ascii="Tahoma" w:hAnsi="Tahoma" w:cs="Tahoma"/>
          <w:b/>
          <w:bCs/>
          <w:sz w:val="28"/>
          <w:szCs w:val="28"/>
          <w:lang w:eastAsia="sk-SK"/>
        </w:rPr>
        <w:t xml:space="preserve"> I-03</w:t>
      </w:r>
    </w:p>
    <w:p w14:paraId="7C5EC81E" w14:textId="106EAA0E" w:rsidR="0AC1463E" w:rsidRPr="00714680" w:rsidRDefault="4AA0E4E0" w:rsidP="00714680">
      <w:pPr>
        <w:tabs>
          <w:tab w:val="left" w:pos="2654"/>
          <w:tab w:val="center" w:pos="4535"/>
        </w:tabs>
        <w:spacing w:after="0"/>
        <w:jc w:val="center"/>
        <w:rPr>
          <w:rFonts w:ascii="Tahoma" w:hAnsi="Tahoma" w:cs="Tahoma"/>
          <w:b/>
          <w:bCs/>
          <w:sz w:val="28"/>
          <w:szCs w:val="28"/>
          <w:lang w:eastAsia="sk-SK"/>
        </w:rPr>
      </w:pPr>
      <w:r w:rsidRPr="00714680">
        <w:rPr>
          <w:rFonts w:ascii="Tahoma" w:hAnsi="Tahoma" w:cs="Tahoma"/>
          <w:b/>
          <w:bCs/>
          <w:sz w:val="28"/>
          <w:szCs w:val="28"/>
          <w:lang w:eastAsia="sk-SK"/>
        </w:rPr>
        <w:t>podľa vyhlášky MIRRI č. 401/2023 Z. z.</w:t>
      </w:r>
    </w:p>
    <w:p w14:paraId="3676838D" w14:textId="25E4A0B9" w:rsidR="00A77670" w:rsidRPr="001648A0" w:rsidRDefault="00A77670" w:rsidP="003309AE">
      <w:pPr>
        <w:tabs>
          <w:tab w:val="left" w:pos="2654"/>
          <w:tab w:val="center" w:pos="4535"/>
        </w:tabs>
        <w:spacing w:after="0"/>
        <w:contextualSpacing/>
        <w:jc w:val="both"/>
        <w:rPr>
          <w:rFonts w:ascii="Tahoma" w:hAnsi="Tahoma" w:cs="Tahoma"/>
          <w:sz w:val="20"/>
          <w:szCs w:val="20"/>
        </w:rPr>
      </w:pPr>
    </w:p>
    <w:p w14:paraId="47167B2F" w14:textId="10454807" w:rsidR="00A77670" w:rsidRPr="001648A0" w:rsidRDefault="00A77670" w:rsidP="003309AE">
      <w:pPr>
        <w:tabs>
          <w:tab w:val="left" w:pos="2654"/>
          <w:tab w:val="center" w:pos="4535"/>
        </w:tabs>
        <w:spacing w:after="0"/>
        <w:contextualSpacing/>
        <w:jc w:val="both"/>
        <w:rPr>
          <w:rFonts w:ascii="Tahoma" w:hAnsi="Tahoma" w:cs="Tahoma"/>
          <w:sz w:val="20"/>
          <w:szCs w:val="20"/>
        </w:rPr>
      </w:pPr>
    </w:p>
    <w:tbl>
      <w:tblPr>
        <w:tblW w:w="8649" w:type="dxa"/>
        <w:tblInd w:w="-149"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2525"/>
        <w:gridCol w:w="6124"/>
      </w:tblGrid>
      <w:tr w:rsidR="007F5F12" w:rsidRPr="007F5F12" w14:paraId="6606ACD3" w14:textId="77777777" w:rsidTr="74B62BF5">
        <w:tc>
          <w:tcPr>
            <w:tcW w:w="2525" w:type="dxa"/>
            <w:shd w:val="clear" w:color="auto" w:fill="E7E6E6" w:themeFill="background2"/>
            <w:vAlign w:val="center"/>
          </w:tcPr>
          <w:p w14:paraId="1043AD39" w14:textId="77777777" w:rsidR="007F5F12" w:rsidRPr="007F5F12" w:rsidRDefault="007F5F12">
            <w:pPr>
              <w:pStyle w:val="HlavikaTabuky"/>
              <w:rPr>
                <w:rFonts w:cs="Tahoma"/>
                <w:sz w:val="22"/>
                <w:szCs w:val="22"/>
              </w:rPr>
            </w:pPr>
            <w:r w:rsidRPr="007F5F12">
              <w:rPr>
                <w:rFonts w:cs="Tahoma"/>
                <w:sz w:val="22"/>
                <w:szCs w:val="22"/>
              </w:rPr>
              <w:t>Povinná osoba</w:t>
            </w:r>
          </w:p>
        </w:tc>
        <w:tc>
          <w:tcPr>
            <w:tcW w:w="6124" w:type="dxa"/>
            <w:shd w:val="clear" w:color="auto" w:fill="auto"/>
          </w:tcPr>
          <w:p w14:paraId="0F590AF9" w14:textId="77777777" w:rsidR="007F5F12" w:rsidRPr="007F5F12" w:rsidRDefault="007F5F12">
            <w:pPr>
              <w:pStyle w:val="Instrukcia"/>
              <w:rPr>
                <w:rFonts w:ascii="Tahoma" w:eastAsia="Times New Roman" w:hAnsi="Tahoma" w:cs="Tahoma"/>
                <w:b/>
                <w:bCs/>
                <w:i w:val="0"/>
                <w:color w:val="auto"/>
                <w:sz w:val="22"/>
                <w:szCs w:val="22"/>
              </w:rPr>
            </w:pPr>
            <w:r w:rsidRPr="007F5F12">
              <w:rPr>
                <w:rFonts w:ascii="Tahoma" w:eastAsia="Times New Roman" w:hAnsi="Tahoma" w:cs="Tahoma"/>
                <w:b/>
                <w:bCs/>
                <w:i w:val="0"/>
                <w:color w:val="auto"/>
                <w:sz w:val="22"/>
                <w:szCs w:val="22"/>
              </w:rPr>
              <w:t>Ministerstvo vnútra SR</w:t>
            </w:r>
          </w:p>
        </w:tc>
      </w:tr>
      <w:tr w:rsidR="007F5F12" w:rsidRPr="007F5F12" w14:paraId="2D5B03ED" w14:textId="77777777" w:rsidTr="74B62BF5">
        <w:tc>
          <w:tcPr>
            <w:tcW w:w="2525" w:type="dxa"/>
            <w:shd w:val="clear" w:color="auto" w:fill="E7E6E6" w:themeFill="background2"/>
            <w:vAlign w:val="center"/>
          </w:tcPr>
          <w:p w14:paraId="2921079A" w14:textId="77777777" w:rsidR="007F5F12" w:rsidRPr="007F5F12" w:rsidRDefault="007F5F12">
            <w:pPr>
              <w:pStyle w:val="HlavikaTabuky"/>
              <w:rPr>
                <w:rFonts w:cs="Tahoma"/>
                <w:sz w:val="22"/>
                <w:szCs w:val="22"/>
              </w:rPr>
            </w:pPr>
            <w:r w:rsidRPr="007F5F12">
              <w:rPr>
                <w:rFonts w:cs="Tahoma"/>
                <w:sz w:val="22"/>
                <w:szCs w:val="22"/>
              </w:rPr>
              <w:t>Názov projektu</w:t>
            </w:r>
          </w:p>
        </w:tc>
        <w:tc>
          <w:tcPr>
            <w:tcW w:w="6124" w:type="dxa"/>
            <w:shd w:val="clear" w:color="auto" w:fill="auto"/>
          </w:tcPr>
          <w:p w14:paraId="732D5677" w14:textId="4B5CB9D5" w:rsidR="007F5F12" w:rsidRPr="007F5F12" w:rsidRDefault="74B62BF5" w:rsidP="74B62BF5">
            <w:pPr>
              <w:rPr>
                <w:rFonts w:ascii="Tahoma" w:hAnsi="Tahoma" w:cs="Tahoma"/>
                <w:sz w:val="22"/>
              </w:rPr>
            </w:pPr>
            <w:r w:rsidRPr="74B62BF5">
              <w:rPr>
                <w:rFonts w:ascii="Tahoma" w:hAnsi="Tahoma" w:cs="Tahoma"/>
                <w:sz w:val="22"/>
              </w:rPr>
              <w:t>Lepšie využívanie údajov MV SR fáza II.</w:t>
            </w:r>
          </w:p>
        </w:tc>
      </w:tr>
      <w:tr w:rsidR="007F5F12" w:rsidRPr="007F5F12" w14:paraId="6DEB7ACB" w14:textId="77777777" w:rsidTr="74B62BF5">
        <w:tc>
          <w:tcPr>
            <w:tcW w:w="2525" w:type="dxa"/>
            <w:shd w:val="clear" w:color="auto" w:fill="E7E6E6" w:themeFill="background2"/>
            <w:vAlign w:val="center"/>
          </w:tcPr>
          <w:p w14:paraId="17B255C5" w14:textId="77777777" w:rsidR="007F5F12" w:rsidRPr="007F5F12" w:rsidRDefault="007F5F12">
            <w:pPr>
              <w:pStyle w:val="HlavikaTabuky"/>
              <w:rPr>
                <w:rFonts w:cs="Tahoma"/>
                <w:sz w:val="22"/>
                <w:szCs w:val="22"/>
              </w:rPr>
            </w:pPr>
            <w:r w:rsidRPr="007F5F12">
              <w:rPr>
                <w:rFonts w:cs="Tahoma"/>
                <w:sz w:val="22"/>
                <w:szCs w:val="22"/>
              </w:rPr>
              <w:t>Zodpovedná osoba za projekt</w:t>
            </w:r>
          </w:p>
        </w:tc>
        <w:tc>
          <w:tcPr>
            <w:tcW w:w="6124" w:type="dxa"/>
            <w:shd w:val="clear" w:color="auto" w:fill="auto"/>
          </w:tcPr>
          <w:p w14:paraId="2F9122A9" w14:textId="704CDBEA" w:rsidR="007F5F12" w:rsidRPr="007F5F12" w:rsidRDefault="007F5F12">
            <w:pPr>
              <w:pStyle w:val="Instrukcia"/>
              <w:rPr>
                <w:rFonts w:ascii="Tahoma" w:eastAsia="Times New Roman" w:hAnsi="Tahoma" w:cs="Tahoma"/>
                <w:i w:val="0"/>
                <w:color w:val="auto"/>
                <w:sz w:val="22"/>
                <w:szCs w:val="22"/>
              </w:rPr>
            </w:pPr>
          </w:p>
        </w:tc>
      </w:tr>
      <w:tr w:rsidR="007F5F12" w:rsidRPr="007F5F12" w14:paraId="2065BE31" w14:textId="77777777" w:rsidTr="74B62BF5">
        <w:tc>
          <w:tcPr>
            <w:tcW w:w="2525" w:type="dxa"/>
            <w:shd w:val="clear" w:color="auto" w:fill="E7E6E6" w:themeFill="background2"/>
            <w:vAlign w:val="center"/>
          </w:tcPr>
          <w:p w14:paraId="7DD2AFEF" w14:textId="77777777" w:rsidR="007F5F12" w:rsidRPr="007F5F12" w:rsidRDefault="007F5F12">
            <w:pPr>
              <w:pStyle w:val="HlavikaTabuky"/>
              <w:rPr>
                <w:rFonts w:cs="Tahoma"/>
                <w:bCs/>
                <w:sz w:val="22"/>
                <w:szCs w:val="22"/>
              </w:rPr>
            </w:pPr>
            <w:r w:rsidRPr="007F5F12">
              <w:rPr>
                <w:rFonts w:cs="Tahoma"/>
                <w:bCs/>
                <w:sz w:val="22"/>
                <w:szCs w:val="22"/>
              </w:rPr>
              <w:t xml:space="preserve">Realizátor projektu </w:t>
            </w:r>
          </w:p>
        </w:tc>
        <w:tc>
          <w:tcPr>
            <w:tcW w:w="6124" w:type="dxa"/>
            <w:shd w:val="clear" w:color="auto" w:fill="auto"/>
          </w:tcPr>
          <w:p w14:paraId="16B45D23" w14:textId="61ED9976" w:rsidR="007F5F12" w:rsidRPr="007F5F12" w:rsidRDefault="007F5F12">
            <w:pPr>
              <w:pStyle w:val="Instrukcia"/>
              <w:rPr>
                <w:rFonts w:ascii="Tahoma" w:eastAsia="Times New Roman" w:hAnsi="Tahoma" w:cs="Tahoma"/>
                <w:i w:val="0"/>
                <w:color w:val="auto"/>
                <w:sz w:val="22"/>
                <w:szCs w:val="22"/>
              </w:rPr>
            </w:pPr>
          </w:p>
        </w:tc>
      </w:tr>
      <w:tr w:rsidR="007F5F12" w:rsidRPr="007F5F12" w14:paraId="0BB7B3BF" w14:textId="77777777" w:rsidTr="74B62BF5">
        <w:tc>
          <w:tcPr>
            <w:tcW w:w="2525" w:type="dxa"/>
            <w:shd w:val="clear" w:color="auto" w:fill="E7E6E6" w:themeFill="background2"/>
            <w:vAlign w:val="center"/>
          </w:tcPr>
          <w:p w14:paraId="7A3E134C" w14:textId="77777777" w:rsidR="007F5F12" w:rsidRPr="007F5F12" w:rsidRDefault="007F5F12">
            <w:pPr>
              <w:pStyle w:val="HlavikaTabuky"/>
              <w:rPr>
                <w:rFonts w:cs="Tahoma"/>
                <w:bCs/>
                <w:sz w:val="22"/>
                <w:szCs w:val="22"/>
              </w:rPr>
            </w:pPr>
            <w:r w:rsidRPr="007F5F12">
              <w:rPr>
                <w:rFonts w:cs="Tahoma"/>
                <w:bCs/>
                <w:sz w:val="22"/>
                <w:szCs w:val="22"/>
              </w:rPr>
              <w:t>Vlastník projektu</w:t>
            </w:r>
          </w:p>
        </w:tc>
        <w:tc>
          <w:tcPr>
            <w:tcW w:w="6124" w:type="dxa"/>
            <w:shd w:val="clear" w:color="auto" w:fill="auto"/>
          </w:tcPr>
          <w:p w14:paraId="3A773EF9" w14:textId="4F9D9A84" w:rsidR="007F5F12" w:rsidRPr="007F5F12" w:rsidRDefault="007F5F12">
            <w:pPr>
              <w:pStyle w:val="Instrukcia"/>
              <w:rPr>
                <w:rFonts w:ascii="Tahoma" w:eastAsia="Times New Roman" w:hAnsi="Tahoma" w:cs="Tahoma"/>
                <w:i w:val="0"/>
                <w:color w:val="auto"/>
                <w:sz w:val="22"/>
                <w:szCs w:val="22"/>
              </w:rPr>
            </w:pPr>
          </w:p>
        </w:tc>
      </w:tr>
    </w:tbl>
    <w:p w14:paraId="21775F56" w14:textId="77777777" w:rsidR="007F5F12" w:rsidRPr="007F5F12" w:rsidRDefault="007F5F12" w:rsidP="007F5F12">
      <w:pPr>
        <w:rPr>
          <w:rFonts w:ascii="Tahoma" w:hAnsi="Tahoma" w:cs="Tahoma"/>
          <w:b/>
          <w:sz w:val="22"/>
        </w:rPr>
      </w:pPr>
    </w:p>
    <w:p w14:paraId="7B911B83" w14:textId="77777777" w:rsidR="007F5F12" w:rsidRPr="007F5F12" w:rsidRDefault="007F5F12" w:rsidP="007F5F12">
      <w:pPr>
        <w:rPr>
          <w:rFonts w:ascii="Tahoma" w:hAnsi="Tahoma" w:cs="Tahoma"/>
          <w:b/>
          <w:sz w:val="22"/>
        </w:rPr>
      </w:pPr>
      <w:r w:rsidRPr="007F5F12">
        <w:rPr>
          <w:rFonts w:ascii="Tahoma" w:hAnsi="Tahoma" w:cs="Tahoma"/>
          <w:b/>
          <w:sz w:val="22"/>
        </w:rPr>
        <w:t>Schvaľovanie dokumentu</w:t>
      </w:r>
    </w:p>
    <w:tbl>
      <w:tblPr>
        <w:tblW w:w="0" w:type="auto"/>
        <w:tblInd w:w="-176"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A0" w:firstRow="1" w:lastRow="0" w:firstColumn="1" w:lastColumn="0" w:noHBand="0" w:noVBand="1"/>
      </w:tblPr>
      <w:tblGrid>
        <w:gridCol w:w="1802"/>
        <w:gridCol w:w="1833"/>
        <w:gridCol w:w="1520"/>
        <w:gridCol w:w="1679"/>
        <w:gridCol w:w="1158"/>
        <w:gridCol w:w="1628"/>
      </w:tblGrid>
      <w:tr w:rsidR="007F5F12" w:rsidRPr="007F5F12" w14:paraId="13ACBC4B" w14:textId="77777777">
        <w:tc>
          <w:tcPr>
            <w:tcW w:w="1802" w:type="dxa"/>
            <w:shd w:val="clear" w:color="auto" w:fill="F2F2F2"/>
            <w:vAlign w:val="center"/>
          </w:tcPr>
          <w:p w14:paraId="08D9766A" w14:textId="77777777" w:rsidR="007F5F12" w:rsidRPr="007F5F12" w:rsidRDefault="007F5F12">
            <w:pPr>
              <w:pStyle w:val="HlavikaTabuky"/>
              <w:rPr>
                <w:rFonts w:cs="Tahoma"/>
                <w:sz w:val="22"/>
                <w:szCs w:val="22"/>
              </w:rPr>
            </w:pPr>
            <w:r w:rsidRPr="007F5F12">
              <w:rPr>
                <w:rFonts w:cs="Tahoma"/>
                <w:sz w:val="22"/>
                <w:szCs w:val="22"/>
              </w:rPr>
              <w:t>Položka</w:t>
            </w:r>
          </w:p>
        </w:tc>
        <w:tc>
          <w:tcPr>
            <w:tcW w:w="1833" w:type="dxa"/>
            <w:shd w:val="clear" w:color="auto" w:fill="F2F2F2"/>
            <w:vAlign w:val="center"/>
          </w:tcPr>
          <w:p w14:paraId="19A083B9" w14:textId="77777777" w:rsidR="007F5F12" w:rsidRPr="007F5F12" w:rsidRDefault="007F5F12">
            <w:pPr>
              <w:pStyle w:val="HlavikaTabuky"/>
              <w:rPr>
                <w:rFonts w:cs="Tahoma"/>
                <w:sz w:val="22"/>
                <w:szCs w:val="22"/>
              </w:rPr>
            </w:pPr>
            <w:r w:rsidRPr="007F5F12">
              <w:rPr>
                <w:rFonts w:cs="Tahoma"/>
                <w:sz w:val="22"/>
                <w:szCs w:val="22"/>
              </w:rPr>
              <w:t>Meno a priezvisko</w:t>
            </w:r>
          </w:p>
        </w:tc>
        <w:tc>
          <w:tcPr>
            <w:tcW w:w="1364" w:type="dxa"/>
            <w:shd w:val="clear" w:color="auto" w:fill="F2F2F2"/>
            <w:vAlign w:val="center"/>
          </w:tcPr>
          <w:p w14:paraId="3DEA0110" w14:textId="77777777" w:rsidR="007F5F12" w:rsidRPr="007F5F12" w:rsidRDefault="007F5F12">
            <w:pPr>
              <w:pStyle w:val="HlavikaTabuky"/>
              <w:rPr>
                <w:rFonts w:cs="Tahoma"/>
                <w:sz w:val="22"/>
                <w:szCs w:val="22"/>
              </w:rPr>
            </w:pPr>
            <w:r w:rsidRPr="007F5F12">
              <w:rPr>
                <w:rFonts w:cs="Tahoma"/>
                <w:sz w:val="22"/>
                <w:szCs w:val="22"/>
              </w:rPr>
              <w:t>Organizácia</w:t>
            </w:r>
          </w:p>
        </w:tc>
        <w:tc>
          <w:tcPr>
            <w:tcW w:w="1679" w:type="dxa"/>
            <w:shd w:val="clear" w:color="auto" w:fill="F2F2F2"/>
            <w:vAlign w:val="center"/>
          </w:tcPr>
          <w:p w14:paraId="553786C6" w14:textId="77777777" w:rsidR="007F5F12" w:rsidRPr="007F5F12" w:rsidRDefault="007F5F12">
            <w:pPr>
              <w:pStyle w:val="HlavikaTabuky"/>
              <w:rPr>
                <w:rFonts w:cs="Tahoma"/>
                <w:sz w:val="22"/>
                <w:szCs w:val="22"/>
              </w:rPr>
            </w:pPr>
            <w:r w:rsidRPr="007F5F12">
              <w:rPr>
                <w:rFonts w:cs="Tahoma"/>
                <w:sz w:val="22"/>
                <w:szCs w:val="22"/>
              </w:rPr>
              <w:t>Pracovná pozícia</w:t>
            </w:r>
          </w:p>
        </w:tc>
        <w:tc>
          <w:tcPr>
            <w:tcW w:w="1158" w:type="dxa"/>
            <w:shd w:val="clear" w:color="auto" w:fill="F2F2F2"/>
            <w:vAlign w:val="center"/>
          </w:tcPr>
          <w:p w14:paraId="4E3A2A1A" w14:textId="77777777" w:rsidR="007F5F12" w:rsidRPr="007F5F12" w:rsidRDefault="007F5F12">
            <w:pPr>
              <w:pStyle w:val="HlavikaTabuky"/>
              <w:rPr>
                <w:rFonts w:cs="Tahoma"/>
                <w:sz w:val="22"/>
                <w:szCs w:val="22"/>
              </w:rPr>
            </w:pPr>
            <w:r w:rsidRPr="007F5F12">
              <w:rPr>
                <w:rFonts w:cs="Tahoma"/>
                <w:sz w:val="22"/>
                <w:szCs w:val="22"/>
              </w:rPr>
              <w:t>Dátum</w:t>
            </w:r>
          </w:p>
        </w:tc>
        <w:tc>
          <w:tcPr>
            <w:tcW w:w="1628" w:type="dxa"/>
            <w:shd w:val="clear" w:color="auto" w:fill="F2F2F2"/>
            <w:vAlign w:val="center"/>
          </w:tcPr>
          <w:p w14:paraId="286E0EEC" w14:textId="77777777" w:rsidR="007F5F12" w:rsidRPr="007F5F12" w:rsidRDefault="007F5F12">
            <w:pPr>
              <w:pStyle w:val="HlavikaTabuky"/>
              <w:rPr>
                <w:rFonts w:cs="Tahoma"/>
                <w:sz w:val="22"/>
                <w:szCs w:val="22"/>
              </w:rPr>
            </w:pPr>
            <w:r w:rsidRPr="007F5F12">
              <w:rPr>
                <w:rFonts w:cs="Tahoma"/>
                <w:sz w:val="22"/>
                <w:szCs w:val="22"/>
              </w:rPr>
              <w:t>Podpis</w:t>
            </w:r>
          </w:p>
          <w:p w14:paraId="213F47A8" w14:textId="77777777" w:rsidR="007F5F12" w:rsidRPr="007F5F12" w:rsidRDefault="007F5F12">
            <w:pPr>
              <w:pStyle w:val="HlavikaTabuky"/>
              <w:rPr>
                <w:rFonts w:cs="Tahoma"/>
                <w:b w:val="0"/>
                <w:sz w:val="22"/>
                <w:szCs w:val="22"/>
              </w:rPr>
            </w:pPr>
            <w:r w:rsidRPr="007F5F12">
              <w:rPr>
                <w:rFonts w:cs="Tahoma"/>
                <w:b w:val="0"/>
                <w:sz w:val="22"/>
                <w:szCs w:val="22"/>
              </w:rPr>
              <w:t>(alebo elektronický súhlas)</w:t>
            </w:r>
          </w:p>
        </w:tc>
      </w:tr>
      <w:tr w:rsidR="007F5F12" w:rsidRPr="007F5F12" w14:paraId="6F0515BC" w14:textId="77777777">
        <w:tc>
          <w:tcPr>
            <w:tcW w:w="1802" w:type="dxa"/>
            <w:shd w:val="clear" w:color="auto" w:fill="auto"/>
          </w:tcPr>
          <w:p w14:paraId="64C04EED" w14:textId="77777777" w:rsidR="007F5F12" w:rsidRPr="007F5F12" w:rsidRDefault="007F5F12">
            <w:pPr>
              <w:rPr>
                <w:rFonts w:ascii="Tahoma" w:hAnsi="Tahoma" w:cs="Tahoma"/>
                <w:sz w:val="22"/>
              </w:rPr>
            </w:pPr>
            <w:r w:rsidRPr="007F5F12">
              <w:rPr>
                <w:rFonts w:ascii="Tahoma" w:hAnsi="Tahoma" w:cs="Tahoma"/>
                <w:sz w:val="22"/>
              </w:rPr>
              <w:t>Vypracoval</w:t>
            </w:r>
          </w:p>
        </w:tc>
        <w:tc>
          <w:tcPr>
            <w:tcW w:w="1833" w:type="dxa"/>
            <w:shd w:val="clear" w:color="auto" w:fill="auto"/>
          </w:tcPr>
          <w:p w14:paraId="40A0D774" w14:textId="1144A575" w:rsidR="007F5F12" w:rsidRPr="007F5F12" w:rsidRDefault="007F5F12">
            <w:pPr>
              <w:rPr>
                <w:rFonts w:ascii="Tahoma" w:hAnsi="Tahoma" w:cs="Tahoma"/>
                <w:sz w:val="22"/>
              </w:rPr>
            </w:pPr>
          </w:p>
        </w:tc>
        <w:tc>
          <w:tcPr>
            <w:tcW w:w="1364" w:type="dxa"/>
            <w:shd w:val="clear" w:color="auto" w:fill="auto"/>
          </w:tcPr>
          <w:p w14:paraId="7576528E" w14:textId="6C3D9331" w:rsidR="007F5F12" w:rsidRPr="007F5F12" w:rsidRDefault="007F5F12">
            <w:pPr>
              <w:rPr>
                <w:rFonts w:ascii="Tahoma" w:hAnsi="Tahoma" w:cs="Tahoma"/>
                <w:sz w:val="22"/>
              </w:rPr>
            </w:pPr>
          </w:p>
        </w:tc>
        <w:tc>
          <w:tcPr>
            <w:tcW w:w="1679" w:type="dxa"/>
            <w:shd w:val="clear" w:color="auto" w:fill="auto"/>
          </w:tcPr>
          <w:p w14:paraId="574A147C" w14:textId="77777777" w:rsidR="007F5F12" w:rsidRPr="007F5F12" w:rsidRDefault="007F5F12">
            <w:pPr>
              <w:rPr>
                <w:rFonts w:ascii="Tahoma" w:hAnsi="Tahoma" w:cs="Tahoma"/>
                <w:sz w:val="22"/>
              </w:rPr>
            </w:pPr>
          </w:p>
        </w:tc>
        <w:tc>
          <w:tcPr>
            <w:tcW w:w="1158" w:type="dxa"/>
            <w:shd w:val="clear" w:color="auto" w:fill="auto"/>
          </w:tcPr>
          <w:p w14:paraId="5000BF79" w14:textId="77777777" w:rsidR="007F5F12" w:rsidRPr="007F5F12" w:rsidRDefault="007F5F12">
            <w:pPr>
              <w:rPr>
                <w:rFonts w:ascii="Tahoma" w:hAnsi="Tahoma" w:cs="Tahoma"/>
                <w:sz w:val="22"/>
              </w:rPr>
            </w:pPr>
          </w:p>
        </w:tc>
        <w:tc>
          <w:tcPr>
            <w:tcW w:w="1628" w:type="dxa"/>
            <w:shd w:val="clear" w:color="auto" w:fill="auto"/>
          </w:tcPr>
          <w:p w14:paraId="47BE6A69" w14:textId="77777777" w:rsidR="007F5F12" w:rsidRPr="007F5F12" w:rsidRDefault="007F5F12">
            <w:pPr>
              <w:rPr>
                <w:rFonts w:ascii="Tahoma" w:hAnsi="Tahoma" w:cs="Tahoma"/>
                <w:sz w:val="22"/>
              </w:rPr>
            </w:pPr>
          </w:p>
        </w:tc>
      </w:tr>
    </w:tbl>
    <w:p w14:paraId="311FB41A" w14:textId="77777777" w:rsidR="007F5F12" w:rsidRPr="007F5F12" w:rsidRDefault="007F5F12" w:rsidP="007F5F12">
      <w:pPr>
        <w:rPr>
          <w:rFonts w:ascii="Tahoma" w:hAnsi="Tahoma" w:cs="Tahoma"/>
          <w:b/>
          <w:sz w:val="22"/>
        </w:rPr>
      </w:pPr>
    </w:p>
    <w:p w14:paraId="284D0504" w14:textId="77777777" w:rsidR="007F5F12" w:rsidRPr="007F5F12" w:rsidRDefault="75E7F656" w:rsidP="75E7F656">
      <w:pPr>
        <w:pStyle w:val="Nadpis1"/>
        <w:rPr>
          <w:rFonts w:cs="Tahoma"/>
          <w:sz w:val="22"/>
        </w:rPr>
      </w:pPr>
      <w:bookmarkStart w:id="0" w:name="_Toc1875421741"/>
      <w:bookmarkStart w:id="1" w:name="_Toc148367215"/>
      <w:bookmarkStart w:id="2" w:name="_Toc1400213064"/>
      <w:bookmarkStart w:id="3" w:name="_Toc556769729"/>
      <w:bookmarkStart w:id="4" w:name="_Toc33433513"/>
      <w:bookmarkStart w:id="5" w:name="_Toc947666535"/>
      <w:bookmarkStart w:id="6" w:name="_Toc1964418579"/>
      <w:bookmarkStart w:id="7" w:name="_Toc1701549819"/>
      <w:bookmarkStart w:id="8" w:name="_Toc1668519232"/>
      <w:bookmarkStart w:id="9" w:name="_Toc750608766"/>
      <w:bookmarkStart w:id="10" w:name="_Toc524109316"/>
      <w:bookmarkStart w:id="11" w:name="_Toc152607282"/>
      <w:bookmarkStart w:id="12" w:name="_Toc178269647"/>
      <w:bookmarkStart w:id="13" w:name="_Toc180645905"/>
      <w:r w:rsidRPr="75E7F656">
        <w:rPr>
          <w:rFonts w:cs="Tahoma"/>
          <w:sz w:val="22"/>
        </w:rPr>
        <w:t>História DOKUMENTU</w:t>
      </w:r>
      <w:bookmarkEnd w:id="0"/>
      <w:bookmarkEnd w:id="1"/>
      <w:bookmarkEnd w:id="2"/>
      <w:bookmarkEnd w:id="3"/>
      <w:bookmarkEnd w:id="4"/>
      <w:bookmarkEnd w:id="5"/>
      <w:bookmarkEnd w:id="6"/>
      <w:bookmarkEnd w:id="7"/>
      <w:bookmarkEnd w:id="8"/>
      <w:bookmarkEnd w:id="9"/>
      <w:bookmarkEnd w:id="10"/>
      <w:bookmarkEnd w:id="11"/>
      <w:bookmarkEnd w:id="12"/>
      <w:bookmarkEnd w:id="13"/>
    </w:p>
    <w:tbl>
      <w:tblPr>
        <w:tblW w:w="8495" w:type="dxa"/>
        <w:tblLayout w:type="fixed"/>
        <w:tblLook w:val="06A0" w:firstRow="1" w:lastRow="0" w:firstColumn="1" w:lastColumn="0" w:noHBand="1" w:noVBand="1"/>
      </w:tblPr>
      <w:tblGrid>
        <w:gridCol w:w="977"/>
        <w:gridCol w:w="1488"/>
        <w:gridCol w:w="4698"/>
        <w:gridCol w:w="1332"/>
      </w:tblGrid>
      <w:tr w:rsidR="007F5F12" w:rsidRPr="007F5F12" w14:paraId="15EBA563" w14:textId="77777777" w:rsidTr="007F5F12">
        <w:trPr>
          <w:trHeight w:val="240"/>
        </w:trPr>
        <w:tc>
          <w:tcPr>
            <w:tcW w:w="97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E0E0E0"/>
            <w:tcMar>
              <w:left w:w="108" w:type="dxa"/>
              <w:right w:w="108" w:type="dxa"/>
            </w:tcMar>
            <w:vAlign w:val="center"/>
          </w:tcPr>
          <w:p w14:paraId="2DC62D71" w14:textId="77777777" w:rsidR="007F5F12" w:rsidRPr="007F5F12" w:rsidRDefault="007F5F12">
            <w:pPr>
              <w:pStyle w:val="HlavikaTabuky"/>
              <w:rPr>
                <w:rFonts w:cs="Tahoma"/>
                <w:sz w:val="22"/>
                <w:szCs w:val="22"/>
              </w:rPr>
            </w:pPr>
            <w:r w:rsidRPr="007F5F12">
              <w:rPr>
                <w:rFonts w:cs="Tahoma"/>
                <w:sz w:val="22"/>
                <w:szCs w:val="22"/>
              </w:rPr>
              <w:t>Verzia</w:t>
            </w:r>
          </w:p>
        </w:tc>
        <w:tc>
          <w:tcPr>
            <w:tcW w:w="148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E0E0E0"/>
            <w:tcMar>
              <w:left w:w="108" w:type="dxa"/>
              <w:right w:w="108" w:type="dxa"/>
            </w:tcMar>
            <w:vAlign w:val="center"/>
          </w:tcPr>
          <w:p w14:paraId="26CA0A5D" w14:textId="77777777" w:rsidR="007F5F12" w:rsidRPr="007F5F12" w:rsidRDefault="007F5F12">
            <w:pPr>
              <w:pStyle w:val="HlavikaTabuky"/>
              <w:rPr>
                <w:rFonts w:cs="Tahoma"/>
                <w:sz w:val="22"/>
                <w:szCs w:val="22"/>
              </w:rPr>
            </w:pPr>
            <w:r w:rsidRPr="007F5F12">
              <w:rPr>
                <w:rFonts w:cs="Tahoma"/>
                <w:sz w:val="22"/>
                <w:szCs w:val="22"/>
              </w:rPr>
              <w:t>Dátum</w:t>
            </w:r>
          </w:p>
        </w:tc>
        <w:tc>
          <w:tcPr>
            <w:tcW w:w="469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E0E0E0"/>
            <w:tcMar>
              <w:left w:w="108" w:type="dxa"/>
              <w:right w:w="108" w:type="dxa"/>
            </w:tcMar>
            <w:vAlign w:val="center"/>
          </w:tcPr>
          <w:p w14:paraId="2FFC621C" w14:textId="77777777" w:rsidR="007F5F12" w:rsidRPr="007F5F12" w:rsidRDefault="007F5F12">
            <w:pPr>
              <w:pStyle w:val="HlavikaTabuky"/>
              <w:rPr>
                <w:rFonts w:cs="Tahoma"/>
                <w:sz w:val="22"/>
                <w:szCs w:val="22"/>
              </w:rPr>
            </w:pPr>
            <w:r w:rsidRPr="007F5F12">
              <w:rPr>
                <w:rFonts w:cs="Tahoma"/>
                <w:sz w:val="22"/>
                <w:szCs w:val="22"/>
              </w:rPr>
              <w:t>Zmeny</w:t>
            </w:r>
          </w:p>
        </w:tc>
        <w:tc>
          <w:tcPr>
            <w:tcW w:w="133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E0E0E0"/>
            <w:tcMar>
              <w:left w:w="108" w:type="dxa"/>
              <w:right w:w="108" w:type="dxa"/>
            </w:tcMar>
            <w:vAlign w:val="center"/>
          </w:tcPr>
          <w:p w14:paraId="004C9B3A" w14:textId="77777777" w:rsidR="007F5F12" w:rsidRPr="007F5F12" w:rsidRDefault="007F5F12">
            <w:pPr>
              <w:pStyle w:val="HlavikaTabuky"/>
              <w:rPr>
                <w:rFonts w:cs="Tahoma"/>
                <w:sz w:val="22"/>
                <w:szCs w:val="22"/>
              </w:rPr>
            </w:pPr>
            <w:r w:rsidRPr="007F5F12">
              <w:rPr>
                <w:rFonts w:cs="Tahoma"/>
                <w:sz w:val="22"/>
                <w:szCs w:val="22"/>
              </w:rPr>
              <w:t>Meno</w:t>
            </w:r>
          </w:p>
        </w:tc>
      </w:tr>
      <w:tr w:rsidR="007F5F12" w:rsidRPr="007F5F12" w14:paraId="3A7E6325" w14:textId="77777777" w:rsidTr="007F5F12">
        <w:trPr>
          <w:trHeight w:val="225"/>
        </w:trPr>
        <w:tc>
          <w:tcPr>
            <w:tcW w:w="97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0C348BFB" w14:textId="77777777" w:rsidR="007F5F12" w:rsidRPr="007F5F12" w:rsidRDefault="007F5F12">
            <w:pPr>
              <w:rPr>
                <w:rFonts w:ascii="Tahoma" w:hAnsi="Tahoma" w:cs="Tahoma"/>
                <w:color w:val="000000" w:themeColor="text1"/>
                <w:sz w:val="22"/>
              </w:rPr>
            </w:pPr>
            <w:r w:rsidRPr="007F5F12">
              <w:rPr>
                <w:rFonts w:ascii="Tahoma" w:eastAsia="Tahoma" w:hAnsi="Tahoma" w:cs="Tahoma"/>
                <w:i/>
                <w:iCs/>
                <w:color w:val="000000" w:themeColor="text1"/>
                <w:sz w:val="22"/>
              </w:rPr>
              <w:t>0.1</w:t>
            </w:r>
          </w:p>
        </w:tc>
        <w:tc>
          <w:tcPr>
            <w:tcW w:w="148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56EAC2D4" w14:textId="77777777" w:rsidR="007F5F12" w:rsidRPr="007F5F12" w:rsidRDefault="007F5F12">
            <w:pPr>
              <w:rPr>
                <w:rFonts w:ascii="Tahoma" w:hAnsi="Tahoma" w:cs="Tahoma"/>
                <w:color w:val="000000" w:themeColor="text1"/>
                <w:sz w:val="22"/>
              </w:rPr>
            </w:pPr>
            <w:r w:rsidRPr="007F5F12">
              <w:rPr>
                <w:rFonts w:ascii="Tahoma" w:eastAsia="Tahoma" w:hAnsi="Tahoma" w:cs="Tahoma"/>
                <w:i/>
                <w:iCs/>
                <w:color w:val="000000" w:themeColor="text1"/>
                <w:sz w:val="22"/>
              </w:rPr>
              <w:t>14.08.2024</w:t>
            </w:r>
          </w:p>
        </w:tc>
        <w:tc>
          <w:tcPr>
            <w:tcW w:w="469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07411638" w14:textId="77777777" w:rsidR="007F5F12" w:rsidRPr="007F5F12" w:rsidRDefault="007F5F12">
            <w:pPr>
              <w:rPr>
                <w:rFonts w:ascii="Tahoma" w:hAnsi="Tahoma" w:cs="Tahoma"/>
                <w:color w:val="000000" w:themeColor="text1"/>
                <w:sz w:val="22"/>
              </w:rPr>
            </w:pPr>
            <w:r w:rsidRPr="007F5F12">
              <w:rPr>
                <w:rFonts w:ascii="Tahoma" w:eastAsia="Tahoma" w:hAnsi="Tahoma" w:cs="Tahoma"/>
                <w:i/>
                <w:iCs/>
                <w:color w:val="000000" w:themeColor="text1"/>
                <w:sz w:val="22"/>
              </w:rPr>
              <w:t>Pracovný návrh</w:t>
            </w:r>
          </w:p>
        </w:tc>
        <w:tc>
          <w:tcPr>
            <w:tcW w:w="133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66FE07CE" w14:textId="77777777" w:rsidR="007F5F12" w:rsidRPr="007F5F12" w:rsidRDefault="007F5F12">
            <w:pPr>
              <w:rPr>
                <w:rFonts w:ascii="Tahoma" w:hAnsi="Tahoma" w:cs="Tahoma"/>
                <w:sz w:val="22"/>
              </w:rPr>
            </w:pPr>
          </w:p>
        </w:tc>
      </w:tr>
      <w:tr w:rsidR="007F5F12" w:rsidRPr="007F5F12" w14:paraId="724F6CF1" w14:textId="77777777" w:rsidTr="007F5F12">
        <w:trPr>
          <w:trHeight w:val="225"/>
        </w:trPr>
        <w:tc>
          <w:tcPr>
            <w:tcW w:w="97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1DAE5F34" w14:textId="77777777" w:rsidR="007F5F12" w:rsidRPr="007F5F12" w:rsidRDefault="007F5F12">
            <w:pPr>
              <w:rPr>
                <w:rFonts w:ascii="Tahoma" w:eastAsia="Tahoma" w:hAnsi="Tahoma" w:cs="Tahoma"/>
                <w:i/>
                <w:iCs/>
                <w:color w:val="000000" w:themeColor="text1"/>
                <w:sz w:val="22"/>
              </w:rPr>
            </w:pPr>
            <w:r w:rsidRPr="007F5F12">
              <w:rPr>
                <w:rFonts w:ascii="Tahoma" w:eastAsia="Tahoma" w:hAnsi="Tahoma" w:cs="Tahoma"/>
                <w:i/>
                <w:iCs/>
                <w:color w:val="000000" w:themeColor="text1"/>
                <w:sz w:val="22"/>
              </w:rPr>
              <w:t>0.2</w:t>
            </w:r>
          </w:p>
        </w:tc>
        <w:tc>
          <w:tcPr>
            <w:tcW w:w="148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458722C9" w14:textId="77777777" w:rsidR="007F5F12" w:rsidRPr="007F5F12" w:rsidRDefault="007F5F12">
            <w:pPr>
              <w:rPr>
                <w:rFonts w:ascii="Tahoma" w:eastAsia="Tahoma" w:hAnsi="Tahoma" w:cs="Tahoma"/>
                <w:i/>
                <w:iCs/>
                <w:color w:val="000000" w:themeColor="text1"/>
                <w:sz w:val="22"/>
              </w:rPr>
            </w:pPr>
            <w:r w:rsidRPr="007F5F12">
              <w:rPr>
                <w:rFonts w:ascii="Tahoma" w:eastAsia="Tahoma" w:hAnsi="Tahoma" w:cs="Tahoma"/>
                <w:i/>
                <w:iCs/>
                <w:color w:val="000000" w:themeColor="text1"/>
                <w:sz w:val="22"/>
              </w:rPr>
              <w:t>23.08.2024</w:t>
            </w:r>
          </w:p>
        </w:tc>
        <w:tc>
          <w:tcPr>
            <w:tcW w:w="469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6C4E4B23" w14:textId="77777777" w:rsidR="007F5F12" w:rsidRPr="007F5F12" w:rsidRDefault="007F5F12">
            <w:pPr>
              <w:rPr>
                <w:rFonts w:ascii="Tahoma" w:eastAsia="Tahoma" w:hAnsi="Tahoma" w:cs="Tahoma"/>
                <w:i/>
                <w:iCs/>
                <w:color w:val="000000" w:themeColor="text1"/>
                <w:sz w:val="22"/>
              </w:rPr>
            </w:pPr>
            <w:r w:rsidRPr="007F5F12">
              <w:rPr>
                <w:rFonts w:ascii="Tahoma" w:eastAsia="Tahoma" w:hAnsi="Tahoma" w:cs="Tahoma"/>
                <w:i/>
                <w:iCs/>
                <w:color w:val="000000" w:themeColor="text1"/>
                <w:sz w:val="22"/>
              </w:rPr>
              <w:t>Zapracovanie súladu s vyhláškou č. 401/2023 Z. z.</w:t>
            </w:r>
          </w:p>
        </w:tc>
        <w:tc>
          <w:tcPr>
            <w:tcW w:w="133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12A580EB" w14:textId="77777777" w:rsidR="007F5F12" w:rsidRPr="007F5F12" w:rsidRDefault="007F5F12">
            <w:pPr>
              <w:rPr>
                <w:rFonts w:ascii="Tahoma" w:hAnsi="Tahoma" w:cs="Tahoma"/>
                <w:sz w:val="22"/>
              </w:rPr>
            </w:pPr>
            <w:r w:rsidRPr="007F5F12">
              <w:rPr>
                <w:rFonts w:ascii="Tahoma" w:hAnsi="Tahoma" w:cs="Tahoma"/>
                <w:sz w:val="22"/>
              </w:rPr>
              <w:t xml:space="preserve"> </w:t>
            </w:r>
          </w:p>
        </w:tc>
      </w:tr>
      <w:tr w:rsidR="007F5F12" w:rsidRPr="007F5F12" w14:paraId="154CF72C" w14:textId="77777777" w:rsidTr="007F5F12">
        <w:trPr>
          <w:trHeight w:val="225"/>
        </w:trPr>
        <w:tc>
          <w:tcPr>
            <w:tcW w:w="977"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6C1354E1" w14:textId="77777777" w:rsidR="007F5F12" w:rsidRPr="007F5F12" w:rsidRDefault="007F5F12">
            <w:pPr>
              <w:rPr>
                <w:rFonts w:ascii="Tahoma" w:eastAsia="Tahoma" w:hAnsi="Tahoma" w:cs="Tahoma"/>
                <w:i/>
                <w:iCs/>
                <w:color w:val="000000" w:themeColor="text1"/>
                <w:sz w:val="22"/>
              </w:rPr>
            </w:pPr>
            <w:r w:rsidRPr="007F5F12">
              <w:rPr>
                <w:rFonts w:ascii="Tahoma" w:eastAsia="Tahoma" w:hAnsi="Tahoma" w:cs="Tahoma"/>
                <w:i/>
                <w:iCs/>
                <w:color w:val="000000" w:themeColor="text1"/>
                <w:sz w:val="22"/>
              </w:rPr>
              <w:t>0.3</w:t>
            </w:r>
          </w:p>
        </w:tc>
        <w:tc>
          <w:tcPr>
            <w:tcW w:w="148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3CAC3B31" w14:textId="77777777" w:rsidR="007F5F12" w:rsidRPr="007F5F12" w:rsidRDefault="007F5F12">
            <w:pPr>
              <w:rPr>
                <w:rFonts w:ascii="Tahoma" w:eastAsia="Tahoma" w:hAnsi="Tahoma" w:cs="Tahoma"/>
                <w:i/>
                <w:iCs/>
                <w:color w:val="000000" w:themeColor="text1"/>
                <w:sz w:val="22"/>
              </w:rPr>
            </w:pPr>
            <w:r w:rsidRPr="007F5F12">
              <w:rPr>
                <w:rFonts w:ascii="Tahoma" w:eastAsia="Tahoma" w:hAnsi="Tahoma" w:cs="Tahoma"/>
                <w:i/>
                <w:iCs/>
                <w:color w:val="000000" w:themeColor="text1"/>
                <w:sz w:val="22"/>
              </w:rPr>
              <w:t>17.09.2024</w:t>
            </w:r>
          </w:p>
        </w:tc>
        <w:tc>
          <w:tcPr>
            <w:tcW w:w="4698"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36679F97" w14:textId="77777777" w:rsidR="007F5F12" w:rsidRPr="007F5F12" w:rsidRDefault="007F5F12">
            <w:pPr>
              <w:rPr>
                <w:rFonts w:ascii="Tahoma" w:eastAsia="Tahoma" w:hAnsi="Tahoma" w:cs="Tahoma"/>
                <w:i/>
                <w:iCs/>
                <w:color w:val="000000" w:themeColor="text1"/>
                <w:sz w:val="22"/>
              </w:rPr>
            </w:pPr>
            <w:r w:rsidRPr="007F5F12">
              <w:rPr>
                <w:rFonts w:ascii="Tahoma" w:eastAsia="Tahoma" w:hAnsi="Tahoma" w:cs="Tahoma"/>
                <w:i/>
                <w:iCs/>
                <w:color w:val="000000" w:themeColor="text1"/>
                <w:sz w:val="22"/>
              </w:rPr>
              <w:t>Doplnenie čiastkových kapitol</w:t>
            </w:r>
          </w:p>
        </w:tc>
        <w:tc>
          <w:tcPr>
            <w:tcW w:w="1332"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40624710" w14:textId="77777777" w:rsidR="007F5F12" w:rsidRPr="007F5F12" w:rsidRDefault="007F5F12">
            <w:pPr>
              <w:rPr>
                <w:rFonts w:ascii="Tahoma" w:hAnsi="Tahoma" w:cs="Tahoma"/>
                <w:sz w:val="22"/>
              </w:rPr>
            </w:pPr>
          </w:p>
        </w:tc>
      </w:tr>
    </w:tbl>
    <w:p w14:paraId="3DC034C3" w14:textId="1D3B163B" w:rsidR="008B75F5" w:rsidRPr="001648A0" w:rsidRDefault="008B75F5" w:rsidP="003309AE">
      <w:pPr>
        <w:spacing w:after="0"/>
        <w:contextualSpacing/>
        <w:jc w:val="both"/>
        <w:rPr>
          <w:rFonts w:ascii="Tahoma" w:hAnsi="Tahoma" w:cs="Tahoma"/>
          <w:sz w:val="20"/>
          <w:szCs w:val="20"/>
          <w:lang w:eastAsia="sk-SK"/>
        </w:rPr>
      </w:pPr>
    </w:p>
    <w:p w14:paraId="13A416E5" w14:textId="49E2B7FD" w:rsidR="00694C10" w:rsidRPr="001648A0" w:rsidRDefault="75E7F656" w:rsidP="2312F9E4">
      <w:pPr>
        <w:pStyle w:val="Nadpis1"/>
        <w:spacing w:after="0"/>
        <w:contextualSpacing/>
        <w:jc w:val="both"/>
        <w:rPr>
          <w:rFonts w:cs="Tahoma"/>
        </w:rPr>
      </w:pPr>
      <w:bookmarkStart w:id="14" w:name="_Toc74315499"/>
      <w:bookmarkStart w:id="15" w:name="_Toc180645906"/>
      <w:r w:rsidRPr="75E7F656">
        <w:rPr>
          <w:rFonts w:cs="Tahoma"/>
        </w:rPr>
        <w:t>Účel dokumentu</w:t>
      </w:r>
      <w:bookmarkEnd w:id="14"/>
      <w:bookmarkEnd w:id="15"/>
    </w:p>
    <w:p w14:paraId="7830657C" w14:textId="6C1895E7" w:rsidR="00694C10" w:rsidRPr="001648A0" w:rsidRDefault="00694C10" w:rsidP="003309AE">
      <w:pPr>
        <w:spacing w:after="0"/>
        <w:contextualSpacing/>
        <w:jc w:val="both"/>
        <w:rPr>
          <w:rFonts w:ascii="Tahoma" w:hAnsi="Tahoma" w:cs="Tahoma"/>
          <w:sz w:val="20"/>
          <w:szCs w:val="20"/>
        </w:rPr>
      </w:pPr>
    </w:p>
    <w:p w14:paraId="41651458" w14:textId="136EF127" w:rsidR="00141CA9" w:rsidRPr="00005C14" w:rsidRDefault="00AD512B" w:rsidP="00005C14">
      <w:pPr>
        <w:pStyle w:val="Instrukcia"/>
        <w:spacing w:after="0"/>
        <w:contextualSpacing/>
        <w:jc w:val="both"/>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 xml:space="preserve">V súlade s </w:t>
      </w:r>
      <w:r w:rsidR="47E23B7D" w:rsidRPr="001648A0">
        <w:rPr>
          <w:rFonts w:ascii="Tahoma" w:hAnsi="Tahoma" w:cs="Tahoma"/>
          <w:i w:val="0"/>
          <w:color w:val="000000" w:themeColor="text1"/>
          <w:sz w:val="22"/>
          <w:szCs w:val="22"/>
        </w:rPr>
        <w:t>vyhláškou</w:t>
      </w:r>
      <w:r w:rsidRPr="001648A0">
        <w:rPr>
          <w:rFonts w:ascii="Tahoma" w:hAnsi="Tahoma" w:cs="Tahoma"/>
          <w:i w:val="0"/>
          <w:iCs/>
          <w:color w:val="000000" w:themeColor="text1"/>
          <w:sz w:val="22"/>
          <w:szCs w:val="22"/>
        </w:rPr>
        <w:t xml:space="preserve"> </w:t>
      </w:r>
      <w:r w:rsidR="4B7DBBCC" w:rsidRPr="001648A0">
        <w:rPr>
          <w:rFonts w:ascii="Tahoma" w:hAnsi="Tahoma" w:cs="Tahoma"/>
          <w:i w:val="0"/>
          <w:color w:val="000000" w:themeColor="text1"/>
          <w:sz w:val="22"/>
          <w:szCs w:val="22"/>
        </w:rPr>
        <w:t xml:space="preserve">č. </w:t>
      </w:r>
      <w:r w:rsidRPr="001648A0">
        <w:rPr>
          <w:rFonts w:ascii="Tahoma" w:hAnsi="Tahoma" w:cs="Tahoma"/>
          <w:i w:val="0"/>
          <w:iCs/>
          <w:color w:val="000000" w:themeColor="text1"/>
          <w:sz w:val="22"/>
          <w:szCs w:val="22"/>
        </w:rPr>
        <w:t>401/2023 Z.</w:t>
      </w:r>
      <w:r w:rsidR="4B7DBBCC" w:rsidRPr="001648A0">
        <w:rPr>
          <w:rFonts w:ascii="Tahoma" w:hAnsi="Tahoma" w:cs="Tahoma"/>
          <w:i w:val="0"/>
          <w:color w:val="000000" w:themeColor="text1"/>
          <w:sz w:val="22"/>
          <w:szCs w:val="22"/>
        </w:rPr>
        <w:t xml:space="preserve"> </w:t>
      </w:r>
      <w:r w:rsidRPr="001648A0">
        <w:rPr>
          <w:rFonts w:ascii="Tahoma" w:hAnsi="Tahoma" w:cs="Tahoma"/>
          <w:i w:val="0"/>
          <w:iCs/>
          <w:color w:val="000000" w:themeColor="text1"/>
          <w:sz w:val="22"/>
          <w:szCs w:val="22"/>
        </w:rPr>
        <w:t>z. je dokument I-02 Projektový zámer určený na rozpracovanie detailných informácií prípravy projektu, aby bolo možné rozhodnúť o pokračovaní prípravy projektu, pláne realizácie, alokovaní rozpočtu a ľudských zdrojov.</w:t>
      </w:r>
      <w:r w:rsidR="008C172F" w:rsidRPr="001648A0">
        <w:rPr>
          <w:rFonts w:ascii="Tahoma" w:hAnsi="Tahoma" w:cs="Tahoma"/>
          <w:i w:val="0"/>
          <w:iCs/>
          <w:color w:val="000000" w:themeColor="text1"/>
          <w:sz w:val="22"/>
          <w:szCs w:val="22"/>
        </w:rPr>
        <w:t xml:space="preserve"> </w:t>
      </w:r>
      <w:r w:rsidRPr="001648A0">
        <w:rPr>
          <w:rFonts w:ascii="Tahoma" w:hAnsi="Tahoma" w:cs="Tahoma"/>
          <w:i w:val="0"/>
          <w:iCs/>
          <w:color w:val="000000" w:themeColor="text1"/>
          <w:sz w:val="22"/>
          <w:szCs w:val="22"/>
        </w:rPr>
        <w:t>Dokument Projektový zámer v zmysle vyššie uvedenej vyhlášky má obsahovať manažérske zhrnutie, rozsah, ciele a motiváciu na realizáciu projektu, zainteresované strany, alternatívy, návrh merateľných ukazovateľov, detailný opis požadovaných projektových výstupov, detailný opis obmedzení, predpokladov, tolerancií a návrh organizačného zabezpečenia projektu, detailný opis rozpočtu projektu a jeho prínosov, náhľad architektúry a harmonogram projektu so zoznamom rizík a závislostí.</w:t>
      </w:r>
    </w:p>
    <w:sdt>
      <w:sdtPr>
        <w:rPr>
          <w:rFonts w:asciiTheme="minorHAnsi" w:eastAsia="Times New Roman" w:hAnsiTheme="minorHAnsi" w:cstheme="minorBidi"/>
          <w:b/>
          <w:bCs/>
          <w:caps/>
          <w:color w:val="auto"/>
          <w:sz w:val="20"/>
          <w:szCs w:val="20"/>
          <w:lang w:eastAsia="en-US"/>
        </w:rPr>
        <w:id w:val="1994174582"/>
        <w:docPartObj>
          <w:docPartGallery w:val="Table of Contents"/>
          <w:docPartUnique/>
        </w:docPartObj>
      </w:sdtPr>
      <w:sdtEndPr/>
      <w:sdtContent>
        <w:p w14:paraId="1D2D1B8B" w14:textId="0BF08D71" w:rsidR="00141CA9" w:rsidRPr="001648A0" w:rsidRDefault="00141CA9" w:rsidP="7F699DE0">
          <w:pPr>
            <w:pStyle w:val="Hlavikaobsahu"/>
            <w:spacing w:after="0" w:line="240" w:lineRule="auto"/>
            <w:contextualSpacing/>
            <w:jc w:val="both"/>
            <w:rPr>
              <w:rFonts w:ascii="Tahoma" w:hAnsi="Tahoma" w:cs="Tahoma"/>
              <w:sz w:val="20"/>
              <w:szCs w:val="20"/>
            </w:rPr>
          </w:pPr>
        </w:p>
        <w:p w14:paraId="4736A373" w14:textId="134D7278" w:rsidR="0032043B" w:rsidRPr="001648A0" w:rsidRDefault="75E7F656" w:rsidP="7F699DE0">
          <w:pPr>
            <w:pStyle w:val="Hlavikaobsahu"/>
            <w:spacing w:after="0" w:line="240" w:lineRule="auto"/>
            <w:contextualSpacing/>
            <w:jc w:val="both"/>
            <w:rPr>
              <w:rFonts w:ascii="Tahoma" w:hAnsi="Tahoma" w:cs="Tahoma"/>
            </w:rPr>
          </w:pPr>
          <w:r w:rsidRPr="75E7F656">
            <w:rPr>
              <w:rFonts w:ascii="Tahoma" w:hAnsi="Tahoma" w:cs="Tahoma"/>
            </w:rPr>
            <w:t>Obsah</w:t>
          </w:r>
        </w:p>
        <w:p w14:paraId="394E1B55" w14:textId="31D7F7D7" w:rsidR="00665F82" w:rsidRDefault="2312F9E4">
          <w:pPr>
            <w:pStyle w:val="Obsah1"/>
            <w:tabs>
              <w:tab w:val="left" w:pos="480"/>
              <w:tab w:val="right" w:leader="dot" w:pos="9462"/>
            </w:tabs>
            <w:rPr>
              <w:rFonts w:eastAsiaTheme="minorEastAsia" w:cstheme="minorBidi"/>
              <w:b w:val="0"/>
              <w:bCs w:val="0"/>
              <w:caps w:val="0"/>
              <w:noProof/>
              <w:kern w:val="2"/>
              <w:sz w:val="24"/>
              <w:szCs w:val="24"/>
              <w:lang w:eastAsia="sk-SK"/>
              <w14:ligatures w14:val="standardContextual"/>
            </w:rPr>
          </w:pPr>
          <w:r>
            <w:fldChar w:fldCharType="begin"/>
          </w:r>
          <w:r>
            <w:instrText>TOC \o "1-3" \z \u \h</w:instrText>
          </w:r>
          <w:r>
            <w:fldChar w:fldCharType="separate"/>
          </w:r>
          <w:hyperlink w:anchor="_Toc180645905" w:history="1">
            <w:r w:rsidR="00665F82" w:rsidRPr="00CE04D9">
              <w:rPr>
                <w:rStyle w:val="Hypertextovprepojenie"/>
                <w:rFonts w:cs="Tahoma"/>
                <w:noProof/>
              </w:rPr>
              <w:t>1.</w:t>
            </w:r>
            <w:r w:rsidR="00665F82">
              <w:rPr>
                <w:rFonts w:eastAsiaTheme="minorEastAsia" w:cstheme="minorBidi"/>
                <w:b w:val="0"/>
                <w:bCs w:val="0"/>
                <w:caps w:val="0"/>
                <w:noProof/>
                <w:kern w:val="2"/>
                <w:sz w:val="24"/>
                <w:szCs w:val="24"/>
                <w:lang w:eastAsia="sk-SK"/>
                <w14:ligatures w14:val="standardContextual"/>
              </w:rPr>
              <w:tab/>
            </w:r>
            <w:r w:rsidR="00665F82" w:rsidRPr="00CE04D9">
              <w:rPr>
                <w:rStyle w:val="Hypertextovprepojenie"/>
                <w:rFonts w:cs="Tahoma"/>
                <w:noProof/>
              </w:rPr>
              <w:t>História DOKUMENTU</w:t>
            </w:r>
            <w:r w:rsidR="00665F82">
              <w:rPr>
                <w:noProof/>
                <w:webHidden/>
              </w:rPr>
              <w:tab/>
            </w:r>
            <w:r w:rsidR="00665F82">
              <w:rPr>
                <w:noProof/>
                <w:webHidden/>
              </w:rPr>
              <w:fldChar w:fldCharType="begin"/>
            </w:r>
            <w:r w:rsidR="00665F82">
              <w:rPr>
                <w:noProof/>
                <w:webHidden/>
              </w:rPr>
              <w:instrText xml:space="preserve"> PAGEREF _Toc180645905 \h </w:instrText>
            </w:r>
            <w:r w:rsidR="00665F82">
              <w:rPr>
                <w:noProof/>
                <w:webHidden/>
              </w:rPr>
            </w:r>
            <w:r w:rsidR="00665F82">
              <w:rPr>
                <w:noProof/>
                <w:webHidden/>
              </w:rPr>
              <w:fldChar w:fldCharType="separate"/>
            </w:r>
            <w:r w:rsidR="00665F82">
              <w:rPr>
                <w:noProof/>
                <w:webHidden/>
              </w:rPr>
              <w:t>1</w:t>
            </w:r>
            <w:r w:rsidR="00665F82">
              <w:rPr>
                <w:noProof/>
                <w:webHidden/>
              </w:rPr>
              <w:fldChar w:fldCharType="end"/>
            </w:r>
          </w:hyperlink>
        </w:p>
        <w:p w14:paraId="047B5F47" w14:textId="7E761539" w:rsidR="00665F82" w:rsidRDefault="00665F82">
          <w:pPr>
            <w:pStyle w:val="Obsah1"/>
            <w:tabs>
              <w:tab w:val="left" w:pos="480"/>
              <w:tab w:val="right" w:leader="dot" w:pos="9462"/>
            </w:tabs>
            <w:rPr>
              <w:rFonts w:eastAsiaTheme="minorEastAsia" w:cstheme="minorBidi"/>
              <w:b w:val="0"/>
              <w:bCs w:val="0"/>
              <w:caps w:val="0"/>
              <w:noProof/>
              <w:kern w:val="2"/>
              <w:sz w:val="24"/>
              <w:szCs w:val="24"/>
              <w:lang w:eastAsia="sk-SK"/>
              <w14:ligatures w14:val="standardContextual"/>
            </w:rPr>
          </w:pPr>
          <w:hyperlink w:anchor="_Toc180645906" w:history="1">
            <w:r w:rsidRPr="00CE04D9">
              <w:rPr>
                <w:rStyle w:val="Hypertextovprepojenie"/>
                <w:rFonts w:cs="Tahoma"/>
                <w:noProof/>
              </w:rPr>
              <w:t>2.</w:t>
            </w:r>
            <w:r>
              <w:rPr>
                <w:rFonts w:eastAsiaTheme="minorEastAsia" w:cstheme="minorBidi"/>
                <w:b w:val="0"/>
                <w:bCs w:val="0"/>
                <w:caps w:val="0"/>
                <w:noProof/>
                <w:kern w:val="2"/>
                <w:sz w:val="24"/>
                <w:szCs w:val="24"/>
                <w:lang w:eastAsia="sk-SK"/>
                <w14:ligatures w14:val="standardContextual"/>
              </w:rPr>
              <w:tab/>
            </w:r>
            <w:r w:rsidRPr="00CE04D9">
              <w:rPr>
                <w:rStyle w:val="Hypertextovprepojenie"/>
                <w:rFonts w:cs="Tahoma"/>
                <w:noProof/>
              </w:rPr>
              <w:t>Účel dokumentu</w:t>
            </w:r>
            <w:r>
              <w:rPr>
                <w:noProof/>
                <w:webHidden/>
              </w:rPr>
              <w:tab/>
            </w:r>
            <w:r>
              <w:rPr>
                <w:noProof/>
                <w:webHidden/>
              </w:rPr>
              <w:fldChar w:fldCharType="begin"/>
            </w:r>
            <w:r>
              <w:rPr>
                <w:noProof/>
                <w:webHidden/>
              </w:rPr>
              <w:instrText xml:space="preserve"> PAGEREF _Toc180645906 \h </w:instrText>
            </w:r>
            <w:r>
              <w:rPr>
                <w:noProof/>
                <w:webHidden/>
              </w:rPr>
            </w:r>
            <w:r>
              <w:rPr>
                <w:noProof/>
                <w:webHidden/>
              </w:rPr>
              <w:fldChar w:fldCharType="separate"/>
            </w:r>
            <w:r>
              <w:rPr>
                <w:noProof/>
                <w:webHidden/>
              </w:rPr>
              <w:t>1</w:t>
            </w:r>
            <w:r>
              <w:rPr>
                <w:noProof/>
                <w:webHidden/>
              </w:rPr>
              <w:fldChar w:fldCharType="end"/>
            </w:r>
          </w:hyperlink>
        </w:p>
        <w:p w14:paraId="0C02E0A4" w14:textId="397CB47F"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07" w:history="1">
            <w:r w:rsidRPr="00CE04D9">
              <w:rPr>
                <w:rStyle w:val="Hypertextovprepojenie"/>
                <w:rFonts w:cs="Tahoma"/>
                <w:noProof/>
              </w:rPr>
              <w:t>2.1</w:t>
            </w:r>
            <w:r>
              <w:rPr>
                <w:rFonts w:eastAsiaTheme="minorEastAsia" w:cstheme="minorBidi"/>
                <w:smallCaps w:val="0"/>
                <w:noProof/>
                <w:kern w:val="2"/>
                <w:sz w:val="24"/>
                <w:szCs w:val="24"/>
                <w:lang w:eastAsia="sk-SK"/>
                <w14:ligatures w14:val="standardContextual"/>
              </w:rPr>
              <w:tab/>
            </w:r>
            <w:r w:rsidRPr="00CE04D9">
              <w:rPr>
                <w:rStyle w:val="Hypertextovprepojenie"/>
                <w:rFonts w:cs="Tahoma"/>
                <w:noProof/>
              </w:rPr>
              <w:t>Použité skratky a pojmy</w:t>
            </w:r>
            <w:r>
              <w:rPr>
                <w:noProof/>
                <w:webHidden/>
              </w:rPr>
              <w:tab/>
            </w:r>
            <w:r>
              <w:rPr>
                <w:noProof/>
                <w:webHidden/>
              </w:rPr>
              <w:fldChar w:fldCharType="begin"/>
            </w:r>
            <w:r>
              <w:rPr>
                <w:noProof/>
                <w:webHidden/>
              </w:rPr>
              <w:instrText xml:space="preserve"> PAGEREF _Toc180645907 \h </w:instrText>
            </w:r>
            <w:r>
              <w:rPr>
                <w:noProof/>
                <w:webHidden/>
              </w:rPr>
            </w:r>
            <w:r>
              <w:rPr>
                <w:noProof/>
                <w:webHidden/>
              </w:rPr>
              <w:fldChar w:fldCharType="separate"/>
            </w:r>
            <w:r>
              <w:rPr>
                <w:noProof/>
                <w:webHidden/>
              </w:rPr>
              <w:t>4</w:t>
            </w:r>
            <w:r>
              <w:rPr>
                <w:noProof/>
                <w:webHidden/>
              </w:rPr>
              <w:fldChar w:fldCharType="end"/>
            </w:r>
          </w:hyperlink>
        </w:p>
        <w:p w14:paraId="6570AFBE" w14:textId="2F2BAE78"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08" w:history="1">
            <w:r w:rsidRPr="00CE04D9">
              <w:rPr>
                <w:rStyle w:val="Hypertextovprepojenie"/>
                <w:rFonts w:cs="Tahoma"/>
                <w:noProof/>
              </w:rPr>
              <w:t>2.2</w:t>
            </w:r>
            <w:r>
              <w:rPr>
                <w:rFonts w:eastAsiaTheme="minorEastAsia" w:cstheme="minorBidi"/>
                <w:smallCaps w:val="0"/>
                <w:noProof/>
                <w:kern w:val="2"/>
                <w:sz w:val="24"/>
                <w:szCs w:val="24"/>
                <w:lang w:eastAsia="sk-SK"/>
                <w14:ligatures w14:val="standardContextual"/>
              </w:rPr>
              <w:tab/>
            </w:r>
            <w:r w:rsidRPr="00CE04D9">
              <w:rPr>
                <w:rStyle w:val="Hypertextovprepojenie"/>
                <w:rFonts w:cs="Tahoma"/>
                <w:noProof/>
              </w:rPr>
              <w:t>Konvencie pre typy požiadaviek (príklady)</w:t>
            </w:r>
            <w:r>
              <w:rPr>
                <w:noProof/>
                <w:webHidden/>
              </w:rPr>
              <w:tab/>
            </w:r>
            <w:r>
              <w:rPr>
                <w:noProof/>
                <w:webHidden/>
              </w:rPr>
              <w:fldChar w:fldCharType="begin"/>
            </w:r>
            <w:r>
              <w:rPr>
                <w:noProof/>
                <w:webHidden/>
              </w:rPr>
              <w:instrText xml:space="preserve"> PAGEREF _Toc180645908 \h </w:instrText>
            </w:r>
            <w:r>
              <w:rPr>
                <w:noProof/>
                <w:webHidden/>
              </w:rPr>
            </w:r>
            <w:r>
              <w:rPr>
                <w:noProof/>
                <w:webHidden/>
              </w:rPr>
              <w:fldChar w:fldCharType="separate"/>
            </w:r>
            <w:r>
              <w:rPr>
                <w:noProof/>
                <w:webHidden/>
              </w:rPr>
              <w:t>5</w:t>
            </w:r>
            <w:r>
              <w:rPr>
                <w:noProof/>
                <w:webHidden/>
              </w:rPr>
              <w:fldChar w:fldCharType="end"/>
            </w:r>
          </w:hyperlink>
        </w:p>
        <w:p w14:paraId="2F1306C2" w14:textId="6C7F6F8A" w:rsidR="00665F82" w:rsidRDefault="00665F82">
          <w:pPr>
            <w:pStyle w:val="Obsah1"/>
            <w:tabs>
              <w:tab w:val="left" w:pos="480"/>
              <w:tab w:val="right" w:leader="dot" w:pos="9462"/>
            </w:tabs>
            <w:rPr>
              <w:rFonts w:eastAsiaTheme="minorEastAsia" w:cstheme="minorBidi"/>
              <w:b w:val="0"/>
              <w:bCs w:val="0"/>
              <w:caps w:val="0"/>
              <w:noProof/>
              <w:kern w:val="2"/>
              <w:sz w:val="24"/>
              <w:szCs w:val="24"/>
              <w:lang w:eastAsia="sk-SK"/>
              <w14:ligatures w14:val="standardContextual"/>
            </w:rPr>
          </w:pPr>
          <w:hyperlink w:anchor="_Toc180645909" w:history="1">
            <w:r w:rsidRPr="00CE04D9">
              <w:rPr>
                <w:rStyle w:val="Hypertextovprepojenie"/>
                <w:rFonts w:cs="Tahoma"/>
                <w:noProof/>
              </w:rPr>
              <w:t>3.</w:t>
            </w:r>
            <w:r>
              <w:rPr>
                <w:rFonts w:eastAsiaTheme="minorEastAsia" w:cstheme="minorBidi"/>
                <w:b w:val="0"/>
                <w:bCs w:val="0"/>
                <w:caps w:val="0"/>
                <w:noProof/>
                <w:kern w:val="2"/>
                <w:sz w:val="24"/>
                <w:szCs w:val="24"/>
                <w:lang w:eastAsia="sk-SK"/>
                <w14:ligatures w14:val="standardContextual"/>
              </w:rPr>
              <w:tab/>
            </w:r>
            <w:r w:rsidRPr="00CE04D9">
              <w:rPr>
                <w:rStyle w:val="Hypertextovprepojenie"/>
                <w:rFonts w:cs="Tahoma"/>
                <w:noProof/>
              </w:rPr>
              <w:t>Popis navrhovaného riešenia</w:t>
            </w:r>
            <w:r>
              <w:rPr>
                <w:noProof/>
                <w:webHidden/>
              </w:rPr>
              <w:tab/>
            </w:r>
            <w:r>
              <w:rPr>
                <w:noProof/>
                <w:webHidden/>
              </w:rPr>
              <w:fldChar w:fldCharType="begin"/>
            </w:r>
            <w:r>
              <w:rPr>
                <w:noProof/>
                <w:webHidden/>
              </w:rPr>
              <w:instrText xml:space="preserve"> PAGEREF _Toc180645909 \h </w:instrText>
            </w:r>
            <w:r>
              <w:rPr>
                <w:noProof/>
                <w:webHidden/>
              </w:rPr>
            </w:r>
            <w:r>
              <w:rPr>
                <w:noProof/>
                <w:webHidden/>
              </w:rPr>
              <w:fldChar w:fldCharType="separate"/>
            </w:r>
            <w:r>
              <w:rPr>
                <w:noProof/>
                <w:webHidden/>
              </w:rPr>
              <w:t>6</w:t>
            </w:r>
            <w:r>
              <w:rPr>
                <w:noProof/>
                <w:webHidden/>
              </w:rPr>
              <w:fldChar w:fldCharType="end"/>
            </w:r>
          </w:hyperlink>
        </w:p>
        <w:p w14:paraId="07F70830" w14:textId="751EA5E0"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10" w:history="1">
            <w:r w:rsidRPr="00CE04D9">
              <w:rPr>
                <w:rStyle w:val="Hypertextovprepojenie"/>
                <w:rFonts w:cs="Tahoma"/>
                <w:noProof/>
              </w:rPr>
              <w:t>3.1</w:t>
            </w:r>
            <w:r>
              <w:rPr>
                <w:rFonts w:eastAsiaTheme="minorEastAsia" w:cstheme="minorBidi"/>
                <w:smallCaps w:val="0"/>
                <w:noProof/>
                <w:kern w:val="2"/>
                <w:sz w:val="24"/>
                <w:szCs w:val="24"/>
                <w:lang w:eastAsia="sk-SK"/>
                <w14:ligatures w14:val="standardContextual"/>
              </w:rPr>
              <w:tab/>
            </w:r>
            <w:r w:rsidRPr="00CE04D9">
              <w:rPr>
                <w:rStyle w:val="Hypertextovprepojenie"/>
                <w:noProof/>
              </w:rPr>
              <w:t>Kontext ku navrhovanému riešeniu</w:t>
            </w:r>
            <w:r>
              <w:rPr>
                <w:noProof/>
                <w:webHidden/>
              </w:rPr>
              <w:tab/>
            </w:r>
            <w:r>
              <w:rPr>
                <w:noProof/>
                <w:webHidden/>
              </w:rPr>
              <w:fldChar w:fldCharType="begin"/>
            </w:r>
            <w:r>
              <w:rPr>
                <w:noProof/>
                <w:webHidden/>
              </w:rPr>
              <w:instrText xml:space="preserve"> PAGEREF _Toc180645910 \h </w:instrText>
            </w:r>
            <w:r>
              <w:rPr>
                <w:noProof/>
                <w:webHidden/>
              </w:rPr>
            </w:r>
            <w:r>
              <w:rPr>
                <w:noProof/>
                <w:webHidden/>
              </w:rPr>
              <w:fldChar w:fldCharType="separate"/>
            </w:r>
            <w:r>
              <w:rPr>
                <w:noProof/>
                <w:webHidden/>
              </w:rPr>
              <w:t>6</w:t>
            </w:r>
            <w:r>
              <w:rPr>
                <w:noProof/>
                <w:webHidden/>
              </w:rPr>
              <w:fldChar w:fldCharType="end"/>
            </w:r>
          </w:hyperlink>
        </w:p>
        <w:p w14:paraId="2B01C665" w14:textId="078D9285"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11" w:history="1">
            <w:r w:rsidRPr="00CE04D9">
              <w:rPr>
                <w:rStyle w:val="Hypertextovprepojenie"/>
                <w:rFonts w:cs="Tahoma"/>
                <w:noProof/>
              </w:rPr>
              <w:t>3.2</w:t>
            </w:r>
            <w:r>
              <w:rPr>
                <w:rFonts w:eastAsiaTheme="minorEastAsia" w:cstheme="minorBidi"/>
                <w:smallCaps w:val="0"/>
                <w:noProof/>
                <w:kern w:val="2"/>
                <w:sz w:val="24"/>
                <w:szCs w:val="24"/>
                <w:lang w:eastAsia="sk-SK"/>
                <w14:ligatures w14:val="standardContextual"/>
              </w:rPr>
              <w:tab/>
            </w:r>
            <w:r w:rsidRPr="00CE04D9">
              <w:rPr>
                <w:rStyle w:val="Hypertextovprepojenie"/>
                <w:noProof/>
              </w:rPr>
              <w:t>Realizovanie aktivít v projekte v zmysle výzvy:</w:t>
            </w:r>
            <w:r>
              <w:rPr>
                <w:noProof/>
                <w:webHidden/>
              </w:rPr>
              <w:tab/>
            </w:r>
            <w:r>
              <w:rPr>
                <w:noProof/>
                <w:webHidden/>
              </w:rPr>
              <w:fldChar w:fldCharType="begin"/>
            </w:r>
            <w:r>
              <w:rPr>
                <w:noProof/>
                <w:webHidden/>
              </w:rPr>
              <w:instrText xml:space="preserve"> PAGEREF _Toc180645911 \h </w:instrText>
            </w:r>
            <w:r>
              <w:rPr>
                <w:noProof/>
                <w:webHidden/>
              </w:rPr>
            </w:r>
            <w:r>
              <w:rPr>
                <w:noProof/>
                <w:webHidden/>
              </w:rPr>
              <w:fldChar w:fldCharType="separate"/>
            </w:r>
            <w:r>
              <w:rPr>
                <w:noProof/>
                <w:webHidden/>
              </w:rPr>
              <w:t>6</w:t>
            </w:r>
            <w:r>
              <w:rPr>
                <w:noProof/>
                <w:webHidden/>
              </w:rPr>
              <w:fldChar w:fldCharType="end"/>
            </w:r>
          </w:hyperlink>
        </w:p>
        <w:p w14:paraId="7E24E9ED" w14:textId="20A27A7B"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12" w:history="1">
            <w:r w:rsidRPr="00CE04D9">
              <w:rPr>
                <w:rStyle w:val="Hypertextovprepojenie"/>
                <w:rFonts w:cs="Tahoma"/>
                <w:noProof/>
              </w:rPr>
              <w:t>3.3</w:t>
            </w:r>
            <w:r>
              <w:rPr>
                <w:rFonts w:eastAsiaTheme="minorEastAsia" w:cstheme="minorBidi"/>
                <w:smallCaps w:val="0"/>
                <w:noProof/>
                <w:kern w:val="2"/>
                <w:sz w:val="24"/>
                <w:szCs w:val="24"/>
                <w:lang w:eastAsia="sk-SK"/>
                <w14:ligatures w14:val="standardContextual"/>
              </w:rPr>
              <w:tab/>
            </w:r>
            <w:r w:rsidRPr="00CE04D9">
              <w:rPr>
                <w:rStyle w:val="Hypertextovprepojenie"/>
                <w:rFonts w:cs="Tahoma"/>
                <w:noProof/>
              </w:rPr>
              <w:t>Zameranie projektu:</w:t>
            </w:r>
            <w:r>
              <w:rPr>
                <w:noProof/>
                <w:webHidden/>
              </w:rPr>
              <w:tab/>
            </w:r>
            <w:r>
              <w:rPr>
                <w:noProof/>
                <w:webHidden/>
              </w:rPr>
              <w:fldChar w:fldCharType="begin"/>
            </w:r>
            <w:r>
              <w:rPr>
                <w:noProof/>
                <w:webHidden/>
              </w:rPr>
              <w:instrText xml:space="preserve"> PAGEREF _Toc180645912 \h </w:instrText>
            </w:r>
            <w:r>
              <w:rPr>
                <w:noProof/>
                <w:webHidden/>
              </w:rPr>
            </w:r>
            <w:r>
              <w:rPr>
                <w:noProof/>
                <w:webHidden/>
              </w:rPr>
              <w:fldChar w:fldCharType="separate"/>
            </w:r>
            <w:r>
              <w:rPr>
                <w:noProof/>
                <w:webHidden/>
              </w:rPr>
              <w:t>7</w:t>
            </w:r>
            <w:r>
              <w:rPr>
                <w:noProof/>
                <w:webHidden/>
              </w:rPr>
              <w:fldChar w:fldCharType="end"/>
            </w:r>
          </w:hyperlink>
        </w:p>
        <w:p w14:paraId="692F361C" w14:textId="01038E21" w:rsidR="00665F82" w:rsidRDefault="00665F82">
          <w:pPr>
            <w:pStyle w:val="Obsah1"/>
            <w:tabs>
              <w:tab w:val="left" w:pos="480"/>
              <w:tab w:val="right" w:leader="dot" w:pos="9462"/>
            </w:tabs>
            <w:rPr>
              <w:rFonts w:eastAsiaTheme="minorEastAsia" w:cstheme="minorBidi"/>
              <w:b w:val="0"/>
              <w:bCs w:val="0"/>
              <w:caps w:val="0"/>
              <w:noProof/>
              <w:kern w:val="2"/>
              <w:sz w:val="24"/>
              <w:szCs w:val="24"/>
              <w:lang w:eastAsia="sk-SK"/>
              <w14:ligatures w14:val="standardContextual"/>
            </w:rPr>
          </w:pPr>
          <w:hyperlink w:anchor="_Toc180645913" w:history="1">
            <w:r w:rsidRPr="00CE04D9">
              <w:rPr>
                <w:rStyle w:val="Hypertextovprepojenie"/>
                <w:rFonts w:cs="Tahoma"/>
                <w:noProof/>
              </w:rPr>
              <w:t>4.</w:t>
            </w:r>
            <w:r>
              <w:rPr>
                <w:rFonts w:eastAsiaTheme="minorEastAsia" w:cstheme="minorBidi"/>
                <w:b w:val="0"/>
                <w:bCs w:val="0"/>
                <w:caps w:val="0"/>
                <w:noProof/>
                <w:kern w:val="2"/>
                <w:sz w:val="24"/>
                <w:szCs w:val="24"/>
                <w:lang w:eastAsia="sk-SK"/>
                <w14:ligatures w14:val="standardContextual"/>
              </w:rPr>
              <w:tab/>
            </w:r>
            <w:r w:rsidRPr="00CE04D9">
              <w:rPr>
                <w:rStyle w:val="Hypertextovprepojenie"/>
                <w:rFonts w:cs="Tahoma"/>
                <w:noProof/>
              </w:rPr>
              <w:t>Architektúra riešenia projektu</w:t>
            </w:r>
            <w:r>
              <w:rPr>
                <w:noProof/>
                <w:webHidden/>
              </w:rPr>
              <w:tab/>
            </w:r>
            <w:r>
              <w:rPr>
                <w:noProof/>
                <w:webHidden/>
              </w:rPr>
              <w:fldChar w:fldCharType="begin"/>
            </w:r>
            <w:r>
              <w:rPr>
                <w:noProof/>
                <w:webHidden/>
              </w:rPr>
              <w:instrText xml:space="preserve"> PAGEREF _Toc180645913 \h </w:instrText>
            </w:r>
            <w:r>
              <w:rPr>
                <w:noProof/>
                <w:webHidden/>
              </w:rPr>
            </w:r>
            <w:r>
              <w:rPr>
                <w:noProof/>
                <w:webHidden/>
              </w:rPr>
              <w:fldChar w:fldCharType="separate"/>
            </w:r>
            <w:r>
              <w:rPr>
                <w:noProof/>
                <w:webHidden/>
              </w:rPr>
              <w:t>8</w:t>
            </w:r>
            <w:r>
              <w:rPr>
                <w:noProof/>
                <w:webHidden/>
              </w:rPr>
              <w:fldChar w:fldCharType="end"/>
            </w:r>
          </w:hyperlink>
        </w:p>
        <w:p w14:paraId="533BCA87" w14:textId="2EBD56FF"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14" w:history="1">
            <w:r w:rsidRPr="00CE04D9">
              <w:rPr>
                <w:rStyle w:val="Hypertextovprepojenie"/>
                <w:rFonts w:cs="Tahoma"/>
                <w:noProof/>
              </w:rPr>
              <w:t>4.1</w:t>
            </w:r>
            <w:r>
              <w:rPr>
                <w:rFonts w:eastAsiaTheme="minorEastAsia" w:cstheme="minorBidi"/>
                <w:smallCaps w:val="0"/>
                <w:noProof/>
                <w:kern w:val="2"/>
                <w:sz w:val="24"/>
                <w:szCs w:val="24"/>
                <w:lang w:eastAsia="sk-SK"/>
                <w14:ligatures w14:val="standardContextual"/>
              </w:rPr>
              <w:tab/>
            </w:r>
            <w:r w:rsidRPr="00CE04D9">
              <w:rPr>
                <w:rStyle w:val="Hypertextovprepojenie"/>
                <w:rFonts w:cs="Tahoma"/>
                <w:noProof/>
              </w:rPr>
              <w:t>Biznis vrstva</w:t>
            </w:r>
            <w:r>
              <w:rPr>
                <w:noProof/>
                <w:webHidden/>
              </w:rPr>
              <w:tab/>
            </w:r>
            <w:r>
              <w:rPr>
                <w:noProof/>
                <w:webHidden/>
              </w:rPr>
              <w:fldChar w:fldCharType="begin"/>
            </w:r>
            <w:r>
              <w:rPr>
                <w:noProof/>
                <w:webHidden/>
              </w:rPr>
              <w:instrText xml:space="preserve"> PAGEREF _Toc180645914 \h </w:instrText>
            </w:r>
            <w:r>
              <w:rPr>
                <w:noProof/>
                <w:webHidden/>
              </w:rPr>
            </w:r>
            <w:r>
              <w:rPr>
                <w:noProof/>
                <w:webHidden/>
              </w:rPr>
              <w:fldChar w:fldCharType="separate"/>
            </w:r>
            <w:r>
              <w:rPr>
                <w:noProof/>
                <w:webHidden/>
              </w:rPr>
              <w:t>12</w:t>
            </w:r>
            <w:r>
              <w:rPr>
                <w:noProof/>
                <w:webHidden/>
              </w:rPr>
              <w:fldChar w:fldCharType="end"/>
            </w:r>
          </w:hyperlink>
        </w:p>
        <w:p w14:paraId="37D58EA3" w14:textId="775835B0"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15" w:history="1">
            <w:r w:rsidRPr="00CE04D9">
              <w:rPr>
                <w:rStyle w:val="Hypertextovprepojenie"/>
                <w:rFonts w:cs="Tahoma"/>
                <w:noProof/>
                <w:lang w:eastAsia="sk-SK"/>
              </w:rPr>
              <w:t>4.1.1</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lang w:eastAsia="sk-SK"/>
              </w:rPr>
              <w:t>Prehľad koncových služieb – budúci stav:</w:t>
            </w:r>
            <w:r>
              <w:rPr>
                <w:noProof/>
                <w:webHidden/>
              </w:rPr>
              <w:tab/>
            </w:r>
            <w:r>
              <w:rPr>
                <w:noProof/>
                <w:webHidden/>
              </w:rPr>
              <w:fldChar w:fldCharType="begin"/>
            </w:r>
            <w:r>
              <w:rPr>
                <w:noProof/>
                <w:webHidden/>
              </w:rPr>
              <w:instrText xml:space="preserve"> PAGEREF _Toc180645915 \h </w:instrText>
            </w:r>
            <w:r>
              <w:rPr>
                <w:noProof/>
                <w:webHidden/>
              </w:rPr>
            </w:r>
            <w:r>
              <w:rPr>
                <w:noProof/>
                <w:webHidden/>
              </w:rPr>
              <w:fldChar w:fldCharType="separate"/>
            </w:r>
            <w:r>
              <w:rPr>
                <w:noProof/>
                <w:webHidden/>
              </w:rPr>
              <w:t>13</w:t>
            </w:r>
            <w:r>
              <w:rPr>
                <w:noProof/>
                <w:webHidden/>
              </w:rPr>
              <w:fldChar w:fldCharType="end"/>
            </w:r>
          </w:hyperlink>
        </w:p>
        <w:p w14:paraId="16CDC4C8" w14:textId="4AA52E41"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16" w:history="1">
            <w:r w:rsidRPr="00CE04D9">
              <w:rPr>
                <w:rStyle w:val="Hypertextovprepojenie"/>
                <w:rFonts w:cs="Tahoma"/>
                <w:noProof/>
              </w:rPr>
              <w:t>4.2</w:t>
            </w:r>
            <w:r>
              <w:rPr>
                <w:rFonts w:eastAsiaTheme="minorEastAsia" w:cstheme="minorBidi"/>
                <w:smallCaps w:val="0"/>
                <w:noProof/>
                <w:kern w:val="2"/>
                <w:sz w:val="24"/>
                <w:szCs w:val="24"/>
                <w:lang w:eastAsia="sk-SK"/>
                <w14:ligatures w14:val="standardContextual"/>
              </w:rPr>
              <w:tab/>
            </w:r>
            <w:r w:rsidRPr="00CE04D9">
              <w:rPr>
                <w:rStyle w:val="Hypertextovprepojenie"/>
                <w:rFonts w:cs="Tahoma"/>
                <w:noProof/>
              </w:rPr>
              <w:t>Aplikačná vrstva</w:t>
            </w:r>
            <w:r>
              <w:rPr>
                <w:noProof/>
                <w:webHidden/>
              </w:rPr>
              <w:tab/>
            </w:r>
            <w:r>
              <w:rPr>
                <w:noProof/>
                <w:webHidden/>
              </w:rPr>
              <w:fldChar w:fldCharType="begin"/>
            </w:r>
            <w:r>
              <w:rPr>
                <w:noProof/>
                <w:webHidden/>
              </w:rPr>
              <w:instrText xml:space="preserve"> PAGEREF _Toc180645916 \h </w:instrText>
            </w:r>
            <w:r>
              <w:rPr>
                <w:noProof/>
                <w:webHidden/>
              </w:rPr>
            </w:r>
            <w:r>
              <w:rPr>
                <w:noProof/>
                <w:webHidden/>
              </w:rPr>
              <w:fldChar w:fldCharType="separate"/>
            </w:r>
            <w:r>
              <w:rPr>
                <w:noProof/>
                <w:webHidden/>
              </w:rPr>
              <w:t>14</w:t>
            </w:r>
            <w:r>
              <w:rPr>
                <w:noProof/>
                <w:webHidden/>
              </w:rPr>
              <w:fldChar w:fldCharType="end"/>
            </w:r>
          </w:hyperlink>
        </w:p>
        <w:p w14:paraId="6F02DDA8" w14:textId="2E4AC474"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17" w:history="1">
            <w:r w:rsidRPr="00CE04D9">
              <w:rPr>
                <w:rStyle w:val="Hypertextovprepojenie"/>
                <w:rFonts w:cs="Tahoma"/>
                <w:noProof/>
              </w:rPr>
              <w:t>4.2.1</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Rozsah informačných systémov – AS IS</w:t>
            </w:r>
            <w:r>
              <w:rPr>
                <w:noProof/>
                <w:webHidden/>
              </w:rPr>
              <w:tab/>
            </w:r>
            <w:r>
              <w:rPr>
                <w:noProof/>
                <w:webHidden/>
              </w:rPr>
              <w:fldChar w:fldCharType="begin"/>
            </w:r>
            <w:r>
              <w:rPr>
                <w:noProof/>
                <w:webHidden/>
              </w:rPr>
              <w:instrText xml:space="preserve"> PAGEREF _Toc180645917 \h </w:instrText>
            </w:r>
            <w:r>
              <w:rPr>
                <w:noProof/>
                <w:webHidden/>
              </w:rPr>
            </w:r>
            <w:r>
              <w:rPr>
                <w:noProof/>
                <w:webHidden/>
              </w:rPr>
              <w:fldChar w:fldCharType="separate"/>
            </w:r>
            <w:r>
              <w:rPr>
                <w:noProof/>
                <w:webHidden/>
              </w:rPr>
              <w:t>16</w:t>
            </w:r>
            <w:r>
              <w:rPr>
                <w:noProof/>
                <w:webHidden/>
              </w:rPr>
              <w:fldChar w:fldCharType="end"/>
            </w:r>
          </w:hyperlink>
        </w:p>
        <w:p w14:paraId="5BFE6E4A" w14:textId="46107C64"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18" w:history="1">
            <w:r w:rsidRPr="00CE04D9">
              <w:rPr>
                <w:rStyle w:val="Hypertextovprepojenie"/>
                <w:rFonts w:cs="Tahoma"/>
                <w:noProof/>
              </w:rPr>
              <w:t>4.2.2</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Rozsah informačných systémov – TO BE</w:t>
            </w:r>
            <w:r>
              <w:rPr>
                <w:noProof/>
                <w:webHidden/>
              </w:rPr>
              <w:tab/>
            </w:r>
            <w:r>
              <w:rPr>
                <w:noProof/>
                <w:webHidden/>
              </w:rPr>
              <w:fldChar w:fldCharType="begin"/>
            </w:r>
            <w:r>
              <w:rPr>
                <w:noProof/>
                <w:webHidden/>
              </w:rPr>
              <w:instrText xml:space="preserve"> PAGEREF _Toc180645918 \h </w:instrText>
            </w:r>
            <w:r>
              <w:rPr>
                <w:noProof/>
                <w:webHidden/>
              </w:rPr>
            </w:r>
            <w:r>
              <w:rPr>
                <w:noProof/>
                <w:webHidden/>
              </w:rPr>
              <w:fldChar w:fldCharType="separate"/>
            </w:r>
            <w:r>
              <w:rPr>
                <w:noProof/>
                <w:webHidden/>
              </w:rPr>
              <w:t>17</w:t>
            </w:r>
            <w:r>
              <w:rPr>
                <w:noProof/>
                <w:webHidden/>
              </w:rPr>
              <w:fldChar w:fldCharType="end"/>
            </w:r>
          </w:hyperlink>
        </w:p>
        <w:p w14:paraId="4AD9FB40" w14:textId="2EB8A0D9"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19" w:history="1">
            <w:r w:rsidRPr="00CE04D9">
              <w:rPr>
                <w:rStyle w:val="Hypertextovprepojenie"/>
                <w:rFonts w:cs="Tahoma"/>
                <w:noProof/>
              </w:rPr>
              <w:t>4.2.3</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Využívanie nadrezortných a spoločných ISVS – AS IS</w:t>
            </w:r>
            <w:r>
              <w:rPr>
                <w:noProof/>
                <w:webHidden/>
              </w:rPr>
              <w:tab/>
            </w:r>
            <w:r>
              <w:rPr>
                <w:noProof/>
                <w:webHidden/>
              </w:rPr>
              <w:fldChar w:fldCharType="begin"/>
            </w:r>
            <w:r>
              <w:rPr>
                <w:noProof/>
                <w:webHidden/>
              </w:rPr>
              <w:instrText xml:space="preserve"> PAGEREF _Toc180645919 \h </w:instrText>
            </w:r>
            <w:r>
              <w:rPr>
                <w:noProof/>
                <w:webHidden/>
              </w:rPr>
            </w:r>
            <w:r>
              <w:rPr>
                <w:noProof/>
                <w:webHidden/>
              </w:rPr>
              <w:fldChar w:fldCharType="separate"/>
            </w:r>
            <w:r>
              <w:rPr>
                <w:noProof/>
                <w:webHidden/>
              </w:rPr>
              <w:t>18</w:t>
            </w:r>
            <w:r>
              <w:rPr>
                <w:noProof/>
                <w:webHidden/>
              </w:rPr>
              <w:fldChar w:fldCharType="end"/>
            </w:r>
          </w:hyperlink>
        </w:p>
        <w:p w14:paraId="2788B572" w14:textId="1695803D"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20" w:history="1">
            <w:r w:rsidRPr="00CE04D9">
              <w:rPr>
                <w:rStyle w:val="Hypertextovprepojenie"/>
                <w:rFonts w:cs="Tahoma"/>
                <w:noProof/>
              </w:rPr>
              <w:t>4.2.4</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Prehľad plánovaných integrácií ISVS na nadrezortné ISVS – spoločné moduly podľa zákona č. 305/2013  e-Governmente – TO BE</w:t>
            </w:r>
            <w:r>
              <w:rPr>
                <w:noProof/>
                <w:webHidden/>
              </w:rPr>
              <w:tab/>
            </w:r>
            <w:r>
              <w:rPr>
                <w:noProof/>
                <w:webHidden/>
              </w:rPr>
              <w:fldChar w:fldCharType="begin"/>
            </w:r>
            <w:r>
              <w:rPr>
                <w:noProof/>
                <w:webHidden/>
              </w:rPr>
              <w:instrText xml:space="preserve"> PAGEREF _Toc180645920 \h </w:instrText>
            </w:r>
            <w:r>
              <w:rPr>
                <w:noProof/>
                <w:webHidden/>
              </w:rPr>
            </w:r>
            <w:r>
              <w:rPr>
                <w:noProof/>
                <w:webHidden/>
              </w:rPr>
              <w:fldChar w:fldCharType="separate"/>
            </w:r>
            <w:r>
              <w:rPr>
                <w:noProof/>
                <w:webHidden/>
              </w:rPr>
              <w:t>18</w:t>
            </w:r>
            <w:r>
              <w:rPr>
                <w:noProof/>
                <w:webHidden/>
              </w:rPr>
              <w:fldChar w:fldCharType="end"/>
            </w:r>
          </w:hyperlink>
        </w:p>
        <w:p w14:paraId="42A59F2B" w14:textId="43982160"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21" w:history="1">
            <w:r w:rsidRPr="00CE04D9">
              <w:rPr>
                <w:rStyle w:val="Hypertextovprepojenie"/>
                <w:rFonts w:cs="Tahoma"/>
                <w:noProof/>
              </w:rPr>
              <w:t>4.2.5</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Prehľad plánovaného využívania iných ISVS (integrácie) – TO BE</w:t>
            </w:r>
            <w:r>
              <w:rPr>
                <w:noProof/>
                <w:webHidden/>
              </w:rPr>
              <w:tab/>
            </w:r>
            <w:r>
              <w:rPr>
                <w:noProof/>
                <w:webHidden/>
              </w:rPr>
              <w:fldChar w:fldCharType="begin"/>
            </w:r>
            <w:r>
              <w:rPr>
                <w:noProof/>
                <w:webHidden/>
              </w:rPr>
              <w:instrText xml:space="preserve"> PAGEREF _Toc180645921 \h </w:instrText>
            </w:r>
            <w:r>
              <w:rPr>
                <w:noProof/>
                <w:webHidden/>
              </w:rPr>
            </w:r>
            <w:r>
              <w:rPr>
                <w:noProof/>
                <w:webHidden/>
              </w:rPr>
              <w:fldChar w:fldCharType="separate"/>
            </w:r>
            <w:r>
              <w:rPr>
                <w:noProof/>
                <w:webHidden/>
              </w:rPr>
              <w:t>19</w:t>
            </w:r>
            <w:r>
              <w:rPr>
                <w:noProof/>
                <w:webHidden/>
              </w:rPr>
              <w:fldChar w:fldCharType="end"/>
            </w:r>
          </w:hyperlink>
        </w:p>
        <w:p w14:paraId="66D81CC5" w14:textId="0214A718"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22" w:history="1">
            <w:r w:rsidRPr="00CE04D9">
              <w:rPr>
                <w:rStyle w:val="Hypertextovprepojenie"/>
                <w:rFonts w:cs="Tahoma"/>
                <w:noProof/>
              </w:rPr>
              <w:t>4.2.6</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Aplikačné služby pre realizáciu koncových služieb – TO BE</w:t>
            </w:r>
            <w:r>
              <w:rPr>
                <w:noProof/>
                <w:webHidden/>
              </w:rPr>
              <w:tab/>
            </w:r>
            <w:r>
              <w:rPr>
                <w:noProof/>
                <w:webHidden/>
              </w:rPr>
              <w:fldChar w:fldCharType="begin"/>
            </w:r>
            <w:r>
              <w:rPr>
                <w:noProof/>
                <w:webHidden/>
              </w:rPr>
              <w:instrText xml:space="preserve"> PAGEREF _Toc180645922 \h </w:instrText>
            </w:r>
            <w:r>
              <w:rPr>
                <w:noProof/>
                <w:webHidden/>
              </w:rPr>
            </w:r>
            <w:r>
              <w:rPr>
                <w:noProof/>
                <w:webHidden/>
              </w:rPr>
              <w:fldChar w:fldCharType="separate"/>
            </w:r>
            <w:r>
              <w:rPr>
                <w:noProof/>
                <w:webHidden/>
              </w:rPr>
              <w:t>19</w:t>
            </w:r>
            <w:r>
              <w:rPr>
                <w:noProof/>
                <w:webHidden/>
              </w:rPr>
              <w:fldChar w:fldCharType="end"/>
            </w:r>
          </w:hyperlink>
        </w:p>
        <w:p w14:paraId="0BD49DD7" w14:textId="30E8FDEE"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23" w:history="1">
            <w:r w:rsidRPr="00CE04D9">
              <w:rPr>
                <w:rStyle w:val="Hypertextovprepojenie"/>
                <w:rFonts w:cs="Tahoma"/>
                <w:noProof/>
              </w:rPr>
              <w:t>4.2.7</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Aplikačné služby na integráciu – TO BE</w:t>
            </w:r>
            <w:r>
              <w:rPr>
                <w:noProof/>
                <w:webHidden/>
              </w:rPr>
              <w:tab/>
            </w:r>
            <w:r>
              <w:rPr>
                <w:noProof/>
                <w:webHidden/>
              </w:rPr>
              <w:fldChar w:fldCharType="begin"/>
            </w:r>
            <w:r>
              <w:rPr>
                <w:noProof/>
                <w:webHidden/>
              </w:rPr>
              <w:instrText xml:space="preserve"> PAGEREF _Toc180645923 \h </w:instrText>
            </w:r>
            <w:r>
              <w:rPr>
                <w:noProof/>
                <w:webHidden/>
              </w:rPr>
            </w:r>
            <w:r>
              <w:rPr>
                <w:noProof/>
                <w:webHidden/>
              </w:rPr>
              <w:fldChar w:fldCharType="separate"/>
            </w:r>
            <w:r>
              <w:rPr>
                <w:noProof/>
                <w:webHidden/>
              </w:rPr>
              <w:t>19</w:t>
            </w:r>
            <w:r>
              <w:rPr>
                <w:noProof/>
                <w:webHidden/>
              </w:rPr>
              <w:fldChar w:fldCharType="end"/>
            </w:r>
          </w:hyperlink>
        </w:p>
        <w:p w14:paraId="76B806A3" w14:textId="429D7779"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24" w:history="1">
            <w:r w:rsidRPr="00CE04D9">
              <w:rPr>
                <w:rStyle w:val="Hypertextovprepojenie"/>
                <w:rFonts w:cs="Tahoma"/>
                <w:noProof/>
              </w:rPr>
              <w:t>4.2.8</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Poskytovanie údajov z ISVS do IS CPDI – TO BE</w:t>
            </w:r>
            <w:r>
              <w:rPr>
                <w:noProof/>
                <w:webHidden/>
              </w:rPr>
              <w:tab/>
            </w:r>
            <w:r>
              <w:rPr>
                <w:noProof/>
                <w:webHidden/>
              </w:rPr>
              <w:fldChar w:fldCharType="begin"/>
            </w:r>
            <w:r>
              <w:rPr>
                <w:noProof/>
                <w:webHidden/>
              </w:rPr>
              <w:instrText xml:space="preserve"> PAGEREF _Toc180645924 \h </w:instrText>
            </w:r>
            <w:r>
              <w:rPr>
                <w:noProof/>
                <w:webHidden/>
              </w:rPr>
            </w:r>
            <w:r>
              <w:rPr>
                <w:noProof/>
                <w:webHidden/>
              </w:rPr>
              <w:fldChar w:fldCharType="separate"/>
            </w:r>
            <w:r>
              <w:rPr>
                <w:noProof/>
                <w:webHidden/>
              </w:rPr>
              <w:t>21</w:t>
            </w:r>
            <w:r>
              <w:rPr>
                <w:noProof/>
                <w:webHidden/>
              </w:rPr>
              <w:fldChar w:fldCharType="end"/>
            </w:r>
          </w:hyperlink>
        </w:p>
        <w:p w14:paraId="0CE38AA3" w14:textId="66882238"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25" w:history="1">
            <w:r w:rsidRPr="00CE04D9">
              <w:rPr>
                <w:rStyle w:val="Hypertextovprepojenie"/>
                <w:rFonts w:cs="Tahoma"/>
                <w:noProof/>
              </w:rPr>
              <w:t>4.2.9</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Konzumovanie údajov z IS CPDI – TO BE</w:t>
            </w:r>
            <w:r>
              <w:rPr>
                <w:noProof/>
                <w:webHidden/>
              </w:rPr>
              <w:tab/>
            </w:r>
            <w:r>
              <w:rPr>
                <w:noProof/>
                <w:webHidden/>
              </w:rPr>
              <w:fldChar w:fldCharType="begin"/>
            </w:r>
            <w:r>
              <w:rPr>
                <w:noProof/>
                <w:webHidden/>
              </w:rPr>
              <w:instrText xml:space="preserve"> PAGEREF _Toc180645925 \h </w:instrText>
            </w:r>
            <w:r>
              <w:rPr>
                <w:noProof/>
                <w:webHidden/>
              </w:rPr>
            </w:r>
            <w:r>
              <w:rPr>
                <w:noProof/>
                <w:webHidden/>
              </w:rPr>
              <w:fldChar w:fldCharType="separate"/>
            </w:r>
            <w:r>
              <w:rPr>
                <w:noProof/>
                <w:webHidden/>
              </w:rPr>
              <w:t>23</w:t>
            </w:r>
            <w:r>
              <w:rPr>
                <w:noProof/>
                <w:webHidden/>
              </w:rPr>
              <w:fldChar w:fldCharType="end"/>
            </w:r>
          </w:hyperlink>
        </w:p>
        <w:p w14:paraId="104A4697" w14:textId="6F395F99"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26" w:history="1">
            <w:r w:rsidRPr="00CE04D9">
              <w:rPr>
                <w:rStyle w:val="Hypertextovprepojenie"/>
                <w:rFonts w:cs="Tahoma"/>
                <w:noProof/>
              </w:rPr>
              <w:t>4.3</w:t>
            </w:r>
            <w:r>
              <w:rPr>
                <w:rFonts w:eastAsiaTheme="minorEastAsia" w:cstheme="minorBidi"/>
                <w:smallCaps w:val="0"/>
                <w:noProof/>
                <w:kern w:val="2"/>
                <w:sz w:val="24"/>
                <w:szCs w:val="24"/>
                <w:lang w:eastAsia="sk-SK"/>
                <w14:ligatures w14:val="standardContextual"/>
              </w:rPr>
              <w:tab/>
            </w:r>
            <w:r w:rsidRPr="00CE04D9">
              <w:rPr>
                <w:rStyle w:val="Hypertextovprepojenie"/>
                <w:rFonts w:cs="Tahoma"/>
                <w:noProof/>
              </w:rPr>
              <w:t>Dátová vrstva</w:t>
            </w:r>
            <w:r>
              <w:rPr>
                <w:noProof/>
                <w:webHidden/>
              </w:rPr>
              <w:tab/>
            </w:r>
            <w:r>
              <w:rPr>
                <w:noProof/>
                <w:webHidden/>
              </w:rPr>
              <w:fldChar w:fldCharType="begin"/>
            </w:r>
            <w:r>
              <w:rPr>
                <w:noProof/>
                <w:webHidden/>
              </w:rPr>
              <w:instrText xml:space="preserve"> PAGEREF _Toc180645926 \h </w:instrText>
            </w:r>
            <w:r>
              <w:rPr>
                <w:noProof/>
                <w:webHidden/>
              </w:rPr>
            </w:r>
            <w:r>
              <w:rPr>
                <w:noProof/>
                <w:webHidden/>
              </w:rPr>
              <w:fldChar w:fldCharType="separate"/>
            </w:r>
            <w:r>
              <w:rPr>
                <w:noProof/>
                <w:webHidden/>
              </w:rPr>
              <w:t>23</w:t>
            </w:r>
            <w:r>
              <w:rPr>
                <w:noProof/>
                <w:webHidden/>
              </w:rPr>
              <w:fldChar w:fldCharType="end"/>
            </w:r>
          </w:hyperlink>
        </w:p>
        <w:p w14:paraId="0C82CB40" w14:textId="1BA88278"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27" w:history="1">
            <w:r w:rsidRPr="00CE04D9">
              <w:rPr>
                <w:rStyle w:val="Hypertextovprepojenie"/>
                <w:rFonts w:cs="Tahoma"/>
                <w:noProof/>
              </w:rPr>
              <w:t>4.3.1</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Údaje v správe organizácie</w:t>
            </w:r>
            <w:r>
              <w:rPr>
                <w:noProof/>
                <w:webHidden/>
              </w:rPr>
              <w:tab/>
            </w:r>
            <w:r>
              <w:rPr>
                <w:noProof/>
                <w:webHidden/>
              </w:rPr>
              <w:fldChar w:fldCharType="begin"/>
            </w:r>
            <w:r>
              <w:rPr>
                <w:noProof/>
                <w:webHidden/>
              </w:rPr>
              <w:instrText xml:space="preserve"> PAGEREF _Toc180645927 \h </w:instrText>
            </w:r>
            <w:r>
              <w:rPr>
                <w:noProof/>
                <w:webHidden/>
              </w:rPr>
            </w:r>
            <w:r>
              <w:rPr>
                <w:noProof/>
                <w:webHidden/>
              </w:rPr>
              <w:fldChar w:fldCharType="separate"/>
            </w:r>
            <w:r>
              <w:rPr>
                <w:noProof/>
                <w:webHidden/>
              </w:rPr>
              <w:t>23</w:t>
            </w:r>
            <w:r>
              <w:rPr>
                <w:noProof/>
                <w:webHidden/>
              </w:rPr>
              <w:fldChar w:fldCharType="end"/>
            </w:r>
          </w:hyperlink>
        </w:p>
        <w:p w14:paraId="10BC192A" w14:textId="37466F85"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28" w:history="1">
            <w:r w:rsidRPr="00CE04D9">
              <w:rPr>
                <w:rStyle w:val="Hypertextovprepojenie"/>
                <w:rFonts w:cs="Tahoma"/>
                <w:noProof/>
              </w:rPr>
              <w:t>4.3.2</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Dátový rozsah projektu - Prehľad objektov evidencie - TO BE</w:t>
            </w:r>
            <w:r>
              <w:rPr>
                <w:noProof/>
                <w:webHidden/>
              </w:rPr>
              <w:tab/>
            </w:r>
            <w:r>
              <w:rPr>
                <w:noProof/>
                <w:webHidden/>
              </w:rPr>
              <w:fldChar w:fldCharType="begin"/>
            </w:r>
            <w:r>
              <w:rPr>
                <w:noProof/>
                <w:webHidden/>
              </w:rPr>
              <w:instrText xml:space="preserve"> PAGEREF _Toc180645928 \h </w:instrText>
            </w:r>
            <w:r>
              <w:rPr>
                <w:noProof/>
                <w:webHidden/>
              </w:rPr>
            </w:r>
            <w:r>
              <w:rPr>
                <w:noProof/>
                <w:webHidden/>
              </w:rPr>
              <w:fldChar w:fldCharType="separate"/>
            </w:r>
            <w:r>
              <w:rPr>
                <w:noProof/>
                <w:webHidden/>
              </w:rPr>
              <w:t>27</w:t>
            </w:r>
            <w:r>
              <w:rPr>
                <w:noProof/>
                <w:webHidden/>
              </w:rPr>
              <w:fldChar w:fldCharType="end"/>
            </w:r>
          </w:hyperlink>
        </w:p>
        <w:p w14:paraId="1B1E1B9B" w14:textId="4541F1BC"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29" w:history="1">
            <w:r w:rsidRPr="00CE04D9">
              <w:rPr>
                <w:rStyle w:val="Hypertextovprepojenie"/>
                <w:rFonts w:cs="Tahoma"/>
                <w:noProof/>
              </w:rPr>
              <w:t>4.3.3</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Referenčné údaje</w:t>
            </w:r>
            <w:r>
              <w:rPr>
                <w:noProof/>
                <w:webHidden/>
              </w:rPr>
              <w:tab/>
            </w:r>
            <w:r>
              <w:rPr>
                <w:noProof/>
                <w:webHidden/>
              </w:rPr>
              <w:fldChar w:fldCharType="begin"/>
            </w:r>
            <w:r>
              <w:rPr>
                <w:noProof/>
                <w:webHidden/>
              </w:rPr>
              <w:instrText xml:space="preserve"> PAGEREF _Toc180645929 \h </w:instrText>
            </w:r>
            <w:r>
              <w:rPr>
                <w:noProof/>
                <w:webHidden/>
              </w:rPr>
            </w:r>
            <w:r>
              <w:rPr>
                <w:noProof/>
                <w:webHidden/>
              </w:rPr>
              <w:fldChar w:fldCharType="separate"/>
            </w:r>
            <w:r>
              <w:rPr>
                <w:noProof/>
                <w:webHidden/>
              </w:rPr>
              <w:t>28</w:t>
            </w:r>
            <w:r>
              <w:rPr>
                <w:noProof/>
                <w:webHidden/>
              </w:rPr>
              <w:fldChar w:fldCharType="end"/>
            </w:r>
          </w:hyperlink>
        </w:p>
        <w:p w14:paraId="6D15B763" w14:textId="0F838195"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30" w:history="1">
            <w:r w:rsidRPr="00CE04D9">
              <w:rPr>
                <w:rStyle w:val="Hypertextovprepojenie"/>
                <w:rFonts w:cs="Tahoma"/>
                <w:noProof/>
              </w:rPr>
              <w:t>4.3.4</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Kvalita a čistenie údajov</w:t>
            </w:r>
            <w:r>
              <w:rPr>
                <w:noProof/>
                <w:webHidden/>
              </w:rPr>
              <w:tab/>
            </w:r>
            <w:r>
              <w:rPr>
                <w:noProof/>
                <w:webHidden/>
              </w:rPr>
              <w:fldChar w:fldCharType="begin"/>
            </w:r>
            <w:r>
              <w:rPr>
                <w:noProof/>
                <w:webHidden/>
              </w:rPr>
              <w:instrText xml:space="preserve"> PAGEREF _Toc180645930 \h </w:instrText>
            </w:r>
            <w:r>
              <w:rPr>
                <w:noProof/>
                <w:webHidden/>
              </w:rPr>
            </w:r>
            <w:r>
              <w:rPr>
                <w:noProof/>
                <w:webHidden/>
              </w:rPr>
              <w:fldChar w:fldCharType="separate"/>
            </w:r>
            <w:r>
              <w:rPr>
                <w:noProof/>
                <w:webHidden/>
              </w:rPr>
              <w:t>28</w:t>
            </w:r>
            <w:r>
              <w:rPr>
                <w:noProof/>
                <w:webHidden/>
              </w:rPr>
              <w:fldChar w:fldCharType="end"/>
            </w:r>
          </w:hyperlink>
        </w:p>
        <w:p w14:paraId="75294600" w14:textId="680EF285"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31" w:history="1">
            <w:r w:rsidRPr="00CE04D9">
              <w:rPr>
                <w:rStyle w:val="Hypertextovprepojenie"/>
                <w:rFonts w:cs="Tahoma"/>
                <w:noProof/>
              </w:rPr>
              <w:t>4.3.5</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Otvorené údaje</w:t>
            </w:r>
            <w:r>
              <w:rPr>
                <w:noProof/>
                <w:webHidden/>
              </w:rPr>
              <w:tab/>
            </w:r>
            <w:r>
              <w:rPr>
                <w:noProof/>
                <w:webHidden/>
              </w:rPr>
              <w:fldChar w:fldCharType="begin"/>
            </w:r>
            <w:r>
              <w:rPr>
                <w:noProof/>
                <w:webHidden/>
              </w:rPr>
              <w:instrText xml:space="preserve"> PAGEREF _Toc180645931 \h </w:instrText>
            </w:r>
            <w:r>
              <w:rPr>
                <w:noProof/>
                <w:webHidden/>
              </w:rPr>
            </w:r>
            <w:r>
              <w:rPr>
                <w:noProof/>
                <w:webHidden/>
              </w:rPr>
              <w:fldChar w:fldCharType="separate"/>
            </w:r>
            <w:r>
              <w:rPr>
                <w:noProof/>
                <w:webHidden/>
              </w:rPr>
              <w:t>33</w:t>
            </w:r>
            <w:r>
              <w:rPr>
                <w:noProof/>
                <w:webHidden/>
              </w:rPr>
              <w:fldChar w:fldCharType="end"/>
            </w:r>
          </w:hyperlink>
        </w:p>
        <w:p w14:paraId="4B6F6390" w14:textId="6FD3A5ED"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32" w:history="1">
            <w:r w:rsidRPr="00CE04D9">
              <w:rPr>
                <w:rStyle w:val="Hypertextovprepojenie"/>
                <w:rFonts w:cs="Tahoma"/>
                <w:noProof/>
              </w:rPr>
              <w:t>4.3.6</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Analytické údaje</w:t>
            </w:r>
            <w:r>
              <w:rPr>
                <w:noProof/>
                <w:webHidden/>
              </w:rPr>
              <w:tab/>
            </w:r>
            <w:r>
              <w:rPr>
                <w:noProof/>
                <w:webHidden/>
              </w:rPr>
              <w:fldChar w:fldCharType="begin"/>
            </w:r>
            <w:r>
              <w:rPr>
                <w:noProof/>
                <w:webHidden/>
              </w:rPr>
              <w:instrText xml:space="preserve"> PAGEREF _Toc180645932 \h </w:instrText>
            </w:r>
            <w:r>
              <w:rPr>
                <w:noProof/>
                <w:webHidden/>
              </w:rPr>
            </w:r>
            <w:r>
              <w:rPr>
                <w:noProof/>
                <w:webHidden/>
              </w:rPr>
              <w:fldChar w:fldCharType="separate"/>
            </w:r>
            <w:r>
              <w:rPr>
                <w:noProof/>
                <w:webHidden/>
              </w:rPr>
              <w:t>33</w:t>
            </w:r>
            <w:r>
              <w:rPr>
                <w:noProof/>
                <w:webHidden/>
              </w:rPr>
              <w:fldChar w:fldCharType="end"/>
            </w:r>
          </w:hyperlink>
        </w:p>
        <w:p w14:paraId="0B4B6501" w14:textId="7140205B"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33" w:history="1">
            <w:r w:rsidRPr="00CE04D9">
              <w:rPr>
                <w:rStyle w:val="Hypertextovprepojenie"/>
                <w:rFonts w:cs="Tahoma"/>
                <w:noProof/>
              </w:rPr>
              <w:t>4.3.7</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Moje údaje</w:t>
            </w:r>
            <w:r>
              <w:rPr>
                <w:noProof/>
                <w:webHidden/>
              </w:rPr>
              <w:tab/>
            </w:r>
            <w:r>
              <w:rPr>
                <w:noProof/>
                <w:webHidden/>
              </w:rPr>
              <w:fldChar w:fldCharType="begin"/>
            </w:r>
            <w:r>
              <w:rPr>
                <w:noProof/>
                <w:webHidden/>
              </w:rPr>
              <w:instrText xml:space="preserve"> PAGEREF _Toc180645933 \h </w:instrText>
            </w:r>
            <w:r>
              <w:rPr>
                <w:noProof/>
                <w:webHidden/>
              </w:rPr>
            </w:r>
            <w:r>
              <w:rPr>
                <w:noProof/>
                <w:webHidden/>
              </w:rPr>
              <w:fldChar w:fldCharType="separate"/>
            </w:r>
            <w:r>
              <w:rPr>
                <w:noProof/>
                <w:webHidden/>
              </w:rPr>
              <w:t>33</w:t>
            </w:r>
            <w:r>
              <w:rPr>
                <w:noProof/>
                <w:webHidden/>
              </w:rPr>
              <w:fldChar w:fldCharType="end"/>
            </w:r>
          </w:hyperlink>
        </w:p>
        <w:p w14:paraId="666E9B19" w14:textId="1F869C19"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34" w:history="1">
            <w:r w:rsidRPr="00CE04D9">
              <w:rPr>
                <w:rStyle w:val="Hypertextovprepojenie"/>
                <w:rFonts w:cs="Tahoma"/>
                <w:noProof/>
              </w:rPr>
              <w:t>4.3.8</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Legislatíva</w:t>
            </w:r>
            <w:r>
              <w:rPr>
                <w:noProof/>
                <w:webHidden/>
              </w:rPr>
              <w:tab/>
            </w:r>
            <w:r>
              <w:rPr>
                <w:noProof/>
                <w:webHidden/>
              </w:rPr>
              <w:fldChar w:fldCharType="begin"/>
            </w:r>
            <w:r>
              <w:rPr>
                <w:noProof/>
                <w:webHidden/>
              </w:rPr>
              <w:instrText xml:space="preserve"> PAGEREF _Toc180645934 \h </w:instrText>
            </w:r>
            <w:r>
              <w:rPr>
                <w:noProof/>
                <w:webHidden/>
              </w:rPr>
            </w:r>
            <w:r>
              <w:rPr>
                <w:noProof/>
                <w:webHidden/>
              </w:rPr>
              <w:fldChar w:fldCharType="separate"/>
            </w:r>
            <w:r>
              <w:rPr>
                <w:noProof/>
                <w:webHidden/>
              </w:rPr>
              <w:t>57</w:t>
            </w:r>
            <w:r>
              <w:rPr>
                <w:noProof/>
                <w:webHidden/>
              </w:rPr>
              <w:fldChar w:fldCharType="end"/>
            </w:r>
          </w:hyperlink>
        </w:p>
        <w:p w14:paraId="3C40EFB7" w14:textId="2F635CE3"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35" w:history="1">
            <w:r w:rsidRPr="00CE04D9">
              <w:rPr>
                <w:rStyle w:val="Hypertextovprepojenie"/>
                <w:rFonts w:cs="Tahoma"/>
                <w:noProof/>
              </w:rPr>
              <w:t>4.3.9</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Analýza legislatívnych podmienok sprístupňovania údajov</w:t>
            </w:r>
            <w:r>
              <w:rPr>
                <w:noProof/>
                <w:webHidden/>
              </w:rPr>
              <w:tab/>
            </w:r>
            <w:r>
              <w:rPr>
                <w:noProof/>
                <w:webHidden/>
              </w:rPr>
              <w:fldChar w:fldCharType="begin"/>
            </w:r>
            <w:r>
              <w:rPr>
                <w:noProof/>
                <w:webHidden/>
              </w:rPr>
              <w:instrText xml:space="preserve"> PAGEREF _Toc180645935 \h </w:instrText>
            </w:r>
            <w:r>
              <w:rPr>
                <w:noProof/>
                <w:webHidden/>
              </w:rPr>
            </w:r>
            <w:r>
              <w:rPr>
                <w:noProof/>
                <w:webHidden/>
              </w:rPr>
              <w:fldChar w:fldCharType="separate"/>
            </w:r>
            <w:r>
              <w:rPr>
                <w:noProof/>
                <w:webHidden/>
              </w:rPr>
              <w:t>57</w:t>
            </w:r>
            <w:r>
              <w:rPr>
                <w:noProof/>
                <w:webHidden/>
              </w:rPr>
              <w:fldChar w:fldCharType="end"/>
            </w:r>
          </w:hyperlink>
        </w:p>
        <w:p w14:paraId="22390CF5" w14:textId="2E74E08D"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36" w:history="1">
            <w:r w:rsidRPr="00CE04D9">
              <w:rPr>
                <w:rStyle w:val="Hypertextovprepojenie"/>
                <w:rFonts w:cs="Tahoma"/>
                <w:noProof/>
              </w:rPr>
              <w:t>4.3.10</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Právna analýza procesu opravy chybných/neaktuálnych údajov a návrh úpravy legislatívy pre opravu údajov</w:t>
            </w:r>
            <w:r>
              <w:rPr>
                <w:noProof/>
                <w:webHidden/>
              </w:rPr>
              <w:tab/>
            </w:r>
            <w:r>
              <w:rPr>
                <w:noProof/>
                <w:webHidden/>
              </w:rPr>
              <w:fldChar w:fldCharType="begin"/>
            </w:r>
            <w:r>
              <w:rPr>
                <w:noProof/>
                <w:webHidden/>
              </w:rPr>
              <w:instrText xml:space="preserve"> PAGEREF _Toc180645936 \h </w:instrText>
            </w:r>
            <w:r>
              <w:rPr>
                <w:noProof/>
                <w:webHidden/>
              </w:rPr>
            </w:r>
            <w:r>
              <w:rPr>
                <w:noProof/>
                <w:webHidden/>
              </w:rPr>
              <w:fldChar w:fldCharType="separate"/>
            </w:r>
            <w:r>
              <w:rPr>
                <w:noProof/>
                <w:webHidden/>
              </w:rPr>
              <w:t>58</w:t>
            </w:r>
            <w:r>
              <w:rPr>
                <w:noProof/>
                <w:webHidden/>
              </w:rPr>
              <w:fldChar w:fldCharType="end"/>
            </w:r>
          </w:hyperlink>
        </w:p>
        <w:p w14:paraId="01B2E5CE" w14:textId="2CBE8791"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37" w:history="1">
            <w:r w:rsidRPr="00CE04D9">
              <w:rPr>
                <w:rStyle w:val="Hypertextovprepojenie"/>
                <w:rFonts w:eastAsia="Tahoma" w:cs="Tahoma"/>
                <w:noProof/>
              </w:rPr>
              <w:t>4.3.11</w:t>
            </w:r>
            <w:r>
              <w:rPr>
                <w:rFonts w:eastAsiaTheme="minorEastAsia" w:cstheme="minorBidi"/>
                <w:i w:val="0"/>
                <w:iCs w:val="0"/>
                <w:noProof/>
                <w:kern w:val="2"/>
                <w:sz w:val="24"/>
                <w:szCs w:val="24"/>
                <w:lang w:eastAsia="sk-SK"/>
                <w14:ligatures w14:val="standardContextual"/>
              </w:rPr>
              <w:tab/>
            </w:r>
            <w:r w:rsidRPr="00CE04D9">
              <w:rPr>
                <w:rStyle w:val="Hypertextovprepojenie"/>
                <w:rFonts w:eastAsia="Tahoma" w:cs="Tahoma"/>
                <w:noProof/>
              </w:rPr>
              <w:t>Právna analýza konkrétnych ustanovení osobitných predpisov</w:t>
            </w:r>
            <w:r>
              <w:rPr>
                <w:noProof/>
                <w:webHidden/>
              </w:rPr>
              <w:tab/>
            </w:r>
            <w:r>
              <w:rPr>
                <w:noProof/>
                <w:webHidden/>
              </w:rPr>
              <w:fldChar w:fldCharType="begin"/>
            </w:r>
            <w:r>
              <w:rPr>
                <w:noProof/>
                <w:webHidden/>
              </w:rPr>
              <w:instrText xml:space="preserve"> PAGEREF _Toc180645937 \h </w:instrText>
            </w:r>
            <w:r>
              <w:rPr>
                <w:noProof/>
                <w:webHidden/>
              </w:rPr>
            </w:r>
            <w:r>
              <w:rPr>
                <w:noProof/>
                <w:webHidden/>
              </w:rPr>
              <w:fldChar w:fldCharType="separate"/>
            </w:r>
            <w:r>
              <w:rPr>
                <w:noProof/>
                <w:webHidden/>
              </w:rPr>
              <w:t>59</w:t>
            </w:r>
            <w:r>
              <w:rPr>
                <w:noProof/>
                <w:webHidden/>
              </w:rPr>
              <w:fldChar w:fldCharType="end"/>
            </w:r>
          </w:hyperlink>
        </w:p>
        <w:p w14:paraId="4726B84C" w14:textId="5371D22A"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38" w:history="1">
            <w:r w:rsidRPr="00CE04D9">
              <w:rPr>
                <w:rStyle w:val="Hypertextovprepojenie"/>
                <w:rFonts w:eastAsia="Tahoma" w:cs="Tahoma"/>
                <w:noProof/>
              </w:rPr>
              <w:t>4.3.12</w:t>
            </w:r>
            <w:r>
              <w:rPr>
                <w:rFonts w:eastAsiaTheme="minorEastAsia" w:cstheme="minorBidi"/>
                <w:i w:val="0"/>
                <w:iCs w:val="0"/>
                <w:noProof/>
                <w:kern w:val="2"/>
                <w:sz w:val="24"/>
                <w:szCs w:val="24"/>
                <w:lang w:eastAsia="sk-SK"/>
                <w14:ligatures w14:val="standardContextual"/>
              </w:rPr>
              <w:tab/>
            </w:r>
            <w:r w:rsidRPr="00CE04D9">
              <w:rPr>
                <w:rStyle w:val="Hypertextovprepojenie"/>
                <w:rFonts w:eastAsia="Tahoma" w:cs="Tahoma"/>
                <w:noProof/>
              </w:rPr>
              <w:t>Vypracovanie komplexného dátovo-právneho manažmentu</w:t>
            </w:r>
            <w:r>
              <w:rPr>
                <w:noProof/>
                <w:webHidden/>
              </w:rPr>
              <w:tab/>
            </w:r>
            <w:r>
              <w:rPr>
                <w:noProof/>
                <w:webHidden/>
              </w:rPr>
              <w:fldChar w:fldCharType="begin"/>
            </w:r>
            <w:r>
              <w:rPr>
                <w:noProof/>
                <w:webHidden/>
              </w:rPr>
              <w:instrText xml:space="preserve"> PAGEREF _Toc180645938 \h </w:instrText>
            </w:r>
            <w:r>
              <w:rPr>
                <w:noProof/>
                <w:webHidden/>
              </w:rPr>
            </w:r>
            <w:r>
              <w:rPr>
                <w:noProof/>
                <w:webHidden/>
              </w:rPr>
              <w:fldChar w:fldCharType="separate"/>
            </w:r>
            <w:r>
              <w:rPr>
                <w:noProof/>
                <w:webHidden/>
              </w:rPr>
              <w:t>60</w:t>
            </w:r>
            <w:r>
              <w:rPr>
                <w:noProof/>
                <w:webHidden/>
              </w:rPr>
              <w:fldChar w:fldCharType="end"/>
            </w:r>
          </w:hyperlink>
        </w:p>
        <w:p w14:paraId="337918C0" w14:textId="40EC8CBF"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39" w:history="1">
            <w:r w:rsidRPr="00CE04D9">
              <w:rPr>
                <w:rStyle w:val="Hypertextovprepojenie"/>
                <w:rFonts w:cs="Tahoma"/>
                <w:noProof/>
              </w:rPr>
              <w:t>4.3.13</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Prehľad jednotlivých kategórií údajov</w:t>
            </w:r>
            <w:r>
              <w:rPr>
                <w:noProof/>
                <w:webHidden/>
              </w:rPr>
              <w:tab/>
            </w:r>
            <w:r>
              <w:rPr>
                <w:noProof/>
                <w:webHidden/>
              </w:rPr>
              <w:fldChar w:fldCharType="begin"/>
            </w:r>
            <w:r>
              <w:rPr>
                <w:noProof/>
                <w:webHidden/>
              </w:rPr>
              <w:instrText xml:space="preserve"> PAGEREF _Toc180645939 \h </w:instrText>
            </w:r>
            <w:r>
              <w:rPr>
                <w:noProof/>
                <w:webHidden/>
              </w:rPr>
            </w:r>
            <w:r>
              <w:rPr>
                <w:noProof/>
                <w:webHidden/>
              </w:rPr>
              <w:fldChar w:fldCharType="separate"/>
            </w:r>
            <w:r>
              <w:rPr>
                <w:noProof/>
                <w:webHidden/>
              </w:rPr>
              <w:t>62</w:t>
            </w:r>
            <w:r>
              <w:rPr>
                <w:noProof/>
                <w:webHidden/>
              </w:rPr>
              <w:fldChar w:fldCharType="end"/>
            </w:r>
          </w:hyperlink>
        </w:p>
        <w:p w14:paraId="47B73FC3" w14:textId="0F8D2D89"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40" w:history="1">
            <w:r w:rsidRPr="00CE04D9">
              <w:rPr>
                <w:rStyle w:val="Hypertextovprepojenie"/>
                <w:rFonts w:cs="Tahoma"/>
                <w:noProof/>
              </w:rPr>
              <w:t>4.4</w:t>
            </w:r>
            <w:r>
              <w:rPr>
                <w:rFonts w:eastAsiaTheme="minorEastAsia" w:cstheme="minorBidi"/>
                <w:smallCaps w:val="0"/>
                <w:noProof/>
                <w:kern w:val="2"/>
                <w:sz w:val="24"/>
                <w:szCs w:val="24"/>
                <w:lang w:eastAsia="sk-SK"/>
                <w14:ligatures w14:val="standardContextual"/>
              </w:rPr>
              <w:tab/>
            </w:r>
            <w:r w:rsidRPr="00CE04D9">
              <w:rPr>
                <w:rStyle w:val="Hypertextovprepojenie"/>
                <w:rFonts w:cs="Tahoma"/>
                <w:noProof/>
              </w:rPr>
              <w:t>Technologická vrstva</w:t>
            </w:r>
            <w:r>
              <w:rPr>
                <w:noProof/>
                <w:webHidden/>
              </w:rPr>
              <w:tab/>
            </w:r>
            <w:r>
              <w:rPr>
                <w:noProof/>
                <w:webHidden/>
              </w:rPr>
              <w:fldChar w:fldCharType="begin"/>
            </w:r>
            <w:r>
              <w:rPr>
                <w:noProof/>
                <w:webHidden/>
              </w:rPr>
              <w:instrText xml:space="preserve"> PAGEREF _Toc180645940 \h </w:instrText>
            </w:r>
            <w:r>
              <w:rPr>
                <w:noProof/>
                <w:webHidden/>
              </w:rPr>
            </w:r>
            <w:r>
              <w:rPr>
                <w:noProof/>
                <w:webHidden/>
              </w:rPr>
              <w:fldChar w:fldCharType="separate"/>
            </w:r>
            <w:r>
              <w:rPr>
                <w:noProof/>
                <w:webHidden/>
              </w:rPr>
              <w:t>63</w:t>
            </w:r>
            <w:r>
              <w:rPr>
                <w:noProof/>
                <w:webHidden/>
              </w:rPr>
              <w:fldChar w:fldCharType="end"/>
            </w:r>
          </w:hyperlink>
        </w:p>
        <w:p w14:paraId="5C15F6A7" w14:textId="528D5CEA"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41" w:history="1">
            <w:r w:rsidRPr="00CE04D9">
              <w:rPr>
                <w:rStyle w:val="Hypertextovprepojenie"/>
                <w:rFonts w:cs="Tahoma"/>
                <w:noProof/>
              </w:rPr>
              <w:t>4.4.1</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Prehľad technologického stavu - AS IS</w:t>
            </w:r>
            <w:r>
              <w:rPr>
                <w:noProof/>
                <w:webHidden/>
              </w:rPr>
              <w:tab/>
            </w:r>
            <w:r>
              <w:rPr>
                <w:noProof/>
                <w:webHidden/>
              </w:rPr>
              <w:fldChar w:fldCharType="begin"/>
            </w:r>
            <w:r>
              <w:rPr>
                <w:noProof/>
                <w:webHidden/>
              </w:rPr>
              <w:instrText xml:space="preserve"> PAGEREF _Toc180645941 \h </w:instrText>
            </w:r>
            <w:r>
              <w:rPr>
                <w:noProof/>
                <w:webHidden/>
              </w:rPr>
            </w:r>
            <w:r>
              <w:rPr>
                <w:noProof/>
                <w:webHidden/>
              </w:rPr>
              <w:fldChar w:fldCharType="separate"/>
            </w:r>
            <w:r>
              <w:rPr>
                <w:noProof/>
                <w:webHidden/>
              </w:rPr>
              <w:t>63</w:t>
            </w:r>
            <w:r>
              <w:rPr>
                <w:noProof/>
                <w:webHidden/>
              </w:rPr>
              <w:fldChar w:fldCharType="end"/>
            </w:r>
          </w:hyperlink>
        </w:p>
        <w:p w14:paraId="51A44433" w14:textId="546E2319"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42" w:history="1">
            <w:r w:rsidRPr="00CE04D9">
              <w:rPr>
                <w:rStyle w:val="Hypertextovprepojenie"/>
                <w:rFonts w:cs="Tahoma"/>
                <w:noProof/>
              </w:rPr>
              <w:t>4.4.2</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Požiadavky na výkonnostné parametre, kapacitné požiadavky – TO BE</w:t>
            </w:r>
            <w:r>
              <w:rPr>
                <w:noProof/>
                <w:webHidden/>
              </w:rPr>
              <w:tab/>
            </w:r>
            <w:r>
              <w:rPr>
                <w:noProof/>
                <w:webHidden/>
              </w:rPr>
              <w:fldChar w:fldCharType="begin"/>
            </w:r>
            <w:r>
              <w:rPr>
                <w:noProof/>
                <w:webHidden/>
              </w:rPr>
              <w:instrText xml:space="preserve"> PAGEREF _Toc180645942 \h </w:instrText>
            </w:r>
            <w:r>
              <w:rPr>
                <w:noProof/>
                <w:webHidden/>
              </w:rPr>
            </w:r>
            <w:r>
              <w:rPr>
                <w:noProof/>
                <w:webHidden/>
              </w:rPr>
              <w:fldChar w:fldCharType="separate"/>
            </w:r>
            <w:r>
              <w:rPr>
                <w:noProof/>
                <w:webHidden/>
              </w:rPr>
              <w:t>66</w:t>
            </w:r>
            <w:r>
              <w:rPr>
                <w:noProof/>
                <w:webHidden/>
              </w:rPr>
              <w:fldChar w:fldCharType="end"/>
            </w:r>
          </w:hyperlink>
        </w:p>
        <w:p w14:paraId="25D94912" w14:textId="6F40CA3F"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43" w:history="1">
            <w:r w:rsidRPr="00CE04D9">
              <w:rPr>
                <w:rStyle w:val="Hypertextovprepojenie"/>
                <w:rFonts w:cs="Tahoma"/>
                <w:noProof/>
              </w:rPr>
              <w:t>4.4.3</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Návrh riešenia technologickej architektúry</w:t>
            </w:r>
            <w:r>
              <w:rPr>
                <w:noProof/>
                <w:webHidden/>
              </w:rPr>
              <w:tab/>
            </w:r>
            <w:r>
              <w:rPr>
                <w:noProof/>
                <w:webHidden/>
              </w:rPr>
              <w:fldChar w:fldCharType="begin"/>
            </w:r>
            <w:r>
              <w:rPr>
                <w:noProof/>
                <w:webHidden/>
              </w:rPr>
              <w:instrText xml:space="preserve"> PAGEREF _Toc180645943 \h </w:instrText>
            </w:r>
            <w:r>
              <w:rPr>
                <w:noProof/>
                <w:webHidden/>
              </w:rPr>
            </w:r>
            <w:r>
              <w:rPr>
                <w:noProof/>
                <w:webHidden/>
              </w:rPr>
              <w:fldChar w:fldCharType="separate"/>
            </w:r>
            <w:r>
              <w:rPr>
                <w:noProof/>
                <w:webHidden/>
              </w:rPr>
              <w:t>66</w:t>
            </w:r>
            <w:r>
              <w:rPr>
                <w:noProof/>
                <w:webHidden/>
              </w:rPr>
              <w:fldChar w:fldCharType="end"/>
            </w:r>
          </w:hyperlink>
        </w:p>
        <w:p w14:paraId="1BD50AA3" w14:textId="10D54D2F"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44" w:history="1">
            <w:r w:rsidRPr="00CE04D9">
              <w:rPr>
                <w:rStyle w:val="Hypertextovprepojenie"/>
                <w:rFonts w:cs="Tahoma"/>
                <w:noProof/>
              </w:rPr>
              <w:t>4.4.4</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Využívanie služieb z katalógu služieb vládneho cloudu</w:t>
            </w:r>
            <w:r>
              <w:rPr>
                <w:noProof/>
                <w:webHidden/>
              </w:rPr>
              <w:tab/>
            </w:r>
            <w:r>
              <w:rPr>
                <w:noProof/>
                <w:webHidden/>
              </w:rPr>
              <w:fldChar w:fldCharType="begin"/>
            </w:r>
            <w:r>
              <w:rPr>
                <w:noProof/>
                <w:webHidden/>
              </w:rPr>
              <w:instrText xml:space="preserve"> PAGEREF _Toc180645944 \h </w:instrText>
            </w:r>
            <w:r>
              <w:rPr>
                <w:noProof/>
                <w:webHidden/>
              </w:rPr>
            </w:r>
            <w:r>
              <w:rPr>
                <w:noProof/>
                <w:webHidden/>
              </w:rPr>
              <w:fldChar w:fldCharType="separate"/>
            </w:r>
            <w:r>
              <w:rPr>
                <w:noProof/>
                <w:webHidden/>
              </w:rPr>
              <w:t>67</w:t>
            </w:r>
            <w:r>
              <w:rPr>
                <w:noProof/>
                <w:webHidden/>
              </w:rPr>
              <w:fldChar w:fldCharType="end"/>
            </w:r>
          </w:hyperlink>
        </w:p>
        <w:p w14:paraId="5705D38C" w14:textId="734CB7DF"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45" w:history="1">
            <w:r w:rsidRPr="00CE04D9">
              <w:rPr>
                <w:rStyle w:val="Hypertextovprepojenie"/>
                <w:rFonts w:cs="Tahoma"/>
                <w:noProof/>
              </w:rPr>
              <w:t>4.5</w:t>
            </w:r>
            <w:r>
              <w:rPr>
                <w:rFonts w:eastAsiaTheme="minorEastAsia" w:cstheme="minorBidi"/>
                <w:smallCaps w:val="0"/>
                <w:noProof/>
                <w:kern w:val="2"/>
                <w:sz w:val="24"/>
                <w:szCs w:val="24"/>
                <w:lang w:eastAsia="sk-SK"/>
                <w14:ligatures w14:val="standardContextual"/>
              </w:rPr>
              <w:tab/>
            </w:r>
            <w:r w:rsidRPr="00CE04D9">
              <w:rPr>
                <w:rStyle w:val="Hypertextovprepojenie"/>
                <w:rFonts w:cs="Tahoma"/>
                <w:noProof/>
              </w:rPr>
              <w:t>Bezpečnostná architektúra</w:t>
            </w:r>
            <w:r>
              <w:rPr>
                <w:noProof/>
                <w:webHidden/>
              </w:rPr>
              <w:tab/>
            </w:r>
            <w:r>
              <w:rPr>
                <w:noProof/>
                <w:webHidden/>
              </w:rPr>
              <w:fldChar w:fldCharType="begin"/>
            </w:r>
            <w:r>
              <w:rPr>
                <w:noProof/>
                <w:webHidden/>
              </w:rPr>
              <w:instrText xml:space="preserve"> PAGEREF _Toc180645945 \h </w:instrText>
            </w:r>
            <w:r>
              <w:rPr>
                <w:noProof/>
                <w:webHidden/>
              </w:rPr>
            </w:r>
            <w:r>
              <w:rPr>
                <w:noProof/>
                <w:webHidden/>
              </w:rPr>
              <w:fldChar w:fldCharType="separate"/>
            </w:r>
            <w:r>
              <w:rPr>
                <w:noProof/>
                <w:webHidden/>
              </w:rPr>
              <w:t>68</w:t>
            </w:r>
            <w:r>
              <w:rPr>
                <w:noProof/>
                <w:webHidden/>
              </w:rPr>
              <w:fldChar w:fldCharType="end"/>
            </w:r>
          </w:hyperlink>
        </w:p>
        <w:p w14:paraId="159194E1" w14:textId="37A53969"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46" w:history="1">
            <w:r w:rsidRPr="00CE04D9">
              <w:rPr>
                <w:rStyle w:val="Hypertextovprepojenie"/>
                <w:rFonts w:cs="Tahoma"/>
                <w:noProof/>
              </w:rPr>
              <w:t>4.5.1</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Postupy pre vytvorenie resp. revíziu bezpečnostného zámeru a DPIA</w:t>
            </w:r>
            <w:r>
              <w:rPr>
                <w:noProof/>
                <w:webHidden/>
              </w:rPr>
              <w:tab/>
            </w:r>
            <w:r>
              <w:rPr>
                <w:noProof/>
                <w:webHidden/>
              </w:rPr>
              <w:fldChar w:fldCharType="begin"/>
            </w:r>
            <w:r>
              <w:rPr>
                <w:noProof/>
                <w:webHidden/>
              </w:rPr>
              <w:instrText xml:space="preserve"> PAGEREF _Toc180645946 \h </w:instrText>
            </w:r>
            <w:r>
              <w:rPr>
                <w:noProof/>
                <w:webHidden/>
              </w:rPr>
            </w:r>
            <w:r>
              <w:rPr>
                <w:noProof/>
                <w:webHidden/>
              </w:rPr>
              <w:fldChar w:fldCharType="separate"/>
            </w:r>
            <w:r>
              <w:rPr>
                <w:noProof/>
                <w:webHidden/>
              </w:rPr>
              <w:t>69</w:t>
            </w:r>
            <w:r>
              <w:rPr>
                <w:noProof/>
                <w:webHidden/>
              </w:rPr>
              <w:fldChar w:fldCharType="end"/>
            </w:r>
          </w:hyperlink>
        </w:p>
        <w:p w14:paraId="0D092840" w14:textId="765C7D78"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47" w:history="1">
            <w:r w:rsidRPr="00CE04D9">
              <w:rPr>
                <w:rStyle w:val="Hypertextovprepojenie"/>
                <w:rFonts w:cs="Tahoma"/>
                <w:noProof/>
              </w:rPr>
              <w:t>4.5.2</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Metodika pre DPIA</w:t>
            </w:r>
            <w:r>
              <w:rPr>
                <w:noProof/>
                <w:webHidden/>
              </w:rPr>
              <w:tab/>
            </w:r>
            <w:r>
              <w:rPr>
                <w:noProof/>
                <w:webHidden/>
              </w:rPr>
              <w:fldChar w:fldCharType="begin"/>
            </w:r>
            <w:r>
              <w:rPr>
                <w:noProof/>
                <w:webHidden/>
              </w:rPr>
              <w:instrText xml:space="preserve"> PAGEREF _Toc180645947 \h </w:instrText>
            </w:r>
            <w:r>
              <w:rPr>
                <w:noProof/>
                <w:webHidden/>
              </w:rPr>
            </w:r>
            <w:r>
              <w:rPr>
                <w:noProof/>
                <w:webHidden/>
              </w:rPr>
              <w:fldChar w:fldCharType="separate"/>
            </w:r>
            <w:r>
              <w:rPr>
                <w:noProof/>
                <w:webHidden/>
              </w:rPr>
              <w:t>72</w:t>
            </w:r>
            <w:r>
              <w:rPr>
                <w:noProof/>
                <w:webHidden/>
              </w:rPr>
              <w:fldChar w:fldCharType="end"/>
            </w:r>
          </w:hyperlink>
        </w:p>
        <w:p w14:paraId="3359CEAE" w14:textId="267A9FBD" w:rsidR="00665F82" w:rsidRDefault="00665F82">
          <w:pPr>
            <w:pStyle w:val="Obsah1"/>
            <w:tabs>
              <w:tab w:val="left" w:pos="480"/>
              <w:tab w:val="right" w:leader="dot" w:pos="9462"/>
            </w:tabs>
            <w:rPr>
              <w:rFonts w:eastAsiaTheme="minorEastAsia" w:cstheme="minorBidi"/>
              <w:b w:val="0"/>
              <w:bCs w:val="0"/>
              <w:caps w:val="0"/>
              <w:noProof/>
              <w:kern w:val="2"/>
              <w:sz w:val="24"/>
              <w:szCs w:val="24"/>
              <w:lang w:eastAsia="sk-SK"/>
              <w14:ligatures w14:val="standardContextual"/>
            </w:rPr>
          </w:pPr>
          <w:hyperlink w:anchor="_Toc180645948" w:history="1">
            <w:r w:rsidRPr="00CE04D9">
              <w:rPr>
                <w:rStyle w:val="Hypertextovprepojenie"/>
                <w:rFonts w:cs="Tahoma"/>
                <w:noProof/>
              </w:rPr>
              <w:t>5.</w:t>
            </w:r>
            <w:r>
              <w:rPr>
                <w:rFonts w:eastAsiaTheme="minorEastAsia" w:cstheme="minorBidi"/>
                <w:b w:val="0"/>
                <w:bCs w:val="0"/>
                <w:caps w:val="0"/>
                <w:noProof/>
                <w:kern w:val="2"/>
                <w:sz w:val="24"/>
                <w:szCs w:val="24"/>
                <w:lang w:eastAsia="sk-SK"/>
                <w14:ligatures w14:val="standardContextual"/>
              </w:rPr>
              <w:tab/>
            </w:r>
            <w:r w:rsidRPr="00CE04D9">
              <w:rPr>
                <w:rStyle w:val="Hypertextovprepojenie"/>
                <w:rFonts w:cs="Tahoma"/>
                <w:noProof/>
              </w:rPr>
              <w:t>Závislosti na ostatné ISVS / projekty</w:t>
            </w:r>
            <w:r>
              <w:rPr>
                <w:noProof/>
                <w:webHidden/>
              </w:rPr>
              <w:tab/>
            </w:r>
            <w:r>
              <w:rPr>
                <w:noProof/>
                <w:webHidden/>
              </w:rPr>
              <w:fldChar w:fldCharType="begin"/>
            </w:r>
            <w:r>
              <w:rPr>
                <w:noProof/>
                <w:webHidden/>
              </w:rPr>
              <w:instrText xml:space="preserve"> PAGEREF _Toc180645948 \h </w:instrText>
            </w:r>
            <w:r>
              <w:rPr>
                <w:noProof/>
                <w:webHidden/>
              </w:rPr>
            </w:r>
            <w:r>
              <w:rPr>
                <w:noProof/>
                <w:webHidden/>
              </w:rPr>
              <w:fldChar w:fldCharType="separate"/>
            </w:r>
            <w:r>
              <w:rPr>
                <w:noProof/>
                <w:webHidden/>
              </w:rPr>
              <w:t>73</w:t>
            </w:r>
            <w:r>
              <w:rPr>
                <w:noProof/>
                <w:webHidden/>
              </w:rPr>
              <w:fldChar w:fldCharType="end"/>
            </w:r>
          </w:hyperlink>
        </w:p>
        <w:p w14:paraId="175AC23B" w14:textId="40C4F0D7" w:rsidR="00665F82" w:rsidRDefault="00665F82">
          <w:pPr>
            <w:pStyle w:val="Obsah1"/>
            <w:tabs>
              <w:tab w:val="left" w:pos="480"/>
              <w:tab w:val="right" w:leader="dot" w:pos="9462"/>
            </w:tabs>
            <w:rPr>
              <w:rFonts w:eastAsiaTheme="minorEastAsia" w:cstheme="minorBidi"/>
              <w:b w:val="0"/>
              <w:bCs w:val="0"/>
              <w:caps w:val="0"/>
              <w:noProof/>
              <w:kern w:val="2"/>
              <w:sz w:val="24"/>
              <w:szCs w:val="24"/>
              <w:lang w:eastAsia="sk-SK"/>
              <w14:ligatures w14:val="standardContextual"/>
            </w:rPr>
          </w:pPr>
          <w:hyperlink w:anchor="_Toc180645949" w:history="1">
            <w:r w:rsidRPr="00CE04D9">
              <w:rPr>
                <w:rStyle w:val="Hypertextovprepojenie"/>
                <w:rFonts w:cs="Tahoma"/>
                <w:noProof/>
              </w:rPr>
              <w:t>6.</w:t>
            </w:r>
            <w:r>
              <w:rPr>
                <w:rFonts w:eastAsiaTheme="minorEastAsia" w:cstheme="minorBidi"/>
                <w:b w:val="0"/>
                <w:bCs w:val="0"/>
                <w:caps w:val="0"/>
                <w:noProof/>
                <w:kern w:val="2"/>
                <w:sz w:val="24"/>
                <w:szCs w:val="24"/>
                <w:lang w:eastAsia="sk-SK"/>
                <w14:ligatures w14:val="standardContextual"/>
              </w:rPr>
              <w:tab/>
            </w:r>
            <w:r w:rsidRPr="00CE04D9">
              <w:rPr>
                <w:rStyle w:val="Hypertextovprepojenie"/>
                <w:rFonts w:cs="Tahoma"/>
                <w:noProof/>
              </w:rPr>
              <w:t>Zdrojové kódy</w:t>
            </w:r>
            <w:r>
              <w:rPr>
                <w:noProof/>
                <w:webHidden/>
              </w:rPr>
              <w:tab/>
            </w:r>
            <w:r>
              <w:rPr>
                <w:noProof/>
                <w:webHidden/>
              </w:rPr>
              <w:fldChar w:fldCharType="begin"/>
            </w:r>
            <w:r>
              <w:rPr>
                <w:noProof/>
                <w:webHidden/>
              </w:rPr>
              <w:instrText xml:space="preserve"> PAGEREF _Toc180645949 \h </w:instrText>
            </w:r>
            <w:r>
              <w:rPr>
                <w:noProof/>
                <w:webHidden/>
              </w:rPr>
            </w:r>
            <w:r>
              <w:rPr>
                <w:noProof/>
                <w:webHidden/>
              </w:rPr>
              <w:fldChar w:fldCharType="separate"/>
            </w:r>
            <w:r>
              <w:rPr>
                <w:noProof/>
                <w:webHidden/>
              </w:rPr>
              <w:t>74</w:t>
            </w:r>
            <w:r>
              <w:rPr>
                <w:noProof/>
                <w:webHidden/>
              </w:rPr>
              <w:fldChar w:fldCharType="end"/>
            </w:r>
          </w:hyperlink>
        </w:p>
        <w:p w14:paraId="0FD9FCD2" w14:textId="2D0E4D10" w:rsidR="00665F82" w:rsidRDefault="00665F82">
          <w:pPr>
            <w:pStyle w:val="Obsah1"/>
            <w:tabs>
              <w:tab w:val="left" w:pos="480"/>
              <w:tab w:val="right" w:leader="dot" w:pos="9462"/>
            </w:tabs>
            <w:rPr>
              <w:rFonts w:eastAsiaTheme="minorEastAsia" w:cstheme="minorBidi"/>
              <w:b w:val="0"/>
              <w:bCs w:val="0"/>
              <w:caps w:val="0"/>
              <w:noProof/>
              <w:kern w:val="2"/>
              <w:sz w:val="24"/>
              <w:szCs w:val="24"/>
              <w:lang w:eastAsia="sk-SK"/>
              <w14:ligatures w14:val="standardContextual"/>
            </w:rPr>
          </w:pPr>
          <w:hyperlink w:anchor="_Toc180645950" w:history="1">
            <w:r w:rsidRPr="00CE04D9">
              <w:rPr>
                <w:rStyle w:val="Hypertextovprepojenie"/>
                <w:rFonts w:cs="Tahoma"/>
                <w:noProof/>
              </w:rPr>
              <w:t>7.</w:t>
            </w:r>
            <w:r>
              <w:rPr>
                <w:rFonts w:eastAsiaTheme="minorEastAsia" w:cstheme="minorBidi"/>
                <w:b w:val="0"/>
                <w:bCs w:val="0"/>
                <w:caps w:val="0"/>
                <w:noProof/>
                <w:kern w:val="2"/>
                <w:sz w:val="24"/>
                <w:szCs w:val="24"/>
                <w:lang w:eastAsia="sk-SK"/>
                <w14:ligatures w14:val="standardContextual"/>
              </w:rPr>
              <w:tab/>
            </w:r>
            <w:r w:rsidRPr="00CE04D9">
              <w:rPr>
                <w:rStyle w:val="Hypertextovprepojenie"/>
                <w:rFonts w:cs="Tahoma"/>
                <w:noProof/>
              </w:rPr>
              <w:t>Prevádzka a údržba</w:t>
            </w:r>
            <w:r>
              <w:rPr>
                <w:noProof/>
                <w:webHidden/>
              </w:rPr>
              <w:tab/>
            </w:r>
            <w:r>
              <w:rPr>
                <w:noProof/>
                <w:webHidden/>
              </w:rPr>
              <w:fldChar w:fldCharType="begin"/>
            </w:r>
            <w:r>
              <w:rPr>
                <w:noProof/>
                <w:webHidden/>
              </w:rPr>
              <w:instrText xml:space="preserve"> PAGEREF _Toc180645950 \h </w:instrText>
            </w:r>
            <w:r>
              <w:rPr>
                <w:noProof/>
                <w:webHidden/>
              </w:rPr>
            </w:r>
            <w:r>
              <w:rPr>
                <w:noProof/>
                <w:webHidden/>
              </w:rPr>
              <w:fldChar w:fldCharType="separate"/>
            </w:r>
            <w:r>
              <w:rPr>
                <w:noProof/>
                <w:webHidden/>
              </w:rPr>
              <w:t>74</w:t>
            </w:r>
            <w:r>
              <w:rPr>
                <w:noProof/>
                <w:webHidden/>
              </w:rPr>
              <w:fldChar w:fldCharType="end"/>
            </w:r>
          </w:hyperlink>
        </w:p>
        <w:p w14:paraId="38C4BE49" w14:textId="4391BBC5"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51" w:history="1">
            <w:r w:rsidRPr="00CE04D9">
              <w:rPr>
                <w:rStyle w:val="Hypertextovprepojenie"/>
                <w:rFonts w:cs="Tahoma"/>
                <w:noProof/>
              </w:rPr>
              <w:t>7.1</w:t>
            </w:r>
            <w:r>
              <w:rPr>
                <w:rFonts w:eastAsiaTheme="minorEastAsia" w:cstheme="minorBidi"/>
                <w:smallCaps w:val="0"/>
                <w:noProof/>
                <w:kern w:val="2"/>
                <w:sz w:val="24"/>
                <w:szCs w:val="24"/>
                <w:lang w:eastAsia="sk-SK"/>
                <w14:ligatures w14:val="standardContextual"/>
              </w:rPr>
              <w:tab/>
            </w:r>
            <w:r w:rsidRPr="00CE04D9">
              <w:rPr>
                <w:rStyle w:val="Hypertextovprepojenie"/>
                <w:noProof/>
              </w:rPr>
              <w:t>Úrovne podpory používateľov</w:t>
            </w:r>
            <w:r>
              <w:rPr>
                <w:noProof/>
                <w:webHidden/>
              </w:rPr>
              <w:tab/>
            </w:r>
            <w:r>
              <w:rPr>
                <w:noProof/>
                <w:webHidden/>
              </w:rPr>
              <w:fldChar w:fldCharType="begin"/>
            </w:r>
            <w:r>
              <w:rPr>
                <w:noProof/>
                <w:webHidden/>
              </w:rPr>
              <w:instrText xml:space="preserve"> PAGEREF _Toc180645951 \h </w:instrText>
            </w:r>
            <w:r>
              <w:rPr>
                <w:noProof/>
                <w:webHidden/>
              </w:rPr>
            </w:r>
            <w:r>
              <w:rPr>
                <w:noProof/>
                <w:webHidden/>
              </w:rPr>
              <w:fldChar w:fldCharType="separate"/>
            </w:r>
            <w:r>
              <w:rPr>
                <w:noProof/>
                <w:webHidden/>
              </w:rPr>
              <w:t>74</w:t>
            </w:r>
            <w:r>
              <w:rPr>
                <w:noProof/>
                <w:webHidden/>
              </w:rPr>
              <w:fldChar w:fldCharType="end"/>
            </w:r>
          </w:hyperlink>
        </w:p>
        <w:p w14:paraId="6EC4C09F" w14:textId="11CA6364"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52" w:history="1">
            <w:r w:rsidRPr="00CE04D9">
              <w:rPr>
                <w:rStyle w:val="Hypertextovprepojenie"/>
                <w:noProof/>
              </w:rPr>
              <w:t>7.2</w:t>
            </w:r>
            <w:r>
              <w:rPr>
                <w:rFonts w:eastAsiaTheme="minorEastAsia" w:cstheme="minorBidi"/>
                <w:smallCaps w:val="0"/>
                <w:noProof/>
                <w:kern w:val="2"/>
                <w:sz w:val="24"/>
                <w:szCs w:val="24"/>
                <w:lang w:eastAsia="sk-SK"/>
                <w14:ligatures w14:val="standardContextual"/>
              </w:rPr>
              <w:tab/>
            </w:r>
            <w:r w:rsidRPr="00CE04D9">
              <w:rPr>
                <w:rStyle w:val="Hypertextovprepojenie"/>
                <w:noProof/>
              </w:rPr>
              <w:t>SLA (Service Level Agreement)</w:t>
            </w:r>
            <w:r>
              <w:rPr>
                <w:noProof/>
                <w:webHidden/>
              </w:rPr>
              <w:tab/>
            </w:r>
            <w:r>
              <w:rPr>
                <w:noProof/>
                <w:webHidden/>
              </w:rPr>
              <w:fldChar w:fldCharType="begin"/>
            </w:r>
            <w:r>
              <w:rPr>
                <w:noProof/>
                <w:webHidden/>
              </w:rPr>
              <w:instrText xml:space="preserve"> PAGEREF _Toc180645952 \h </w:instrText>
            </w:r>
            <w:r>
              <w:rPr>
                <w:noProof/>
                <w:webHidden/>
              </w:rPr>
            </w:r>
            <w:r>
              <w:rPr>
                <w:noProof/>
                <w:webHidden/>
              </w:rPr>
              <w:fldChar w:fldCharType="separate"/>
            </w:r>
            <w:r>
              <w:rPr>
                <w:noProof/>
                <w:webHidden/>
              </w:rPr>
              <w:t>75</w:t>
            </w:r>
            <w:r>
              <w:rPr>
                <w:noProof/>
                <w:webHidden/>
              </w:rPr>
              <w:fldChar w:fldCharType="end"/>
            </w:r>
          </w:hyperlink>
        </w:p>
        <w:p w14:paraId="0D1E8641" w14:textId="2226BFDE"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53" w:history="1">
            <w:r w:rsidRPr="00CE04D9">
              <w:rPr>
                <w:rStyle w:val="Hypertextovprepojenie"/>
                <w:rFonts w:cs="Tahoma"/>
                <w:noProof/>
              </w:rPr>
              <w:t>7.2.1</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Riešenie incidentov – SLA parametre</w:t>
            </w:r>
            <w:r>
              <w:rPr>
                <w:noProof/>
                <w:webHidden/>
              </w:rPr>
              <w:tab/>
            </w:r>
            <w:r>
              <w:rPr>
                <w:noProof/>
                <w:webHidden/>
              </w:rPr>
              <w:fldChar w:fldCharType="begin"/>
            </w:r>
            <w:r>
              <w:rPr>
                <w:noProof/>
                <w:webHidden/>
              </w:rPr>
              <w:instrText xml:space="preserve"> PAGEREF _Toc180645953 \h </w:instrText>
            </w:r>
            <w:r>
              <w:rPr>
                <w:noProof/>
                <w:webHidden/>
              </w:rPr>
            </w:r>
            <w:r>
              <w:rPr>
                <w:noProof/>
                <w:webHidden/>
              </w:rPr>
              <w:fldChar w:fldCharType="separate"/>
            </w:r>
            <w:r>
              <w:rPr>
                <w:noProof/>
                <w:webHidden/>
              </w:rPr>
              <w:t>76</w:t>
            </w:r>
            <w:r>
              <w:rPr>
                <w:noProof/>
                <w:webHidden/>
              </w:rPr>
              <w:fldChar w:fldCharType="end"/>
            </w:r>
          </w:hyperlink>
        </w:p>
        <w:p w14:paraId="67113411" w14:textId="20241E35"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54" w:history="1">
            <w:r w:rsidRPr="00CE04D9">
              <w:rPr>
                <w:rStyle w:val="Hypertextovprepojenie"/>
                <w:rFonts w:eastAsiaTheme="majorEastAsia" w:cs="Tahoma"/>
                <w:noProof/>
              </w:rPr>
              <w:t>7.3</w:t>
            </w:r>
            <w:r>
              <w:rPr>
                <w:rFonts w:eastAsiaTheme="minorEastAsia" w:cstheme="minorBidi"/>
                <w:smallCaps w:val="0"/>
                <w:noProof/>
                <w:kern w:val="2"/>
                <w:sz w:val="24"/>
                <w:szCs w:val="24"/>
                <w:lang w:eastAsia="sk-SK"/>
                <w14:ligatures w14:val="standardContextual"/>
              </w:rPr>
              <w:tab/>
            </w:r>
            <w:r w:rsidRPr="00CE04D9">
              <w:rPr>
                <w:rStyle w:val="Hypertextovprepojenie"/>
                <w:rFonts w:eastAsiaTheme="majorEastAsia" w:cs="Tahoma"/>
                <w:noProof/>
              </w:rPr>
              <w:t>Požadovaná dostupnosť IS</w:t>
            </w:r>
            <w:r>
              <w:rPr>
                <w:noProof/>
                <w:webHidden/>
              </w:rPr>
              <w:tab/>
            </w:r>
            <w:r>
              <w:rPr>
                <w:noProof/>
                <w:webHidden/>
              </w:rPr>
              <w:fldChar w:fldCharType="begin"/>
            </w:r>
            <w:r>
              <w:rPr>
                <w:noProof/>
                <w:webHidden/>
              </w:rPr>
              <w:instrText xml:space="preserve"> PAGEREF _Toc180645954 \h </w:instrText>
            </w:r>
            <w:r>
              <w:rPr>
                <w:noProof/>
                <w:webHidden/>
              </w:rPr>
            </w:r>
            <w:r>
              <w:rPr>
                <w:noProof/>
                <w:webHidden/>
              </w:rPr>
              <w:fldChar w:fldCharType="separate"/>
            </w:r>
            <w:r>
              <w:rPr>
                <w:noProof/>
                <w:webHidden/>
              </w:rPr>
              <w:t>78</w:t>
            </w:r>
            <w:r>
              <w:rPr>
                <w:noProof/>
                <w:webHidden/>
              </w:rPr>
              <w:fldChar w:fldCharType="end"/>
            </w:r>
          </w:hyperlink>
        </w:p>
        <w:p w14:paraId="1A0762D2" w14:textId="319765AF"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55" w:history="1">
            <w:r w:rsidRPr="00CE04D9">
              <w:rPr>
                <w:rStyle w:val="Hypertextovprepojenie"/>
                <w:rFonts w:eastAsiaTheme="majorEastAsia" w:cs="Tahoma"/>
                <w:noProof/>
              </w:rPr>
              <w:t>7.4</w:t>
            </w:r>
            <w:r>
              <w:rPr>
                <w:rFonts w:eastAsiaTheme="minorEastAsia" w:cstheme="minorBidi"/>
                <w:smallCaps w:val="0"/>
                <w:noProof/>
                <w:kern w:val="2"/>
                <w:sz w:val="24"/>
                <w:szCs w:val="24"/>
                <w:lang w:eastAsia="sk-SK"/>
                <w14:ligatures w14:val="standardContextual"/>
              </w:rPr>
              <w:tab/>
            </w:r>
            <w:r w:rsidRPr="00CE04D9">
              <w:rPr>
                <w:rStyle w:val="Hypertextovprepojenie"/>
                <w:rFonts w:eastAsiaTheme="majorEastAsia" w:cs="Tahoma"/>
                <w:noProof/>
              </w:rPr>
              <w:t>Dostupnosť (Availability)</w:t>
            </w:r>
            <w:r>
              <w:rPr>
                <w:noProof/>
                <w:webHidden/>
              </w:rPr>
              <w:tab/>
            </w:r>
            <w:r>
              <w:rPr>
                <w:noProof/>
                <w:webHidden/>
              </w:rPr>
              <w:fldChar w:fldCharType="begin"/>
            </w:r>
            <w:r>
              <w:rPr>
                <w:noProof/>
                <w:webHidden/>
              </w:rPr>
              <w:instrText xml:space="preserve"> PAGEREF _Toc180645955 \h </w:instrText>
            </w:r>
            <w:r>
              <w:rPr>
                <w:noProof/>
                <w:webHidden/>
              </w:rPr>
            </w:r>
            <w:r>
              <w:rPr>
                <w:noProof/>
                <w:webHidden/>
              </w:rPr>
              <w:fldChar w:fldCharType="separate"/>
            </w:r>
            <w:r>
              <w:rPr>
                <w:noProof/>
                <w:webHidden/>
              </w:rPr>
              <w:t>79</w:t>
            </w:r>
            <w:r>
              <w:rPr>
                <w:noProof/>
                <w:webHidden/>
              </w:rPr>
              <w:fldChar w:fldCharType="end"/>
            </w:r>
          </w:hyperlink>
        </w:p>
        <w:p w14:paraId="2866C252" w14:textId="383719E5"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56" w:history="1">
            <w:r w:rsidRPr="00CE04D9">
              <w:rPr>
                <w:rStyle w:val="Hypertextovprepojenie"/>
                <w:rFonts w:cs="Tahoma"/>
                <w:noProof/>
              </w:rPr>
              <w:t>7.4.1</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RTO (Recovery Time Objective)</w:t>
            </w:r>
            <w:r>
              <w:rPr>
                <w:noProof/>
                <w:webHidden/>
              </w:rPr>
              <w:tab/>
            </w:r>
            <w:r>
              <w:rPr>
                <w:noProof/>
                <w:webHidden/>
              </w:rPr>
              <w:fldChar w:fldCharType="begin"/>
            </w:r>
            <w:r>
              <w:rPr>
                <w:noProof/>
                <w:webHidden/>
              </w:rPr>
              <w:instrText xml:space="preserve"> PAGEREF _Toc180645956 \h </w:instrText>
            </w:r>
            <w:r>
              <w:rPr>
                <w:noProof/>
                <w:webHidden/>
              </w:rPr>
            </w:r>
            <w:r>
              <w:rPr>
                <w:noProof/>
                <w:webHidden/>
              </w:rPr>
              <w:fldChar w:fldCharType="separate"/>
            </w:r>
            <w:r>
              <w:rPr>
                <w:noProof/>
                <w:webHidden/>
              </w:rPr>
              <w:t>79</w:t>
            </w:r>
            <w:r>
              <w:rPr>
                <w:noProof/>
                <w:webHidden/>
              </w:rPr>
              <w:fldChar w:fldCharType="end"/>
            </w:r>
          </w:hyperlink>
        </w:p>
        <w:p w14:paraId="093987D4" w14:textId="2483C919"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57" w:history="1">
            <w:r w:rsidRPr="00CE04D9">
              <w:rPr>
                <w:rStyle w:val="Hypertextovprepojenie"/>
                <w:rFonts w:cs="Tahoma"/>
                <w:noProof/>
              </w:rPr>
              <w:t>7.4.2</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RPO (Recovery Point Objective)</w:t>
            </w:r>
            <w:r>
              <w:rPr>
                <w:noProof/>
                <w:webHidden/>
              </w:rPr>
              <w:tab/>
            </w:r>
            <w:r>
              <w:rPr>
                <w:noProof/>
                <w:webHidden/>
              </w:rPr>
              <w:fldChar w:fldCharType="begin"/>
            </w:r>
            <w:r>
              <w:rPr>
                <w:noProof/>
                <w:webHidden/>
              </w:rPr>
              <w:instrText xml:space="preserve"> PAGEREF _Toc180645957 \h </w:instrText>
            </w:r>
            <w:r>
              <w:rPr>
                <w:noProof/>
                <w:webHidden/>
              </w:rPr>
            </w:r>
            <w:r>
              <w:rPr>
                <w:noProof/>
                <w:webHidden/>
              </w:rPr>
              <w:fldChar w:fldCharType="separate"/>
            </w:r>
            <w:r>
              <w:rPr>
                <w:noProof/>
                <w:webHidden/>
              </w:rPr>
              <w:t>79</w:t>
            </w:r>
            <w:r>
              <w:rPr>
                <w:noProof/>
                <w:webHidden/>
              </w:rPr>
              <w:fldChar w:fldCharType="end"/>
            </w:r>
          </w:hyperlink>
        </w:p>
        <w:p w14:paraId="7F1C80CA" w14:textId="24C891B2" w:rsidR="00665F82" w:rsidRDefault="00665F82">
          <w:pPr>
            <w:pStyle w:val="Obsah1"/>
            <w:tabs>
              <w:tab w:val="left" w:pos="480"/>
              <w:tab w:val="right" w:leader="dot" w:pos="9462"/>
            </w:tabs>
            <w:rPr>
              <w:rFonts w:eastAsiaTheme="minorEastAsia" w:cstheme="minorBidi"/>
              <w:b w:val="0"/>
              <w:bCs w:val="0"/>
              <w:caps w:val="0"/>
              <w:noProof/>
              <w:kern w:val="2"/>
              <w:sz w:val="24"/>
              <w:szCs w:val="24"/>
              <w:lang w:eastAsia="sk-SK"/>
              <w14:ligatures w14:val="standardContextual"/>
            </w:rPr>
          </w:pPr>
          <w:hyperlink w:anchor="_Toc180645958" w:history="1">
            <w:r w:rsidRPr="00CE04D9">
              <w:rPr>
                <w:rStyle w:val="Hypertextovprepojenie"/>
                <w:rFonts w:eastAsiaTheme="majorEastAsia" w:cs="Tahoma"/>
                <w:noProof/>
              </w:rPr>
              <w:t>8.</w:t>
            </w:r>
            <w:r>
              <w:rPr>
                <w:rFonts w:eastAsiaTheme="minorEastAsia" w:cstheme="minorBidi"/>
                <w:b w:val="0"/>
                <w:bCs w:val="0"/>
                <w:caps w:val="0"/>
                <w:noProof/>
                <w:kern w:val="2"/>
                <w:sz w:val="24"/>
                <w:szCs w:val="24"/>
                <w:lang w:eastAsia="sk-SK"/>
                <w14:ligatures w14:val="standardContextual"/>
              </w:rPr>
              <w:tab/>
            </w:r>
            <w:r w:rsidRPr="00CE04D9">
              <w:rPr>
                <w:rStyle w:val="Hypertextovprepojenie"/>
                <w:noProof/>
              </w:rPr>
              <w:t>Požiadavky na personál</w:t>
            </w:r>
            <w:r>
              <w:rPr>
                <w:noProof/>
                <w:webHidden/>
              </w:rPr>
              <w:tab/>
            </w:r>
            <w:r>
              <w:rPr>
                <w:noProof/>
                <w:webHidden/>
              </w:rPr>
              <w:fldChar w:fldCharType="begin"/>
            </w:r>
            <w:r>
              <w:rPr>
                <w:noProof/>
                <w:webHidden/>
              </w:rPr>
              <w:instrText xml:space="preserve"> PAGEREF _Toc180645958 \h </w:instrText>
            </w:r>
            <w:r>
              <w:rPr>
                <w:noProof/>
                <w:webHidden/>
              </w:rPr>
            </w:r>
            <w:r>
              <w:rPr>
                <w:noProof/>
                <w:webHidden/>
              </w:rPr>
              <w:fldChar w:fldCharType="separate"/>
            </w:r>
            <w:r>
              <w:rPr>
                <w:noProof/>
                <w:webHidden/>
              </w:rPr>
              <w:t>79</w:t>
            </w:r>
            <w:r>
              <w:rPr>
                <w:noProof/>
                <w:webHidden/>
              </w:rPr>
              <w:fldChar w:fldCharType="end"/>
            </w:r>
          </w:hyperlink>
        </w:p>
        <w:p w14:paraId="0385CF1B" w14:textId="4753A1C3"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59" w:history="1">
            <w:r w:rsidRPr="00CE04D9">
              <w:rPr>
                <w:rStyle w:val="Hypertextovprepojenie"/>
                <w:noProof/>
              </w:rPr>
              <w:t>8.1</w:t>
            </w:r>
            <w:r>
              <w:rPr>
                <w:rFonts w:eastAsiaTheme="minorEastAsia" w:cstheme="minorBidi"/>
                <w:smallCaps w:val="0"/>
                <w:noProof/>
                <w:kern w:val="2"/>
                <w:sz w:val="24"/>
                <w:szCs w:val="24"/>
                <w:lang w:eastAsia="sk-SK"/>
                <w14:ligatures w14:val="standardContextual"/>
              </w:rPr>
              <w:tab/>
            </w:r>
            <w:r w:rsidRPr="00CE04D9">
              <w:rPr>
                <w:rStyle w:val="Hypertextovprepojenie"/>
                <w:noProof/>
              </w:rPr>
              <w:t>riadiaci výbor A PROJEKTOVÝ TÍM</w:t>
            </w:r>
            <w:r>
              <w:rPr>
                <w:noProof/>
                <w:webHidden/>
              </w:rPr>
              <w:tab/>
            </w:r>
            <w:r>
              <w:rPr>
                <w:noProof/>
                <w:webHidden/>
              </w:rPr>
              <w:fldChar w:fldCharType="begin"/>
            </w:r>
            <w:r>
              <w:rPr>
                <w:noProof/>
                <w:webHidden/>
              </w:rPr>
              <w:instrText xml:space="preserve"> PAGEREF _Toc180645959 \h </w:instrText>
            </w:r>
            <w:r>
              <w:rPr>
                <w:noProof/>
                <w:webHidden/>
              </w:rPr>
            </w:r>
            <w:r>
              <w:rPr>
                <w:noProof/>
                <w:webHidden/>
              </w:rPr>
              <w:fldChar w:fldCharType="separate"/>
            </w:r>
            <w:r>
              <w:rPr>
                <w:noProof/>
                <w:webHidden/>
              </w:rPr>
              <w:t>79</w:t>
            </w:r>
            <w:r>
              <w:rPr>
                <w:noProof/>
                <w:webHidden/>
              </w:rPr>
              <w:fldChar w:fldCharType="end"/>
            </w:r>
          </w:hyperlink>
        </w:p>
        <w:p w14:paraId="3F66ECBD" w14:textId="0E7E4B7F"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60" w:history="1">
            <w:r w:rsidRPr="00CE04D9">
              <w:rPr>
                <w:rStyle w:val="Hypertextovprepojenie"/>
                <w:rFonts w:cs="Tahoma"/>
                <w:noProof/>
              </w:rPr>
              <w:t>8.2</w:t>
            </w:r>
            <w:r>
              <w:rPr>
                <w:rFonts w:eastAsiaTheme="minorEastAsia" w:cstheme="minorBidi"/>
                <w:smallCaps w:val="0"/>
                <w:noProof/>
                <w:kern w:val="2"/>
                <w:sz w:val="24"/>
                <w:szCs w:val="24"/>
                <w:lang w:eastAsia="sk-SK"/>
                <w14:ligatures w14:val="standardContextual"/>
              </w:rPr>
              <w:tab/>
            </w:r>
            <w:r w:rsidRPr="00CE04D9">
              <w:rPr>
                <w:rStyle w:val="Hypertextovprepojenie"/>
                <w:rFonts w:cs="Tahoma"/>
                <w:noProof/>
              </w:rPr>
              <w:t>PRACOVNÉ NÁPLNE</w:t>
            </w:r>
            <w:r>
              <w:rPr>
                <w:noProof/>
                <w:webHidden/>
              </w:rPr>
              <w:tab/>
            </w:r>
            <w:r>
              <w:rPr>
                <w:noProof/>
                <w:webHidden/>
              </w:rPr>
              <w:fldChar w:fldCharType="begin"/>
            </w:r>
            <w:r>
              <w:rPr>
                <w:noProof/>
                <w:webHidden/>
              </w:rPr>
              <w:instrText xml:space="preserve"> PAGEREF _Toc180645960 \h </w:instrText>
            </w:r>
            <w:r>
              <w:rPr>
                <w:noProof/>
                <w:webHidden/>
              </w:rPr>
            </w:r>
            <w:r>
              <w:rPr>
                <w:noProof/>
                <w:webHidden/>
              </w:rPr>
              <w:fldChar w:fldCharType="separate"/>
            </w:r>
            <w:r>
              <w:rPr>
                <w:noProof/>
                <w:webHidden/>
              </w:rPr>
              <w:t>80</w:t>
            </w:r>
            <w:r>
              <w:rPr>
                <w:noProof/>
                <w:webHidden/>
              </w:rPr>
              <w:fldChar w:fldCharType="end"/>
            </w:r>
          </w:hyperlink>
        </w:p>
        <w:p w14:paraId="6A94F5C2" w14:textId="71D67B1A"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61" w:history="1">
            <w:r w:rsidRPr="00CE04D9">
              <w:rPr>
                <w:rStyle w:val="Hypertextovprepojenie"/>
                <w:rFonts w:cs="Tahoma"/>
                <w:noProof/>
              </w:rPr>
              <w:t>8.2.1</w:t>
            </w:r>
            <w:r>
              <w:rPr>
                <w:rFonts w:eastAsiaTheme="minorEastAsia" w:cstheme="minorBidi"/>
                <w:i w:val="0"/>
                <w:iCs w:val="0"/>
                <w:noProof/>
                <w:kern w:val="2"/>
                <w:sz w:val="24"/>
                <w:szCs w:val="24"/>
                <w:lang w:eastAsia="sk-SK"/>
                <w14:ligatures w14:val="standardContextual"/>
              </w:rPr>
              <w:tab/>
            </w:r>
            <w:r w:rsidRPr="00CE04D9">
              <w:rPr>
                <w:rStyle w:val="Hypertextovprepojenie"/>
                <w:noProof/>
              </w:rPr>
              <w:t>Pôsobnosť a úlohy Riadiaceho výboru</w:t>
            </w:r>
            <w:r>
              <w:rPr>
                <w:noProof/>
                <w:webHidden/>
              </w:rPr>
              <w:tab/>
            </w:r>
            <w:r>
              <w:rPr>
                <w:noProof/>
                <w:webHidden/>
              </w:rPr>
              <w:fldChar w:fldCharType="begin"/>
            </w:r>
            <w:r>
              <w:rPr>
                <w:noProof/>
                <w:webHidden/>
              </w:rPr>
              <w:instrText xml:space="preserve"> PAGEREF _Toc180645961 \h </w:instrText>
            </w:r>
            <w:r>
              <w:rPr>
                <w:noProof/>
                <w:webHidden/>
              </w:rPr>
            </w:r>
            <w:r>
              <w:rPr>
                <w:noProof/>
                <w:webHidden/>
              </w:rPr>
              <w:fldChar w:fldCharType="separate"/>
            </w:r>
            <w:r>
              <w:rPr>
                <w:noProof/>
                <w:webHidden/>
              </w:rPr>
              <w:t>81</w:t>
            </w:r>
            <w:r>
              <w:rPr>
                <w:noProof/>
                <w:webHidden/>
              </w:rPr>
              <w:fldChar w:fldCharType="end"/>
            </w:r>
          </w:hyperlink>
        </w:p>
        <w:p w14:paraId="6FA51147" w14:textId="516B43C9" w:rsidR="00665F82" w:rsidRDefault="00665F82">
          <w:pPr>
            <w:pStyle w:val="Obsah3"/>
            <w:tabs>
              <w:tab w:val="left" w:pos="1120"/>
              <w:tab w:val="right" w:leader="dot" w:pos="9462"/>
            </w:tabs>
            <w:rPr>
              <w:rFonts w:eastAsiaTheme="minorEastAsia" w:cstheme="minorBidi"/>
              <w:i w:val="0"/>
              <w:iCs w:val="0"/>
              <w:noProof/>
              <w:kern w:val="2"/>
              <w:sz w:val="24"/>
              <w:szCs w:val="24"/>
              <w:lang w:eastAsia="sk-SK"/>
              <w14:ligatures w14:val="standardContextual"/>
            </w:rPr>
          </w:pPr>
          <w:hyperlink w:anchor="_Toc180645962" w:history="1">
            <w:r w:rsidRPr="00CE04D9">
              <w:rPr>
                <w:rStyle w:val="Hypertextovprepojenie"/>
                <w:rFonts w:cs="Tahoma"/>
                <w:noProof/>
              </w:rPr>
              <w:t>8.2.2</w:t>
            </w:r>
            <w:r>
              <w:rPr>
                <w:rFonts w:eastAsiaTheme="minorEastAsia" w:cstheme="minorBidi"/>
                <w:i w:val="0"/>
                <w:iCs w:val="0"/>
                <w:noProof/>
                <w:kern w:val="2"/>
                <w:sz w:val="24"/>
                <w:szCs w:val="24"/>
                <w:lang w:eastAsia="sk-SK"/>
                <w14:ligatures w14:val="standardContextual"/>
              </w:rPr>
              <w:tab/>
            </w:r>
            <w:r w:rsidRPr="00CE04D9">
              <w:rPr>
                <w:rStyle w:val="Hypertextovprepojenie"/>
                <w:rFonts w:cs="Tahoma"/>
                <w:noProof/>
              </w:rPr>
              <w:t>Pracovná náplň projektového tímu</w:t>
            </w:r>
            <w:r>
              <w:rPr>
                <w:noProof/>
                <w:webHidden/>
              </w:rPr>
              <w:tab/>
            </w:r>
            <w:r>
              <w:rPr>
                <w:noProof/>
                <w:webHidden/>
              </w:rPr>
              <w:fldChar w:fldCharType="begin"/>
            </w:r>
            <w:r>
              <w:rPr>
                <w:noProof/>
                <w:webHidden/>
              </w:rPr>
              <w:instrText xml:space="preserve"> PAGEREF _Toc180645962 \h </w:instrText>
            </w:r>
            <w:r>
              <w:rPr>
                <w:noProof/>
                <w:webHidden/>
              </w:rPr>
            </w:r>
            <w:r>
              <w:rPr>
                <w:noProof/>
                <w:webHidden/>
              </w:rPr>
              <w:fldChar w:fldCharType="separate"/>
            </w:r>
            <w:r>
              <w:rPr>
                <w:noProof/>
                <w:webHidden/>
              </w:rPr>
              <w:t>81</w:t>
            </w:r>
            <w:r>
              <w:rPr>
                <w:noProof/>
                <w:webHidden/>
              </w:rPr>
              <w:fldChar w:fldCharType="end"/>
            </w:r>
          </w:hyperlink>
        </w:p>
        <w:p w14:paraId="2A94D006" w14:textId="4394CD2C" w:rsidR="00665F82" w:rsidRDefault="00665F82">
          <w:pPr>
            <w:pStyle w:val="Obsah1"/>
            <w:tabs>
              <w:tab w:val="left" w:pos="480"/>
              <w:tab w:val="right" w:leader="dot" w:pos="9462"/>
            </w:tabs>
            <w:rPr>
              <w:rFonts w:eastAsiaTheme="minorEastAsia" w:cstheme="minorBidi"/>
              <w:b w:val="0"/>
              <w:bCs w:val="0"/>
              <w:caps w:val="0"/>
              <w:noProof/>
              <w:kern w:val="2"/>
              <w:sz w:val="24"/>
              <w:szCs w:val="24"/>
              <w:lang w:eastAsia="sk-SK"/>
              <w14:ligatures w14:val="standardContextual"/>
            </w:rPr>
          </w:pPr>
          <w:hyperlink w:anchor="_Toc180645963" w:history="1">
            <w:r w:rsidRPr="00CE04D9">
              <w:rPr>
                <w:rStyle w:val="Hypertextovprepojenie"/>
                <w:rFonts w:cs="Tahoma"/>
                <w:noProof/>
              </w:rPr>
              <w:t>9.</w:t>
            </w:r>
            <w:r>
              <w:rPr>
                <w:rFonts w:eastAsiaTheme="minorEastAsia" w:cstheme="minorBidi"/>
                <w:b w:val="0"/>
                <w:bCs w:val="0"/>
                <w:caps w:val="0"/>
                <w:noProof/>
                <w:kern w:val="2"/>
                <w:sz w:val="24"/>
                <w:szCs w:val="24"/>
                <w:lang w:eastAsia="sk-SK"/>
                <w14:ligatures w14:val="standardContextual"/>
              </w:rPr>
              <w:tab/>
            </w:r>
            <w:r w:rsidRPr="00CE04D9">
              <w:rPr>
                <w:rStyle w:val="Hypertextovprepojenie"/>
                <w:rFonts w:cs="Tahoma"/>
                <w:noProof/>
              </w:rPr>
              <w:t>Implementácia a preberanie výstupov projektu</w:t>
            </w:r>
            <w:r>
              <w:rPr>
                <w:noProof/>
                <w:webHidden/>
              </w:rPr>
              <w:tab/>
            </w:r>
            <w:r>
              <w:rPr>
                <w:noProof/>
                <w:webHidden/>
              </w:rPr>
              <w:fldChar w:fldCharType="begin"/>
            </w:r>
            <w:r>
              <w:rPr>
                <w:noProof/>
                <w:webHidden/>
              </w:rPr>
              <w:instrText xml:space="preserve"> PAGEREF _Toc180645963 \h </w:instrText>
            </w:r>
            <w:r>
              <w:rPr>
                <w:noProof/>
                <w:webHidden/>
              </w:rPr>
            </w:r>
            <w:r>
              <w:rPr>
                <w:noProof/>
                <w:webHidden/>
              </w:rPr>
              <w:fldChar w:fldCharType="separate"/>
            </w:r>
            <w:r>
              <w:rPr>
                <w:noProof/>
                <w:webHidden/>
              </w:rPr>
              <w:t>83</w:t>
            </w:r>
            <w:r>
              <w:rPr>
                <w:noProof/>
                <w:webHidden/>
              </w:rPr>
              <w:fldChar w:fldCharType="end"/>
            </w:r>
          </w:hyperlink>
        </w:p>
        <w:p w14:paraId="29FD39FE" w14:textId="26C7A335"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64" w:history="1">
            <w:r w:rsidRPr="00CE04D9">
              <w:rPr>
                <w:rStyle w:val="Hypertextovprepojenie"/>
                <w:rFonts w:cs="Tahoma"/>
                <w:noProof/>
              </w:rPr>
              <w:t>9.1</w:t>
            </w:r>
            <w:r>
              <w:rPr>
                <w:rFonts w:eastAsiaTheme="minorEastAsia" w:cstheme="minorBidi"/>
                <w:smallCaps w:val="0"/>
                <w:noProof/>
                <w:kern w:val="2"/>
                <w:sz w:val="24"/>
                <w:szCs w:val="24"/>
                <w:lang w:eastAsia="sk-SK"/>
                <w14:ligatures w14:val="standardContextual"/>
              </w:rPr>
              <w:tab/>
            </w:r>
            <w:r w:rsidRPr="00CE04D9">
              <w:rPr>
                <w:rStyle w:val="Hypertextovprepojenie"/>
                <w:noProof/>
              </w:rPr>
              <w:t>Pravidlá pre riadenie kvality a požiadavky na kvalitu výstupov</w:t>
            </w:r>
            <w:r>
              <w:rPr>
                <w:noProof/>
                <w:webHidden/>
              </w:rPr>
              <w:tab/>
            </w:r>
            <w:r>
              <w:rPr>
                <w:noProof/>
                <w:webHidden/>
              </w:rPr>
              <w:fldChar w:fldCharType="begin"/>
            </w:r>
            <w:r>
              <w:rPr>
                <w:noProof/>
                <w:webHidden/>
              </w:rPr>
              <w:instrText xml:space="preserve"> PAGEREF _Toc180645964 \h </w:instrText>
            </w:r>
            <w:r>
              <w:rPr>
                <w:noProof/>
                <w:webHidden/>
              </w:rPr>
            </w:r>
            <w:r>
              <w:rPr>
                <w:noProof/>
                <w:webHidden/>
              </w:rPr>
              <w:fldChar w:fldCharType="separate"/>
            </w:r>
            <w:r>
              <w:rPr>
                <w:noProof/>
                <w:webHidden/>
              </w:rPr>
              <w:t>83</w:t>
            </w:r>
            <w:r>
              <w:rPr>
                <w:noProof/>
                <w:webHidden/>
              </w:rPr>
              <w:fldChar w:fldCharType="end"/>
            </w:r>
          </w:hyperlink>
        </w:p>
        <w:p w14:paraId="72A68782" w14:textId="41C1EAF1" w:rsidR="00665F82" w:rsidRDefault="00665F82">
          <w:pPr>
            <w:pStyle w:val="Obsah2"/>
            <w:tabs>
              <w:tab w:val="left" w:pos="800"/>
              <w:tab w:val="right" w:leader="dot" w:pos="9462"/>
            </w:tabs>
            <w:rPr>
              <w:rFonts w:eastAsiaTheme="minorEastAsia" w:cstheme="minorBidi"/>
              <w:smallCaps w:val="0"/>
              <w:noProof/>
              <w:kern w:val="2"/>
              <w:sz w:val="24"/>
              <w:szCs w:val="24"/>
              <w:lang w:eastAsia="sk-SK"/>
              <w14:ligatures w14:val="standardContextual"/>
            </w:rPr>
          </w:pPr>
          <w:hyperlink w:anchor="_Toc180645965" w:history="1">
            <w:r w:rsidRPr="00CE04D9">
              <w:rPr>
                <w:rStyle w:val="Hypertextovprepojenie"/>
                <w:noProof/>
              </w:rPr>
              <w:t>9.2</w:t>
            </w:r>
            <w:r>
              <w:rPr>
                <w:rFonts w:eastAsiaTheme="minorEastAsia" w:cstheme="minorBidi"/>
                <w:smallCaps w:val="0"/>
                <w:noProof/>
                <w:kern w:val="2"/>
                <w:sz w:val="24"/>
                <w:szCs w:val="24"/>
                <w:lang w:eastAsia="sk-SK"/>
                <w14:ligatures w14:val="standardContextual"/>
              </w:rPr>
              <w:tab/>
            </w:r>
            <w:r w:rsidRPr="00CE04D9">
              <w:rPr>
                <w:rStyle w:val="Hypertextovprepojenie"/>
                <w:noProof/>
              </w:rPr>
              <w:t>Pravidlá pre riadenie zmien</w:t>
            </w:r>
            <w:r>
              <w:rPr>
                <w:noProof/>
                <w:webHidden/>
              </w:rPr>
              <w:tab/>
            </w:r>
            <w:r>
              <w:rPr>
                <w:noProof/>
                <w:webHidden/>
              </w:rPr>
              <w:fldChar w:fldCharType="begin"/>
            </w:r>
            <w:r>
              <w:rPr>
                <w:noProof/>
                <w:webHidden/>
              </w:rPr>
              <w:instrText xml:space="preserve"> PAGEREF _Toc180645965 \h </w:instrText>
            </w:r>
            <w:r>
              <w:rPr>
                <w:noProof/>
                <w:webHidden/>
              </w:rPr>
            </w:r>
            <w:r>
              <w:rPr>
                <w:noProof/>
                <w:webHidden/>
              </w:rPr>
              <w:fldChar w:fldCharType="separate"/>
            </w:r>
            <w:r>
              <w:rPr>
                <w:noProof/>
                <w:webHidden/>
              </w:rPr>
              <w:t>83</w:t>
            </w:r>
            <w:r>
              <w:rPr>
                <w:noProof/>
                <w:webHidden/>
              </w:rPr>
              <w:fldChar w:fldCharType="end"/>
            </w:r>
          </w:hyperlink>
        </w:p>
        <w:p w14:paraId="79A975F1" w14:textId="18897186" w:rsidR="00665F82" w:rsidRDefault="00665F82">
          <w:pPr>
            <w:pStyle w:val="Obsah1"/>
            <w:tabs>
              <w:tab w:val="left" w:pos="640"/>
              <w:tab w:val="right" w:leader="dot" w:pos="9462"/>
            </w:tabs>
            <w:rPr>
              <w:rFonts w:eastAsiaTheme="minorEastAsia" w:cstheme="minorBidi"/>
              <w:b w:val="0"/>
              <w:bCs w:val="0"/>
              <w:caps w:val="0"/>
              <w:noProof/>
              <w:kern w:val="2"/>
              <w:sz w:val="24"/>
              <w:szCs w:val="24"/>
              <w:lang w:eastAsia="sk-SK"/>
              <w14:ligatures w14:val="standardContextual"/>
            </w:rPr>
          </w:pPr>
          <w:hyperlink w:anchor="_Toc180645966" w:history="1">
            <w:r w:rsidRPr="00CE04D9">
              <w:rPr>
                <w:rStyle w:val="Hypertextovprepojenie"/>
                <w:rFonts w:cs="Tahoma"/>
                <w:noProof/>
              </w:rPr>
              <w:t>10.</w:t>
            </w:r>
            <w:r>
              <w:rPr>
                <w:rFonts w:eastAsiaTheme="minorEastAsia" w:cstheme="minorBidi"/>
                <w:b w:val="0"/>
                <w:bCs w:val="0"/>
                <w:caps w:val="0"/>
                <w:noProof/>
                <w:kern w:val="2"/>
                <w:sz w:val="24"/>
                <w:szCs w:val="24"/>
                <w:lang w:eastAsia="sk-SK"/>
                <w14:ligatures w14:val="standardContextual"/>
              </w:rPr>
              <w:tab/>
            </w:r>
            <w:r w:rsidRPr="00CE04D9">
              <w:rPr>
                <w:rStyle w:val="Hypertextovprepojenie"/>
                <w:rFonts w:cs="Tahoma"/>
                <w:noProof/>
              </w:rPr>
              <w:t>PRÍLOHY</w:t>
            </w:r>
            <w:r>
              <w:rPr>
                <w:noProof/>
                <w:webHidden/>
              </w:rPr>
              <w:tab/>
            </w:r>
            <w:r>
              <w:rPr>
                <w:noProof/>
                <w:webHidden/>
              </w:rPr>
              <w:fldChar w:fldCharType="begin"/>
            </w:r>
            <w:r>
              <w:rPr>
                <w:noProof/>
                <w:webHidden/>
              </w:rPr>
              <w:instrText xml:space="preserve"> PAGEREF _Toc180645966 \h </w:instrText>
            </w:r>
            <w:r>
              <w:rPr>
                <w:noProof/>
                <w:webHidden/>
              </w:rPr>
            </w:r>
            <w:r>
              <w:rPr>
                <w:noProof/>
                <w:webHidden/>
              </w:rPr>
              <w:fldChar w:fldCharType="separate"/>
            </w:r>
            <w:r>
              <w:rPr>
                <w:noProof/>
                <w:webHidden/>
              </w:rPr>
              <w:t>84</w:t>
            </w:r>
            <w:r>
              <w:rPr>
                <w:noProof/>
                <w:webHidden/>
              </w:rPr>
              <w:fldChar w:fldCharType="end"/>
            </w:r>
          </w:hyperlink>
        </w:p>
        <w:p w14:paraId="0A29634B" w14:textId="751E9828" w:rsidR="000E1210" w:rsidRDefault="2312F9E4" w:rsidP="75E7F656">
          <w:pPr>
            <w:pStyle w:val="Obsah1"/>
            <w:tabs>
              <w:tab w:val="left" w:pos="390"/>
              <w:tab w:val="right" w:leader="dot" w:pos="8490"/>
            </w:tabs>
            <w:rPr>
              <w:rStyle w:val="Hypertextovprepojenie"/>
              <w:noProof/>
              <w:kern w:val="2"/>
              <w:lang w:eastAsia="sk-SK"/>
              <w14:ligatures w14:val="standardContextual"/>
            </w:rPr>
          </w:pPr>
          <w:r>
            <w:fldChar w:fldCharType="end"/>
          </w:r>
        </w:p>
      </w:sdtContent>
    </w:sdt>
    <w:p w14:paraId="16294247" w14:textId="01CDF6D1" w:rsidR="0032043B" w:rsidRPr="001648A0" w:rsidRDefault="0032043B" w:rsidP="003309AE">
      <w:pPr>
        <w:spacing w:after="0"/>
        <w:contextualSpacing/>
        <w:jc w:val="both"/>
        <w:rPr>
          <w:rFonts w:ascii="Tahoma" w:hAnsi="Tahoma" w:cs="Tahoma"/>
        </w:rPr>
      </w:pPr>
    </w:p>
    <w:p w14:paraId="0DA402B2" w14:textId="77777777" w:rsidR="00100DC2" w:rsidRPr="001648A0" w:rsidRDefault="00100DC2" w:rsidP="003309AE">
      <w:pPr>
        <w:spacing w:after="0"/>
        <w:contextualSpacing/>
        <w:jc w:val="both"/>
        <w:rPr>
          <w:rFonts w:ascii="Tahoma" w:hAnsi="Tahoma" w:cs="Tahoma"/>
          <w:sz w:val="20"/>
          <w:szCs w:val="20"/>
          <w:lang w:eastAsia="sk-SK"/>
        </w:rPr>
      </w:pPr>
    </w:p>
    <w:p w14:paraId="5B4C1A30" w14:textId="72148D7C" w:rsidR="00A33449" w:rsidRDefault="00025AD7">
      <w:pPr>
        <w:pStyle w:val="Zoznamobrzkov"/>
        <w:tabs>
          <w:tab w:val="right" w:leader="dot" w:pos="9462"/>
        </w:tabs>
        <w:rPr>
          <w:rFonts w:asciiTheme="minorHAnsi" w:eastAsiaTheme="minorEastAsia" w:hAnsiTheme="minorHAnsi" w:cstheme="minorBidi"/>
          <w:noProof/>
          <w:kern w:val="2"/>
          <w:sz w:val="24"/>
          <w:szCs w:val="24"/>
          <w14:ligatures w14:val="standardContextual"/>
        </w:rPr>
      </w:pPr>
      <w:r w:rsidRPr="001648A0">
        <w:rPr>
          <w:rFonts w:ascii="Tahoma" w:hAnsi="Tahoma" w:cs="Tahoma"/>
          <w:sz w:val="20"/>
          <w:szCs w:val="20"/>
        </w:rPr>
        <w:fldChar w:fldCharType="begin"/>
      </w:r>
      <w:r w:rsidRPr="001648A0">
        <w:rPr>
          <w:rFonts w:ascii="Tahoma" w:hAnsi="Tahoma" w:cs="Tahoma"/>
          <w:sz w:val="20"/>
          <w:szCs w:val="20"/>
        </w:rPr>
        <w:instrText xml:space="preserve"> TOC \h \z \c "Tabuľka" </w:instrText>
      </w:r>
      <w:r w:rsidRPr="001648A0">
        <w:rPr>
          <w:rFonts w:ascii="Tahoma" w:hAnsi="Tahoma" w:cs="Tahoma"/>
          <w:sz w:val="20"/>
          <w:szCs w:val="20"/>
        </w:rPr>
        <w:fldChar w:fldCharType="separate"/>
      </w:r>
      <w:hyperlink w:anchor="_Toc180751842" w:history="1">
        <w:r w:rsidR="00A33449" w:rsidRPr="002C23C8">
          <w:rPr>
            <w:rStyle w:val="Hypertextovprepojenie"/>
            <w:rFonts w:ascii="Tahoma" w:hAnsi="Tahoma" w:cs="Tahoma"/>
            <w:noProof/>
          </w:rPr>
          <w:t>Tabuľka 1: Realizácia aktivít v projekt v zmysle výzvy</w:t>
        </w:r>
        <w:r w:rsidR="00A33449">
          <w:rPr>
            <w:noProof/>
            <w:webHidden/>
          </w:rPr>
          <w:tab/>
        </w:r>
        <w:r w:rsidR="00A33449">
          <w:rPr>
            <w:noProof/>
            <w:webHidden/>
          </w:rPr>
          <w:fldChar w:fldCharType="begin"/>
        </w:r>
        <w:r w:rsidR="00A33449">
          <w:rPr>
            <w:noProof/>
            <w:webHidden/>
          </w:rPr>
          <w:instrText xml:space="preserve"> PAGEREF _Toc180751842 \h </w:instrText>
        </w:r>
        <w:r w:rsidR="00A33449">
          <w:rPr>
            <w:noProof/>
            <w:webHidden/>
          </w:rPr>
        </w:r>
        <w:r w:rsidR="00A33449">
          <w:rPr>
            <w:noProof/>
            <w:webHidden/>
          </w:rPr>
          <w:fldChar w:fldCharType="separate"/>
        </w:r>
        <w:r w:rsidR="00A33449">
          <w:rPr>
            <w:noProof/>
            <w:webHidden/>
          </w:rPr>
          <w:t>7</w:t>
        </w:r>
        <w:r w:rsidR="00A33449">
          <w:rPr>
            <w:noProof/>
            <w:webHidden/>
          </w:rPr>
          <w:fldChar w:fldCharType="end"/>
        </w:r>
      </w:hyperlink>
    </w:p>
    <w:p w14:paraId="11959435" w14:textId="424C7F74"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43" w:history="1">
        <w:r w:rsidRPr="002C23C8">
          <w:rPr>
            <w:rStyle w:val="Hypertextovprepojenie"/>
            <w:noProof/>
          </w:rPr>
          <w:t>Tabuľka 2: Zoznam plánovaných služieb</w:t>
        </w:r>
        <w:r>
          <w:rPr>
            <w:noProof/>
            <w:webHidden/>
          </w:rPr>
          <w:tab/>
        </w:r>
        <w:r>
          <w:rPr>
            <w:noProof/>
            <w:webHidden/>
          </w:rPr>
          <w:fldChar w:fldCharType="begin"/>
        </w:r>
        <w:r>
          <w:rPr>
            <w:noProof/>
            <w:webHidden/>
          </w:rPr>
          <w:instrText xml:space="preserve"> PAGEREF _Toc180751843 \h </w:instrText>
        </w:r>
        <w:r>
          <w:rPr>
            <w:noProof/>
            <w:webHidden/>
          </w:rPr>
        </w:r>
        <w:r>
          <w:rPr>
            <w:noProof/>
            <w:webHidden/>
          </w:rPr>
          <w:fldChar w:fldCharType="separate"/>
        </w:r>
        <w:r>
          <w:rPr>
            <w:noProof/>
            <w:webHidden/>
          </w:rPr>
          <w:t>19</w:t>
        </w:r>
        <w:r>
          <w:rPr>
            <w:noProof/>
            <w:webHidden/>
          </w:rPr>
          <w:fldChar w:fldCharType="end"/>
        </w:r>
      </w:hyperlink>
    </w:p>
    <w:p w14:paraId="326376E4" w14:textId="1B131D8A"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44" w:history="1">
        <w:r w:rsidRPr="002C23C8">
          <w:rPr>
            <w:rStyle w:val="Hypertextovprepojenie"/>
            <w:noProof/>
          </w:rPr>
          <w:t>Tabuľka 3: Budúci stav integračných väzieb na IS MOU</w:t>
        </w:r>
        <w:r>
          <w:rPr>
            <w:noProof/>
            <w:webHidden/>
          </w:rPr>
          <w:tab/>
        </w:r>
        <w:r>
          <w:rPr>
            <w:noProof/>
            <w:webHidden/>
          </w:rPr>
          <w:fldChar w:fldCharType="begin"/>
        </w:r>
        <w:r>
          <w:rPr>
            <w:noProof/>
            <w:webHidden/>
          </w:rPr>
          <w:instrText xml:space="preserve"> PAGEREF _Toc180751844 \h </w:instrText>
        </w:r>
        <w:r>
          <w:rPr>
            <w:noProof/>
            <w:webHidden/>
          </w:rPr>
        </w:r>
        <w:r>
          <w:rPr>
            <w:noProof/>
            <w:webHidden/>
          </w:rPr>
          <w:fldChar w:fldCharType="separate"/>
        </w:r>
        <w:r>
          <w:rPr>
            <w:noProof/>
            <w:webHidden/>
          </w:rPr>
          <w:t>22</w:t>
        </w:r>
        <w:r>
          <w:rPr>
            <w:noProof/>
            <w:webHidden/>
          </w:rPr>
          <w:fldChar w:fldCharType="end"/>
        </w:r>
      </w:hyperlink>
    </w:p>
    <w:p w14:paraId="2CD4E72A" w14:textId="33BFC948"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45" w:history="1">
        <w:r w:rsidRPr="002C23C8">
          <w:rPr>
            <w:rStyle w:val="Hypertextovprepojenie"/>
            <w:rFonts w:ascii="Tahoma" w:hAnsi="Tahoma" w:cs="Tahoma"/>
            <w:noProof/>
          </w:rPr>
          <w:t>Tabuľka 4: Prehlaď interných a externých kapacít pre realizáciu systematického manažmentu v rámci projektu (vrátane aktivity A7)</w:t>
        </w:r>
        <w:r>
          <w:rPr>
            <w:noProof/>
            <w:webHidden/>
          </w:rPr>
          <w:tab/>
        </w:r>
        <w:r>
          <w:rPr>
            <w:noProof/>
            <w:webHidden/>
          </w:rPr>
          <w:fldChar w:fldCharType="begin"/>
        </w:r>
        <w:r>
          <w:rPr>
            <w:noProof/>
            <w:webHidden/>
          </w:rPr>
          <w:instrText xml:space="preserve"> PAGEREF _Toc180751845 \h </w:instrText>
        </w:r>
        <w:r>
          <w:rPr>
            <w:noProof/>
            <w:webHidden/>
          </w:rPr>
        </w:r>
        <w:r>
          <w:rPr>
            <w:noProof/>
            <w:webHidden/>
          </w:rPr>
          <w:fldChar w:fldCharType="separate"/>
        </w:r>
        <w:r>
          <w:rPr>
            <w:noProof/>
            <w:webHidden/>
          </w:rPr>
          <w:t>24</w:t>
        </w:r>
        <w:r>
          <w:rPr>
            <w:noProof/>
            <w:webHidden/>
          </w:rPr>
          <w:fldChar w:fldCharType="end"/>
        </w:r>
      </w:hyperlink>
    </w:p>
    <w:p w14:paraId="7EB50408" w14:textId="0FFEAEA7"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46" w:history="1">
        <w:r w:rsidRPr="002C23C8">
          <w:rPr>
            <w:rStyle w:val="Hypertextovprepojenie"/>
            <w:rFonts w:ascii="Tahoma" w:hAnsi="Tahoma" w:cs="Tahoma"/>
            <w:noProof/>
          </w:rPr>
          <w:t>Tabuľka 5: Tabuľka špecifikuje jednotlivé procesy spracovania údajov</w:t>
        </w:r>
        <w:r>
          <w:rPr>
            <w:noProof/>
            <w:webHidden/>
          </w:rPr>
          <w:tab/>
        </w:r>
        <w:r>
          <w:rPr>
            <w:noProof/>
            <w:webHidden/>
          </w:rPr>
          <w:fldChar w:fldCharType="begin"/>
        </w:r>
        <w:r>
          <w:rPr>
            <w:noProof/>
            <w:webHidden/>
          </w:rPr>
          <w:instrText xml:space="preserve"> PAGEREF _Toc180751846 \h </w:instrText>
        </w:r>
        <w:r>
          <w:rPr>
            <w:noProof/>
            <w:webHidden/>
          </w:rPr>
        </w:r>
        <w:r>
          <w:rPr>
            <w:noProof/>
            <w:webHidden/>
          </w:rPr>
          <w:fldChar w:fldCharType="separate"/>
        </w:r>
        <w:r>
          <w:rPr>
            <w:noProof/>
            <w:webHidden/>
          </w:rPr>
          <w:t>35</w:t>
        </w:r>
        <w:r>
          <w:rPr>
            <w:noProof/>
            <w:webHidden/>
          </w:rPr>
          <w:fldChar w:fldCharType="end"/>
        </w:r>
      </w:hyperlink>
    </w:p>
    <w:p w14:paraId="01689594" w14:textId="5B12FEB1"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47" w:history="1">
        <w:r w:rsidRPr="002C23C8">
          <w:rPr>
            <w:rStyle w:val="Hypertextovprepojenie"/>
            <w:rFonts w:ascii="Tahoma" w:hAnsi="Tahoma" w:cs="Tahoma"/>
            <w:noProof/>
          </w:rPr>
          <w:t>Tabuľka 6: Typy informácií s odkazom na článok nariadenia GDPR</w:t>
        </w:r>
        <w:r>
          <w:rPr>
            <w:noProof/>
            <w:webHidden/>
          </w:rPr>
          <w:tab/>
        </w:r>
        <w:r>
          <w:rPr>
            <w:noProof/>
            <w:webHidden/>
          </w:rPr>
          <w:fldChar w:fldCharType="begin"/>
        </w:r>
        <w:r>
          <w:rPr>
            <w:noProof/>
            <w:webHidden/>
          </w:rPr>
          <w:instrText xml:space="preserve"> PAGEREF _Toc180751847 \h </w:instrText>
        </w:r>
        <w:r>
          <w:rPr>
            <w:noProof/>
            <w:webHidden/>
          </w:rPr>
        </w:r>
        <w:r>
          <w:rPr>
            <w:noProof/>
            <w:webHidden/>
          </w:rPr>
          <w:fldChar w:fldCharType="separate"/>
        </w:r>
        <w:r>
          <w:rPr>
            <w:noProof/>
            <w:webHidden/>
          </w:rPr>
          <w:t>35</w:t>
        </w:r>
        <w:r>
          <w:rPr>
            <w:noProof/>
            <w:webHidden/>
          </w:rPr>
          <w:fldChar w:fldCharType="end"/>
        </w:r>
      </w:hyperlink>
    </w:p>
    <w:p w14:paraId="243F0D2F" w14:textId="202658EE"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48" w:history="1">
        <w:r w:rsidRPr="002C23C8">
          <w:rPr>
            <w:rStyle w:val="Hypertextovprepojenie"/>
            <w:rFonts w:ascii="Tahoma" w:hAnsi="Tahoma" w:cs="Tahoma"/>
            <w:noProof/>
          </w:rPr>
          <w:t>Tabuľka 7: Popis  požiadavky na odber informácií o prístupe k údajom</w:t>
        </w:r>
        <w:r>
          <w:rPr>
            <w:noProof/>
            <w:webHidden/>
          </w:rPr>
          <w:tab/>
        </w:r>
        <w:r>
          <w:rPr>
            <w:noProof/>
            <w:webHidden/>
          </w:rPr>
          <w:fldChar w:fldCharType="begin"/>
        </w:r>
        <w:r>
          <w:rPr>
            <w:noProof/>
            <w:webHidden/>
          </w:rPr>
          <w:instrText xml:space="preserve"> PAGEREF _Toc180751848 \h </w:instrText>
        </w:r>
        <w:r>
          <w:rPr>
            <w:noProof/>
            <w:webHidden/>
          </w:rPr>
        </w:r>
        <w:r>
          <w:rPr>
            <w:noProof/>
            <w:webHidden/>
          </w:rPr>
          <w:fldChar w:fldCharType="separate"/>
        </w:r>
        <w:r>
          <w:rPr>
            <w:noProof/>
            <w:webHidden/>
          </w:rPr>
          <w:t>36</w:t>
        </w:r>
        <w:r>
          <w:rPr>
            <w:noProof/>
            <w:webHidden/>
          </w:rPr>
          <w:fldChar w:fldCharType="end"/>
        </w:r>
      </w:hyperlink>
    </w:p>
    <w:p w14:paraId="21E98351" w14:textId="337C2A9B"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49" w:history="1">
        <w:r w:rsidRPr="002C23C8">
          <w:rPr>
            <w:rStyle w:val="Hypertextovprepojenie"/>
            <w:rFonts w:ascii="Tahoma" w:hAnsi="Tahoma" w:cs="Tahoma"/>
            <w:noProof/>
          </w:rPr>
          <w:t>Tabuľka 8: Popis informácii s rozpadom na atribúty o prístupe k údajom</w:t>
        </w:r>
        <w:r>
          <w:rPr>
            <w:noProof/>
            <w:webHidden/>
          </w:rPr>
          <w:tab/>
        </w:r>
        <w:r>
          <w:rPr>
            <w:noProof/>
            <w:webHidden/>
          </w:rPr>
          <w:fldChar w:fldCharType="begin"/>
        </w:r>
        <w:r>
          <w:rPr>
            <w:noProof/>
            <w:webHidden/>
          </w:rPr>
          <w:instrText xml:space="preserve"> PAGEREF _Toc180751849 \h </w:instrText>
        </w:r>
        <w:r>
          <w:rPr>
            <w:noProof/>
            <w:webHidden/>
          </w:rPr>
        </w:r>
        <w:r>
          <w:rPr>
            <w:noProof/>
            <w:webHidden/>
          </w:rPr>
          <w:fldChar w:fldCharType="separate"/>
        </w:r>
        <w:r>
          <w:rPr>
            <w:noProof/>
            <w:webHidden/>
          </w:rPr>
          <w:t>38</w:t>
        </w:r>
        <w:r>
          <w:rPr>
            <w:noProof/>
            <w:webHidden/>
          </w:rPr>
          <w:fldChar w:fldCharType="end"/>
        </w:r>
      </w:hyperlink>
    </w:p>
    <w:p w14:paraId="165F8518" w14:textId="5E558F0F"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50" w:history="1">
        <w:r w:rsidRPr="002C23C8">
          <w:rPr>
            <w:rStyle w:val="Hypertextovprepojenie"/>
            <w:rFonts w:ascii="Tahoma" w:hAnsi="Tahoma" w:cs="Tahoma"/>
            <w:noProof/>
          </w:rPr>
          <w:t>Tabuľka 9: Rozsah atribútov pre občiansky preukaz SR</w:t>
        </w:r>
        <w:r>
          <w:rPr>
            <w:noProof/>
            <w:webHidden/>
          </w:rPr>
          <w:tab/>
        </w:r>
        <w:r>
          <w:rPr>
            <w:noProof/>
            <w:webHidden/>
          </w:rPr>
          <w:fldChar w:fldCharType="begin"/>
        </w:r>
        <w:r>
          <w:rPr>
            <w:noProof/>
            <w:webHidden/>
          </w:rPr>
          <w:instrText xml:space="preserve"> PAGEREF _Toc180751850 \h </w:instrText>
        </w:r>
        <w:r>
          <w:rPr>
            <w:noProof/>
            <w:webHidden/>
          </w:rPr>
        </w:r>
        <w:r>
          <w:rPr>
            <w:noProof/>
            <w:webHidden/>
          </w:rPr>
          <w:fldChar w:fldCharType="separate"/>
        </w:r>
        <w:r>
          <w:rPr>
            <w:noProof/>
            <w:webHidden/>
          </w:rPr>
          <w:t>44</w:t>
        </w:r>
        <w:r>
          <w:rPr>
            <w:noProof/>
            <w:webHidden/>
          </w:rPr>
          <w:fldChar w:fldCharType="end"/>
        </w:r>
      </w:hyperlink>
    </w:p>
    <w:p w14:paraId="6981B090" w14:textId="675DA1BB"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51" w:history="1">
        <w:r w:rsidRPr="002C23C8">
          <w:rPr>
            <w:rStyle w:val="Hypertextovprepojenie"/>
            <w:rFonts w:ascii="Tahoma" w:hAnsi="Tahoma" w:cs="Tahoma"/>
            <w:noProof/>
          </w:rPr>
          <w:t>Tabuľka 10: Rozsah atribútov pre vodičsky preukaz</w:t>
        </w:r>
        <w:r>
          <w:rPr>
            <w:noProof/>
            <w:webHidden/>
          </w:rPr>
          <w:tab/>
        </w:r>
        <w:r>
          <w:rPr>
            <w:noProof/>
            <w:webHidden/>
          </w:rPr>
          <w:fldChar w:fldCharType="begin"/>
        </w:r>
        <w:r>
          <w:rPr>
            <w:noProof/>
            <w:webHidden/>
          </w:rPr>
          <w:instrText xml:space="preserve"> PAGEREF _Toc180751851 \h </w:instrText>
        </w:r>
        <w:r>
          <w:rPr>
            <w:noProof/>
            <w:webHidden/>
          </w:rPr>
        </w:r>
        <w:r>
          <w:rPr>
            <w:noProof/>
            <w:webHidden/>
          </w:rPr>
          <w:fldChar w:fldCharType="separate"/>
        </w:r>
        <w:r>
          <w:rPr>
            <w:noProof/>
            <w:webHidden/>
          </w:rPr>
          <w:t>45</w:t>
        </w:r>
        <w:r>
          <w:rPr>
            <w:noProof/>
            <w:webHidden/>
          </w:rPr>
          <w:fldChar w:fldCharType="end"/>
        </w:r>
      </w:hyperlink>
    </w:p>
    <w:p w14:paraId="2F5F6768" w14:textId="470DAD0C"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52" w:history="1">
        <w:r w:rsidRPr="002C23C8">
          <w:rPr>
            <w:rStyle w:val="Hypertextovprepojenie"/>
            <w:noProof/>
          </w:rPr>
          <w:t>Tabuľka 11: Rozsah atribútov pre cestovný pas</w:t>
        </w:r>
        <w:r>
          <w:rPr>
            <w:noProof/>
            <w:webHidden/>
          </w:rPr>
          <w:tab/>
        </w:r>
        <w:r>
          <w:rPr>
            <w:noProof/>
            <w:webHidden/>
          </w:rPr>
          <w:fldChar w:fldCharType="begin"/>
        </w:r>
        <w:r>
          <w:rPr>
            <w:noProof/>
            <w:webHidden/>
          </w:rPr>
          <w:instrText xml:space="preserve"> PAGEREF _Toc180751852 \h </w:instrText>
        </w:r>
        <w:r>
          <w:rPr>
            <w:noProof/>
            <w:webHidden/>
          </w:rPr>
        </w:r>
        <w:r>
          <w:rPr>
            <w:noProof/>
            <w:webHidden/>
          </w:rPr>
          <w:fldChar w:fldCharType="separate"/>
        </w:r>
        <w:r>
          <w:rPr>
            <w:noProof/>
            <w:webHidden/>
          </w:rPr>
          <w:t>45</w:t>
        </w:r>
        <w:r>
          <w:rPr>
            <w:noProof/>
            <w:webHidden/>
          </w:rPr>
          <w:fldChar w:fldCharType="end"/>
        </w:r>
      </w:hyperlink>
    </w:p>
    <w:p w14:paraId="7A0ECFE7" w14:textId="7226EB61"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53" w:history="1">
        <w:r w:rsidRPr="002C23C8">
          <w:rPr>
            <w:rStyle w:val="Hypertextovprepojenie"/>
            <w:rFonts w:ascii="Tahoma" w:hAnsi="Tahoma" w:cs="Tahoma"/>
            <w:noProof/>
          </w:rPr>
          <w:t>Tabuľka 12: Rozsah údajov v zbrojnom preukaze</w:t>
        </w:r>
        <w:r>
          <w:rPr>
            <w:noProof/>
            <w:webHidden/>
          </w:rPr>
          <w:tab/>
        </w:r>
        <w:r>
          <w:rPr>
            <w:noProof/>
            <w:webHidden/>
          </w:rPr>
          <w:fldChar w:fldCharType="begin"/>
        </w:r>
        <w:r>
          <w:rPr>
            <w:noProof/>
            <w:webHidden/>
          </w:rPr>
          <w:instrText xml:space="preserve"> PAGEREF _Toc180751853 \h </w:instrText>
        </w:r>
        <w:r>
          <w:rPr>
            <w:noProof/>
            <w:webHidden/>
          </w:rPr>
        </w:r>
        <w:r>
          <w:rPr>
            <w:noProof/>
            <w:webHidden/>
          </w:rPr>
          <w:fldChar w:fldCharType="separate"/>
        </w:r>
        <w:r>
          <w:rPr>
            <w:noProof/>
            <w:webHidden/>
          </w:rPr>
          <w:t>46</w:t>
        </w:r>
        <w:r>
          <w:rPr>
            <w:noProof/>
            <w:webHidden/>
          </w:rPr>
          <w:fldChar w:fldCharType="end"/>
        </w:r>
      </w:hyperlink>
    </w:p>
    <w:p w14:paraId="254AC9EE" w14:textId="45FF5FE3"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54" w:history="1">
        <w:r w:rsidRPr="002C23C8">
          <w:rPr>
            <w:rStyle w:val="Hypertextovprepojenie"/>
            <w:rFonts w:ascii="Tahoma" w:hAnsi="Tahoma" w:cs="Tahoma"/>
            <w:noProof/>
          </w:rPr>
          <w:t>Tabuľka 13: Rozsah atribútov obsiahnutých v Zbrojnej licencii SR</w:t>
        </w:r>
        <w:r>
          <w:rPr>
            <w:noProof/>
            <w:webHidden/>
          </w:rPr>
          <w:tab/>
        </w:r>
        <w:r>
          <w:rPr>
            <w:noProof/>
            <w:webHidden/>
          </w:rPr>
          <w:fldChar w:fldCharType="begin"/>
        </w:r>
        <w:r>
          <w:rPr>
            <w:noProof/>
            <w:webHidden/>
          </w:rPr>
          <w:instrText xml:space="preserve"> PAGEREF _Toc180751854 \h </w:instrText>
        </w:r>
        <w:r>
          <w:rPr>
            <w:noProof/>
            <w:webHidden/>
          </w:rPr>
        </w:r>
        <w:r>
          <w:rPr>
            <w:noProof/>
            <w:webHidden/>
          </w:rPr>
          <w:fldChar w:fldCharType="separate"/>
        </w:r>
        <w:r>
          <w:rPr>
            <w:noProof/>
            <w:webHidden/>
          </w:rPr>
          <w:t>46</w:t>
        </w:r>
        <w:r>
          <w:rPr>
            <w:noProof/>
            <w:webHidden/>
          </w:rPr>
          <w:fldChar w:fldCharType="end"/>
        </w:r>
      </w:hyperlink>
    </w:p>
    <w:p w14:paraId="4131706D" w14:textId="693E768B"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55" w:history="1">
        <w:r w:rsidRPr="002C23C8">
          <w:rPr>
            <w:rStyle w:val="Hypertextovprepojenie"/>
            <w:rFonts w:ascii="Tahoma" w:hAnsi="Tahoma" w:cs="Tahoma"/>
            <w:noProof/>
          </w:rPr>
          <w:t>Tabuľka 14: Rozsah atribútov pre Preukaz zbrane Slovenskej republiky</w:t>
        </w:r>
        <w:r>
          <w:rPr>
            <w:noProof/>
            <w:webHidden/>
          </w:rPr>
          <w:tab/>
        </w:r>
        <w:r>
          <w:rPr>
            <w:noProof/>
            <w:webHidden/>
          </w:rPr>
          <w:fldChar w:fldCharType="begin"/>
        </w:r>
        <w:r>
          <w:rPr>
            <w:noProof/>
            <w:webHidden/>
          </w:rPr>
          <w:instrText xml:space="preserve"> PAGEREF _Toc180751855 \h </w:instrText>
        </w:r>
        <w:r>
          <w:rPr>
            <w:noProof/>
            <w:webHidden/>
          </w:rPr>
        </w:r>
        <w:r>
          <w:rPr>
            <w:noProof/>
            <w:webHidden/>
          </w:rPr>
          <w:fldChar w:fldCharType="separate"/>
        </w:r>
        <w:r>
          <w:rPr>
            <w:noProof/>
            <w:webHidden/>
          </w:rPr>
          <w:t>47</w:t>
        </w:r>
        <w:r>
          <w:rPr>
            <w:noProof/>
            <w:webHidden/>
          </w:rPr>
          <w:fldChar w:fldCharType="end"/>
        </w:r>
      </w:hyperlink>
    </w:p>
    <w:p w14:paraId="20B2CB95" w14:textId="19DA188E"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56" w:history="1">
        <w:r w:rsidRPr="002C23C8">
          <w:rPr>
            <w:rStyle w:val="Hypertextovprepojenie"/>
            <w:rFonts w:ascii="Tahoma" w:hAnsi="Tahoma" w:cs="Tahoma"/>
            <w:noProof/>
          </w:rPr>
          <w:t>Tabuľka 15: Rozsah atribútov pre Osvedčenie o evidencii časť I. a II.</w:t>
        </w:r>
        <w:r>
          <w:rPr>
            <w:noProof/>
            <w:webHidden/>
          </w:rPr>
          <w:tab/>
        </w:r>
        <w:r>
          <w:rPr>
            <w:noProof/>
            <w:webHidden/>
          </w:rPr>
          <w:fldChar w:fldCharType="begin"/>
        </w:r>
        <w:r>
          <w:rPr>
            <w:noProof/>
            <w:webHidden/>
          </w:rPr>
          <w:instrText xml:space="preserve"> PAGEREF _Toc180751856 \h </w:instrText>
        </w:r>
        <w:r>
          <w:rPr>
            <w:noProof/>
            <w:webHidden/>
          </w:rPr>
        </w:r>
        <w:r>
          <w:rPr>
            <w:noProof/>
            <w:webHidden/>
          </w:rPr>
          <w:fldChar w:fldCharType="separate"/>
        </w:r>
        <w:r>
          <w:rPr>
            <w:noProof/>
            <w:webHidden/>
          </w:rPr>
          <w:t>54</w:t>
        </w:r>
        <w:r>
          <w:rPr>
            <w:noProof/>
            <w:webHidden/>
          </w:rPr>
          <w:fldChar w:fldCharType="end"/>
        </w:r>
      </w:hyperlink>
    </w:p>
    <w:p w14:paraId="0638DFA2" w14:textId="492DD61B"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57" w:history="1">
        <w:r w:rsidRPr="002C23C8">
          <w:rPr>
            <w:rStyle w:val="Hypertextovprepojenie"/>
            <w:rFonts w:ascii="Tahoma" w:hAnsi="Tahoma" w:cs="Tahoma"/>
            <w:noProof/>
          </w:rPr>
          <w:t>Tabuľka 16: Rozsah atribútov pre doklad o pobyte cudzincov</w:t>
        </w:r>
        <w:r>
          <w:rPr>
            <w:noProof/>
            <w:webHidden/>
          </w:rPr>
          <w:tab/>
        </w:r>
        <w:r>
          <w:rPr>
            <w:noProof/>
            <w:webHidden/>
          </w:rPr>
          <w:fldChar w:fldCharType="begin"/>
        </w:r>
        <w:r>
          <w:rPr>
            <w:noProof/>
            <w:webHidden/>
          </w:rPr>
          <w:instrText xml:space="preserve"> PAGEREF _Toc180751857 \h </w:instrText>
        </w:r>
        <w:r>
          <w:rPr>
            <w:noProof/>
            <w:webHidden/>
          </w:rPr>
        </w:r>
        <w:r>
          <w:rPr>
            <w:noProof/>
            <w:webHidden/>
          </w:rPr>
          <w:fldChar w:fldCharType="separate"/>
        </w:r>
        <w:r>
          <w:rPr>
            <w:noProof/>
            <w:webHidden/>
          </w:rPr>
          <w:t>55</w:t>
        </w:r>
        <w:r>
          <w:rPr>
            <w:noProof/>
            <w:webHidden/>
          </w:rPr>
          <w:fldChar w:fldCharType="end"/>
        </w:r>
      </w:hyperlink>
    </w:p>
    <w:p w14:paraId="4EE80EC9" w14:textId="244B8B84"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58" w:history="1">
        <w:r w:rsidRPr="002C23C8">
          <w:rPr>
            <w:rStyle w:val="Hypertextovprepojenie"/>
            <w:rFonts w:ascii="Tahoma" w:hAnsi="Tahoma" w:cs="Tahoma"/>
            <w:noProof/>
          </w:rPr>
          <w:t>Tabuľka 17: Súhrnný pohľad pre realizáciu legislatívno-právnej oblasti projektu</w:t>
        </w:r>
        <w:r>
          <w:rPr>
            <w:noProof/>
            <w:webHidden/>
          </w:rPr>
          <w:tab/>
        </w:r>
        <w:r>
          <w:rPr>
            <w:noProof/>
            <w:webHidden/>
          </w:rPr>
          <w:fldChar w:fldCharType="begin"/>
        </w:r>
        <w:r>
          <w:rPr>
            <w:noProof/>
            <w:webHidden/>
          </w:rPr>
          <w:instrText xml:space="preserve"> PAGEREF _Toc180751858 \h </w:instrText>
        </w:r>
        <w:r>
          <w:rPr>
            <w:noProof/>
            <w:webHidden/>
          </w:rPr>
        </w:r>
        <w:r>
          <w:rPr>
            <w:noProof/>
            <w:webHidden/>
          </w:rPr>
          <w:fldChar w:fldCharType="separate"/>
        </w:r>
        <w:r>
          <w:rPr>
            <w:noProof/>
            <w:webHidden/>
          </w:rPr>
          <w:t>60</w:t>
        </w:r>
        <w:r>
          <w:rPr>
            <w:noProof/>
            <w:webHidden/>
          </w:rPr>
          <w:fldChar w:fldCharType="end"/>
        </w:r>
      </w:hyperlink>
    </w:p>
    <w:p w14:paraId="378C130E" w14:textId="6DCB0E35"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59" w:history="1">
        <w:r w:rsidRPr="002C23C8">
          <w:rPr>
            <w:rStyle w:val="Hypertextovprepojenie"/>
            <w:rFonts w:ascii="Tahoma" w:hAnsi="Tahoma" w:cs="Tahoma"/>
            <w:noProof/>
          </w:rPr>
          <w:t>Tabuľka 18: Rozsah ISVS v projekte pre realizáciu BP a DPIA</w:t>
        </w:r>
        <w:r>
          <w:rPr>
            <w:noProof/>
            <w:webHidden/>
          </w:rPr>
          <w:tab/>
        </w:r>
        <w:r>
          <w:rPr>
            <w:noProof/>
            <w:webHidden/>
          </w:rPr>
          <w:fldChar w:fldCharType="begin"/>
        </w:r>
        <w:r>
          <w:rPr>
            <w:noProof/>
            <w:webHidden/>
          </w:rPr>
          <w:instrText xml:space="preserve"> PAGEREF _Toc180751859 \h </w:instrText>
        </w:r>
        <w:r>
          <w:rPr>
            <w:noProof/>
            <w:webHidden/>
          </w:rPr>
        </w:r>
        <w:r>
          <w:rPr>
            <w:noProof/>
            <w:webHidden/>
          </w:rPr>
          <w:fldChar w:fldCharType="separate"/>
        </w:r>
        <w:r>
          <w:rPr>
            <w:noProof/>
            <w:webHidden/>
          </w:rPr>
          <w:t>66</w:t>
        </w:r>
        <w:r>
          <w:rPr>
            <w:noProof/>
            <w:webHidden/>
          </w:rPr>
          <w:fldChar w:fldCharType="end"/>
        </w:r>
      </w:hyperlink>
    </w:p>
    <w:p w14:paraId="13C3D85B" w14:textId="29D82BB7"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60" w:history="1">
        <w:r w:rsidRPr="002C23C8">
          <w:rPr>
            <w:rStyle w:val="Hypertextovprepojenie"/>
            <w:rFonts w:ascii="Tahoma" w:hAnsi="Tahoma" w:cs="Tahoma"/>
            <w:noProof/>
          </w:rPr>
          <w:t>Tabuľka 19: Vzor riadiaceho výboru</w:t>
        </w:r>
        <w:r>
          <w:rPr>
            <w:noProof/>
            <w:webHidden/>
          </w:rPr>
          <w:tab/>
        </w:r>
        <w:r>
          <w:rPr>
            <w:noProof/>
            <w:webHidden/>
          </w:rPr>
          <w:fldChar w:fldCharType="begin"/>
        </w:r>
        <w:r>
          <w:rPr>
            <w:noProof/>
            <w:webHidden/>
          </w:rPr>
          <w:instrText xml:space="preserve"> PAGEREF _Toc180751860 \h </w:instrText>
        </w:r>
        <w:r>
          <w:rPr>
            <w:noProof/>
            <w:webHidden/>
          </w:rPr>
        </w:r>
        <w:r>
          <w:rPr>
            <w:noProof/>
            <w:webHidden/>
          </w:rPr>
          <w:fldChar w:fldCharType="separate"/>
        </w:r>
        <w:r>
          <w:rPr>
            <w:noProof/>
            <w:webHidden/>
          </w:rPr>
          <w:t>78</w:t>
        </w:r>
        <w:r>
          <w:rPr>
            <w:noProof/>
            <w:webHidden/>
          </w:rPr>
          <w:fldChar w:fldCharType="end"/>
        </w:r>
      </w:hyperlink>
    </w:p>
    <w:p w14:paraId="5B4FCD7C" w14:textId="2BF0861E" w:rsidR="00A33449" w:rsidRDefault="00A33449">
      <w:pPr>
        <w:pStyle w:val="Zoznamobrzkov"/>
        <w:tabs>
          <w:tab w:val="right" w:leader="dot" w:pos="9462"/>
        </w:tabs>
        <w:rPr>
          <w:rFonts w:asciiTheme="minorHAnsi" w:eastAsiaTheme="minorEastAsia" w:hAnsiTheme="minorHAnsi" w:cstheme="minorBidi"/>
          <w:noProof/>
          <w:kern w:val="2"/>
          <w:sz w:val="24"/>
          <w:szCs w:val="24"/>
          <w14:ligatures w14:val="standardContextual"/>
        </w:rPr>
      </w:pPr>
      <w:hyperlink w:anchor="_Toc180751861" w:history="1">
        <w:r w:rsidRPr="002C23C8">
          <w:rPr>
            <w:rStyle w:val="Hypertextovprepojenie"/>
            <w:rFonts w:ascii="Tahoma" w:hAnsi="Tahoma" w:cs="Tahoma"/>
            <w:noProof/>
          </w:rPr>
          <w:t>Tabuľka 20: Popis práce a zodpovedností jednotlivých projektových rolí</w:t>
        </w:r>
        <w:r>
          <w:rPr>
            <w:noProof/>
            <w:webHidden/>
          </w:rPr>
          <w:tab/>
        </w:r>
        <w:r>
          <w:rPr>
            <w:noProof/>
            <w:webHidden/>
          </w:rPr>
          <w:fldChar w:fldCharType="begin"/>
        </w:r>
        <w:r>
          <w:rPr>
            <w:noProof/>
            <w:webHidden/>
          </w:rPr>
          <w:instrText xml:space="preserve"> PAGEREF _Toc180751861 \h </w:instrText>
        </w:r>
        <w:r>
          <w:rPr>
            <w:noProof/>
            <w:webHidden/>
          </w:rPr>
        </w:r>
        <w:r>
          <w:rPr>
            <w:noProof/>
            <w:webHidden/>
          </w:rPr>
          <w:fldChar w:fldCharType="separate"/>
        </w:r>
        <w:r>
          <w:rPr>
            <w:noProof/>
            <w:webHidden/>
          </w:rPr>
          <w:t>80</w:t>
        </w:r>
        <w:r>
          <w:rPr>
            <w:noProof/>
            <w:webHidden/>
          </w:rPr>
          <w:fldChar w:fldCharType="end"/>
        </w:r>
      </w:hyperlink>
    </w:p>
    <w:p w14:paraId="63193C96" w14:textId="1F8AF141" w:rsidR="0032043B" w:rsidRPr="001648A0" w:rsidRDefault="00025AD7" w:rsidP="003309AE">
      <w:pPr>
        <w:spacing w:after="0"/>
        <w:contextualSpacing/>
        <w:jc w:val="both"/>
        <w:rPr>
          <w:rFonts w:ascii="Tahoma" w:hAnsi="Tahoma" w:cs="Tahoma"/>
          <w:sz w:val="20"/>
          <w:szCs w:val="20"/>
          <w:lang w:eastAsia="sk-SK"/>
        </w:rPr>
      </w:pPr>
      <w:r w:rsidRPr="001648A0">
        <w:rPr>
          <w:rFonts w:ascii="Tahoma" w:hAnsi="Tahoma" w:cs="Tahoma"/>
          <w:sz w:val="20"/>
          <w:szCs w:val="20"/>
          <w:lang w:eastAsia="sk-SK"/>
        </w:rPr>
        <w:fldChar w:fldCharType="end"/>
      </w:r>
    </w:p>
    <w:p w14:paraId="41E61886" w14:textId="77777777" w:rsidR="00A36E0B" w:rsidRPr="001648A0" w:rsidRDefault="00A36E0B" w:rsidP="003309AE">
      <w:pPr>
        <w:spacing w:after="0"/>
        <w:contextualSpacing/>
        <w:jc w:val="both"/>
        <w:rPr>
          <w:rFonts w:ascii="Tahoma" w:hAnsi="Tahoma" w:cs="Tahoma"/>
          <w:sz w:val="20"/>
          <w:szCs w:val="20"/>
          <w:lang w:eastAsia="sk-SK"/>
        </w:rPr>
      </w:pPr>
    </w:p>
    <w:p w14:paraId="088B0218" w14:textId="77777777" w:rsidR="00A36E0B" w:rsidRPr="001648A0" w:rsidRDefault="00A36E0B" w:rsidP="003309AE">
      <w:pPr>
        <w:spacing w:after="0"/>
        <w:contextualSpacing/>
        <w:jc w:val="both"/>
        <w:rPr>
          <w:rFonts w:ascii="Tahoma" w:hAnsi="Tahoma" w:cs="Tahoma"/>
          <w:sz w:val="20"/>
          <w:szCs w:val="20"/>
          <w:lang w:eastAsia="sk-SK"/>
        </w:rPr>
      </w:pPr>
    </w:p>
    <w:p w14:paraId="6EF27DCB" w14:textId="672B70F1" w:rsidR="000E1210" w:rsidRDefault="005B607B">
      <w:pPr>
        <w:pStyle w:val="Zoznamobrzkov"/>
        <w:tabs>
          <w:tab w:val="right" w:leader="dot" w:pos="8495"/>
        </w:tabs>
        <w:rPr>
          <w:rFonts w:asciiTheme="minorHAnsi" w:eastAsiaTheme="minorEastAsia" w:hAnsiTheme="minorHAnsi" w:cstheme="minorBidi"/>
          <w:noProof/>
          <w:kern w:val="2"/>
          <w:sz w:val="24"/>
          <w:szCs w:val="24"/>
          <w14:ligatures w14:val="standardContextual"/>
        </w:rPr>
      </w:pPr>
      <w:r w:rsidRPr="001648A0">
        <w:rPr>
          <w:rFonts w:ascii="Tahoma" w:hAnsi="Tahoma" w:cs="Tahoma"/>
          <w:sz w:val="20"/>
          <w:szCs w:val="20"/>
        </w:rPr>
        <w:fldChar w:fldCharType="begin"/>
      </w:r>
      <w:r w:rsidRPr="001648A0">
        <w:rPr>
          <w:rFonts w:ascii="Tahoma" w:hAnsi="Tahoma" w:cs="Tahoma"/>
          <w:sz w:val="20"/>
          <w:szCs w:val="20"/>
        </w:rPr>
        <w:instrText xml:space="preserve"> TOC \h \z \c "Obrázok" </w:instrText>
      </w:r>
      <w:r w:rsidRPr="001648A0">
        <w:rPr>
          <w:rFonts w:ascii="Tahoma" w:hAnsi="Tahoma" w:cs="Tahoma"/>
          <w:sz w:val="20"/>
          <w:szCs w:val="20"/>
        </w:rPr>
        <w:fldChar w:fldCharType="separate"/>
      </w:r>
      <w:hyperlink w:anchor="_Toc178517646" w:history="1">
        <w:r w:rsidR="000E1210" w:rsidRPr="00AE7364">
          <w:rPr>
            <w:rStyle w:val="Hypertextovprepojenie"/>
            <w:rFonts w:ascii="Tahoma" w:hAnsi="Tahoma" w:cs="Tahoma"/>
            <w:noProof/>
          </w:rPr>
          <w:t>Obrázok 2 Model biznis architektúry (aktéri-koncoví používatelia, koncové služby, procesy) – príklad</w:t>
        </w:r>
        <w:r w:rsidR="000E1210">
          <w:rPr>
            <w:noProof/>
            <w:webHidden/>
          </w:rPr>
          <w:tab/>
        </w:r>
        <w:r w:rsidR="000E1210">
          <w:rPr>
            <w:noProof/>
            <w:webHidden/>
          </w:rPr>
          <w:fldChar w:fldCharType="begin"/>
        </w:r>
        <w:r w:rsidR="000E1210">
          <w:rPr>
            <w:noProof/>
            <w:webHidden/>
          </w:rPr>
          <w:instrText xml:space="preserve"> PAGEREF _Toc178517646 \h </w:instrText>
        </w:r>
        <w:r w:rsidR="000E1210">
          <w:rPr>
            <w:noProof/>
            <w:webHidden/>
          </w:rPr>
        </w:r>
        <w:r w:rsidR="000E1210">
          <w:rPr>
            <w:noProof/>
            <w:webHidden/>
          </w:rPr>
          <w:fldChar w:fldCharType="separate"/>
        </w:r>
        <w:r w:rsidR="000E1210">
          <w:rPr>
            <w:noProof/>
            <w:webHidden/>
          </w:rPr>
          <w:t>30</w:t>
        </w:r>
        <w:r w:rsidR="000E1210">
          <w:rPr>
            <w:noProof/>
            <w:webHidden/>
          </w:rPr>
          <w:fldChar w:fldCharType="end"/>
        </w:r>
      </w:hyperlink>
    </w:p>
    <w:p w14:paraId="67D0CE94" w14:textId="35AD7DFC" w:rsidR="000E1210" w:rsidRDefault="000E1210">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78517647" w:history="1">
        <w:r w:rsidRPr="00AE7364">
          <w:rPr>
            <w:rStyle w:val="Hypertextovprepojenie"/>
            <w:rFonts w:ascii="Tahoma" w:hAnsi="Tahoma" w:cs="Tahoma"/>
            <w:noProof/>
          </w:rPr>
          <w:t>Obrázok 3 Model aplikačnej architektúry – príklad</w:t>
        </w:r>
        <w:r>
          <w:rPr>
            <w:noProof/>
            <w:webHidden/>
          </w:rPr>
          <w:tab/>
        </w:r>
        <w:r>
          <w:rPr>
            <w:noProof/>
            <w:webHidden/>
          </w:rPr>
          <w:fldChar w:fldCharType="begin"/>
        </w:r>
        <w:r>
          <w:rPr>
            <w:noProof/>
            <w:webHidden/>
          </w:rPr>
          <w:instrText xml:space="preserve"> PAGEREF _Toc178517647 \h </w:instrText>
        </w:r>
        <w:r>
          <w:rPr>
            <w:noProof/>
            <w:webHidden/>
          </w:rPr>
        </w:r>
        <w:r>
          <w:rPr>
            <w:noProof/>
            <w:webHidden/>
          </w:rPr>
          <w:fldChar w:fldCharType="separate"/>
        </w:r>
        <w:r>
          <w:rPr>
            <w:noProof/>
            <w:webHidden/>
          </w:rPr>
          <w:t>35</w:t>
        </w:r>
        <w:r>
          <w:rPr>
            <w:noProof/>
            <w:webHidden/>
          </w:rPr>
          <w:fldChar w:fldCharType="end"/>
        </w:r>
      </w:hyperlink>
    </w:p>
    <w:p w14:paraId="5091EAF1" w14:textId="77BAD873" w:rsidR="000E1210" w:rsidRDefault="000E1210">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78517648" w:history="1">
        <w:r w:rsidRPr="00AE7364">
          <w:rPr>
            <w:rStyle w:val="Hypertextovprepojenie"/>
            <w:rFonts w:ascii="Tahoma" w:hAnsi="Tahoma" w:cs="Tahoma"/>
            <w:noProof/>
          </w:rPr>
          <w:t>Obrázok 4 Príklad náhľadu architektúry v notácii ArchiMate s hlavnými e-Government komponentami a ich vzťahmi podľa metamodelu evidencie eGovernment komponentov v MetaIS</w:t>
        </w:r>
        <w:r>
          <w:rPr>
            <w:noProof/>
            <w:webHidden/>
          </w:rPr>
          <w:tab/>
        </w:r>
        <w:r>
          <w:rPr>
            <w:noProof/>
            <w:webHidden/>
          </w:rPr>
          <w:fldChar w:fldCharType="begin"/>
        </w:r>
        <w:r>
          <w:rPr>
            <w:noProof/>
            <w:webHidden/>
          </w:rPr>
          <w:instrText xml:space="preserve"> PAGEREF _Toc178517648 \h </w:instrText>
        </w:r>
        <w:r>
          <w:rPr>
            <w:noProof/>
            <w:webHidden/>
          </w:rPr>
        </w:r>
        <w:r>
          <w:rPr>
            <w:noProof/>
            <w:webHidden/>
          </w:rPr>
          <w:fldChar w:fldCharType="separate"/>
        </w:r>
        <w:r>
          <w:rPr>
            <w:noProof/>
            <w:webHidden/>
          </w:rPr>
          <w:t>35</w:t>
        </w:r>
        <w:r>
          <w:rPr>
            <w:noProof/>
            <w:webHidden/>
          </w:rPr>
          <w:fldChar w:fldCharType="end"/>
        </w:r>
      </w:hyperlink>
    </w:p>
    <w:p w14:paraId="08EEFDF7" w14:textId="3E9F84E0" w:rsidR="000E1210" w:rsidRDefault="000E1210">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78517649" w:history="1">
        <w:r w:rsidRPr="00AE7364">
          <w:rPr>
            <w:rStyle w:val="Hypertextovprepojenie"/>
            <w:rFonts w:ascii="Tahoma" w:hAnsi="Tahoma" w:cs="Tahoma"/>
            <w:noProof/>
          </w:rPr>
          <w:t>Obrázok 5 Integrácie na spoločné moduly ÚPVS – ref. príklad</w:t>
        </w:r>
        <w:r>
          <w:rPr>
            <w:noProof/>
            <w:webHidden/>
          </w:rPr>
          <w:tab/>
        </w:r>
        <w:r>
          <w:rPr>
            <w:noProof/>
            <w:webHidden/>
          </w:rPr>
          <w:fldChar w:fldCharType="begin"/>
        </w:r>
        <w:r>
          <w:rPr>
            <w:noProof/>
            <w:webHidden/>
          </w:rPr>
          <w:instrText xml:space="preserve"> PAGEREF _Toc178517649 \h </w:instrText>
        </w:r>
        <w:r>
          <w:rPr>
            <w:noProof/>
            <w:webHidden/>
          </w:rPr>
        </w:r>
        <w:r>
          <w:rPr>
            <w:noProof/>
            <w:webHidden/>
          </w:rPr>
          <w:fldChar w:fldCharType="separate"/>
        </w:r>
        <w:r>
          <w:rPr>
            <w:noProof/>
            <w:webHidden/>
          </w:rPr>
          <w:t>40</w:t>
        </w:r>
        <w:r>
          <w:rPr>
            <w:noProof/>
            <w:webHidden/>
          </w:rPr>
          <w:fldChar w:fldCharType="end"/>
        </w:r>
      </w:hyperlink>
    </w:p>
    <w:p w14:paraId="53919B1C" w14:textId="4D0EFA57" w:rsidR="000E1210" w:rsidRDefault="000E1210">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78517650" w:history="1">
        <w:r w:rsidRPr="00AE7364">
          <w:rPr>
            <w:rStyle w:val="Hypertextovprepojenie"/>
            <w:rFonts w:ascii="Tahoma" w:hAnsi="Tahoma" w:cs="Tahoma"/>
            <w:noProof/>
          </w:rPr>
          <w:t>Obrázok 6 Integrácie na IS CAMP- referenčný príklad</w:t>
        </w:r>
        <w:r>
          <w:rPr>
            <w:noProof/>
            <w:webHidden/>
          </w:rPr>
          <w:tab/>
        </w:r>
        <w:r>
          <w:rPr>
            <w:noProof/>
            <w:webHidden/>
          </w:rPr>
          <w:fldChar w:fldCharType="begin"/>
        </w:r>
        <w:r>
          <w:rPr>
            <w:noProof/>
            <w:webHidden/>
          </w:rPr>
          <w:instrText xml:space="preserve"> PAGEREF _Toc178517650 \h </w:instrText>
        </w:r>
        <w:r>
          <w:rPr>
            <w:noProof/>
            <w:webHidden/>
          </w:rPr>
        </w:r>
        <w:r>
          <w:rPr>
            <w:noProof/>
            <w:webHidden/>
          </w:rPr>
          <w:fldChar w:fldCharType="separate"/>
        </w:r>
        <w:r>
          <w:rPr>
            <w:noProof/>
            <w:webHidden/>
          </w:rPr>
          <w:t>40</w:t>
        </w:r>
        <w:r>
          <w:rPr>
            <w:noProof/>
            <w:webHidden/>
          </w:rPr>
          <w:fldChar w:fldCharType="end"/>
        </w:r>
      </w:hyperlink>
    </w:p>
    <w:p w14:paraId="13F86BB9" w14:textId="5EDC61BD" w:rsidR="000E1210" w:rsidRDefault="000E1210">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78517651" w:history="1">
        <w:r w:rsidRPr="00AE7364">
          <w:rPr>
            <w:rStyle w:val="Hypertextovprepojenie"/>
            <w:rFonts w:ascii="Tahoma" w:hAnsi="Tahoma" w:cs="Tahoma"/>
            <w:noProof/>
          </w:rPr>
          <w:t>Obrázok 7 Integrácie na IS CPDI – ref. príklad</w:t>
        </w:r>
        <w:r>
          <w:rPr>
            <w:noProof/>
            <w:webHidden/>
          </w:rPr>
          <w:tab/>
        </w:r>
        <w:r>
          <w:rPr>
            <w:noProof/>
            <w:webHidden/>
          </w:rPr>
          <w:fldChar w:fldCharType="begin"/>
        </w:r>
        <w:r>
          <w:rPr>
            <w:noProof/>
            <w:webHidden/>
          </w:rPr>
          <w:instrText xml:space="preserve"> PAGEREF _Toc178517651 \h </w:instrText>
        </w:r>
        <w:r>
          <w:rPr>
            <w:noProof/>
            <w:webHidden/>
          </w:rPr>
        </w:r>
        <w:r>
          <w:rPr>
            <w:noProof/>
            <w:webHidden/>
          </w:rPr>
          <w:fldChar w:fldCharType="separate"/>
        </w:r>
        <w:r>
          <w:rPr>
            <w:noProof/>
            <w:webHidden/>
          </w:rPr>
          <w:t>41</w:t>
        </w:r>
        <w:r>
          <w:rPr>
            <w:noProof/>
            <w:webHidden/>
          </w:rPr>
          <w:fldChar w:fldCharType="end"/>
        </w:r>
      </w:hyperlink>
    </w:p>
    <w:p w14:paraId="3C4956EC" w14:textId="526B9324" w:rsidR="000E1210" w:rsidRDefault="000E1210">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78517652" w:history="1">
        <w:r w:rsidRPr="00AE7364">
          <w:rPr>
            <w:rStyle w:val="Hypertextovprepojenie"/>
            <w:rFonts w:ascii="Tahoma" w:hAnsi="Tahoma" w:cs="Tahoma"/>
            <w:noProof/>
          </w:rPr>
          <w:t>Obrázok 8: Schéma prihlásenia sa k informáciám</w:t>
        </w:r>
        <w:r>
          <w:rPr>
            <w:noProof/>
            <w:webHidden/>
          </w:rPr>
          <w:tab/>
        </w:r>
        <w:r>
          <w:rPr>
            <w:noProof/>
            <w:webHidden/>
          </w:rPr>
          <w:fldChar w:fldCharType="begin"/>
        </w:r>
        <w:r>
          <w:rPr>
            <w:noProof/>
            <w:webHidden/>
          </w:rPr>
          <w:instrText xml:space="preserve"> PAGEREF _Toc178517652 \h </w:instrText>
        </w:r>
        <w:r>
          <w:rPr>
            <w:noProof/>
            <w:webHidden/>
          </w:rPr>
        </w:r>
        <w:r>
          <w:rPr>
            <w:noProof/>
            <w:webHidden/>
          </w:rPr>
          <w:fldChar w:fldCharType="separate"/>
        </w:r>
        <w:r>
          <w:rPr>
            <w:noProof/>
            <w:webHidden/>
          </w:rPr>
          <w:t>46</w:t>
        </w:r>
        <w:r>
          <w:rPr>
            <w:noProof/>
            <w:webHidden/>
          </w:rPr>
          <w:fldChar w:fldCharType="end"/>
        </w:r>
      </w:hyperlink>
    </w:p>
    <w:p w14:paraId="649876D8" w14:textId="620E8816" w:rsidR="000E1210" w:rsidRDefault="000E1210">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78517653" w:history="1">
        <w:r w:rsidRPr="00AE7364">
          <w:rPr>
            <w:rStyle w:val="Hypertextovprepojenie"/>
            <w:rFonts w:ascii="Tahoma" w:hAnsi="Tahoma" w:cs="Tahoma"/>
            <w:noProof/>
          </w:rPr>
          <w:t>Obrázok 9: Schéma informácie o prístupe k osobným údajom</w:t>
        </w:r>
        <w:r>
          <w:rPr>
            <w:noProof/>
            <w:webHidden/>
          </w:rPr>
          <w:tab/>
        </w:r>
        <w:r>
          <w:rPr>
            <w:noProof/>
            <w:webHidden/>
          </w:rPr>
          <w:fldChar w:fldCharType="begin"/>
        </w:r>
        <w:r>
          <w:rPr>
            <w:noProof/>
            <w:webHidden/>
          </w:rPr>
          <w:instrText xml:space="preserve"> PAGEREF _Toc178517653 \h </w:instrText>
        </w:r>
        <w:r>
          <w:rPr>
            <w:noProof/>
            <w:webHidden/>
          </w:rPr>
        </w:r>
        <w:r>
          <w:rPr>
            <w:noProof/>
            <w:webHidden/>
          </w:rPr>
          <w:fldChar w:fldCharType="separate"/>
        </w:r>
        <w:r>
          <w:rPr>
            <w:noProof/>
            <w:webHidden/>
          </w:rPr>
          <w:t>47</w:t>
        </w:r>
        <w:r>
          <w:rPr>
            <w:noProof/>
            <w:webHidden/>
          </w:rPr>
          <w:fldChar w:fldCharType="end"/>
        </w:r>
      </w:hyperlink>
    </w:p>
    <w:p w14:paraId="481437E0" w14:textId="6BF2E695" w:rsidR="000E1210" w:rsidRDefault="000E1210">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78517654" w:history="1">
        <w:r w:rsidRPr="00AE7364">
          <w:rPr>
            <w:rStyle w:val="Hypertextovprepojenie"/>
            <w:rFonts w:ascii="Tahoma" w:hAnsi="Tahoma" w:cs="Tahoma"/>
            <w:noProof/>
          </w:rPr>
          <w:t>Obrázok 10 Doménový model - príklad</w:t>
        </w:r>
        <w:r>
          <w:rPr>
            <w:noProof/>
            <w:webHidden/>
          </w:rPr>
          <w:tab/>
        </w:r>
        <w:r>
          <w:rPr>
            <w:noProof/>
            <w:webHidden/>
          </w:rPr>
          <w:fldChar w:fldCharType="begin"/>
        </w:r>
        <w:r>
          <w:rPr>
            <w:noProof/>
            <w:webHidden/>
          </w:rPr>
          <w:instrText xml:space="preserve"> PAGEREF _Toc178517654 \h </w:instrText>
        </w:r>
        <w:r>
          <w:rPr>
            <w:noProof/>
            <w:webHidden/>
          </w:rPr>
        </w:r>
        <w:r>
          <w:rPr>
            <w:noProof/>
            <w:webHidden/>
          </w:rPr>
          <w:fldChar w:fldCharType="separate"/>
        </w:r>
        <w:r>
          <w:rPr>
            <w:noProof/>
            <w:webHidden/>
          </w:rPr>
          <w:t>52</w:t>
        </w:r>
        <w:r>
          <w:rPr>
            <w:noProof/>
            <w:webHidden/>
          </w:rPr>
          <w:fldChar w:fldCharType="end"/>
        </w:r>
      </w:hyperlink>
    </w:p>
    <w:p w14:paraId="4AB06C6F" w14:textId="4581CBE9" w:rsidR="000E1210" w:rsidRDefault="000E1210">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78517655" w:history="1">
        <w:r w:rsidRPr="00AE7364">
          <w:rPr>
            <w:rStyle w:val="Hypertextovprepojenie"/>
            <w:rFonts w:ascii="Tahoma" w:hAnsi="Tahoma" w:cs="Tahoma"/>
            <w:noProof/>
          </w:rPr>
          <w:t>Obrázok 11 Zjednodušený doménový model – príklad</w:t>
        </w:r>
        <w:r>
          <w:rPr>
            <w:noProof/>
            <w:webHidden/>
          </w:rPr>
          <w:tab/>
        </w:r>
        <w:r>
          <w:rPr>
            <w:noProof/>
            <w:webHidden/>
          </w:rPr>
          <w:fldChar w:fldCharType="begin"/>
        </w:r>
        <w:r>
          <w:rPr>
            <w:noProof/>
            <w:webHidden/>
          </w:rPr>
          <w:instrText xml:space="preserve"> PAGEREF _Toc178517655 \h </w:instrText>
        </w:r>
        <w:r>
          <w:rPr>
            <w:noProof/>
            <w:webHidden/>
          </w:rPr>
        </w:r>
        <w:r>
          <w:rPr>
            <w:noProof/>
            <w:webHidden/>
          </w:rPr>
          <w:fldChar w:fldCharType="separate"/>
        </w:r>
        <w:r>
          <w:rPr>
            <w:noProof/>
            <w:webHidden/>
          </w:rPr>
          <w:t>52</w:t>
        </w:r>
        <w:r>
          <w:rPr>
            <w:noProof/>
            <w:webHidden/>
          </w:rPr>
          <w:fldChar w:fldCharType="end"/>
        </w:r>
      </w:hyperlink>
    </w:p>
    <w:p w14:paraId="6D3CB2EA" w14:textId="628B26AC" w:rsidR="000E1210" w:rsidRDefault="000E1210">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78517656" w:history="1">
        <w:r w:rsidRPr="00AE7364">
          <w:rPr>
            <w:rStyle w:val="Hypertextovprepojenie"/>
            <w:rFonts w:ascii="Tahoma" w:hAnsi="Tahoma" w:cs="Tahoma"/>
            <w:noProof/>
          </w:rPr>
          <w:t>Obrázok 12: Schéma riešenia transformačného modulu</w:t>
        </w:r>
        <w:r>
          <w:rPr>
            <w:noProof/>
            <w:webHidden/>
          </w:rPr>
          <w:tab/>
        </w:r>
        <w:r>
          <w:rPr>
            <w:noProof/>
            <w:webHidden/>
          </w:rPr>
          <w:fldChar w:fldCharType="begin"/>
        </w:r>
        <w:r>
          <w:rPr>
            <w:noProof/>
            <w:webHidden/>
          </w:rPr>
          <w:instrText xml:space="preserve"> PAGEREF _Toc178517656 \h </w:instrText>
        </w:r>
        <w:r>
          <w:rPr>
            <w:noProof/>
            <w:webHidden/>
          </w:rPr>
        </w:r>
        <w:r>
          <w:rPr>
            <w:noProof/>
            <w:webHidden/>
          </w:rPr>
          <w:fldChar w:fldCharType="separate"/>
        </w:r>
        <w:r>
          <w:rPr>
            <w:noProof/>
            <w:webHidden/>
          </w:rPr>
          <w:t>57</w:t>
        </w:r>
        <w:r>
          <w:rPr>
            <w:noProof/>
            <w:webHidden/>
          </w:rPr>
          <w:fldChar w:fldCharType="end"/>
        </w:r>
      </w:hyperlink>
    </w:p>
    <w:p w14:paraId="4CA8BDFB" w14:textId="4102D714" w:rsidR="000E1210" w:rsidRDefault="000E1210">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78517657" w:history="1">
        <w:r w:rsidRPr="00AE7364">
          <w:rPr>
            <w:rStyle w:val="Hypertextovprepojenie"/>
            <w:rFonts w:ascii="Tahoma" w:hAnsi="Tahoma" w:cs="Tahoma"/>
            <w:noProof/>
          </w:rPr>
          <w:t>Obrázok 13: Rozsah atribútov pre rodný, úmrtný, sobášny list</w:t>
        </w:r>
        <w:r>
          <w:rPr>
            <w:noProof/>
            <w:webHidden/>
          </w:rPr>
          <w:tab/>
        </w:r>
        <w:r>
          <w:rPr>
            <w:noProof/>
            <w:webHidden/>
          </w:rPr>
          <w:fldChar w:fldCharType="begin"/>
        </w:r>
        <w:r>
          <w:rPr>
            <w:noProof/>
            <w:webHidden/>
          </w:rPr>
          <w:instrText xml:space="preserve"> PAGEREF _Toc178517657 \h </w:instrText>
        </w:r>
        <w:r>
          <w:rPr>
            <w:noProof/>
            <w:webHidden/>
          </w:rPr>
        </w:r>
        <w:r>
          <w:rPr>
            <w:noProof/>
            <w:webHidden/>
          </w:rPr>
          <w:fldChar w:fldCharType="separate"/>
        </w:r>
        <w:r>
          <w:rPr>
            <w:noProof/>
            <w:webHidden/>
          </w:rPr>
          <w:t>66</w:t>
        </w:r>
        <w:r>
          <w:rPr>
            <w:noProof/>
            <w:webHidden/>
          </w:rPr>
          <w:fldChar w:fldCharType="end"/>
        </w:r>
      </w:hyperlink>
    </w:p>
    <w:p w14:paraId="008D3382" w14:textId="200E3430" w:rsidR="000E1210" w:rsidRDefault="000E1210">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78517658" w:history="1">
        <w:r w:rsidRPr="00AE7364">
          <w:rPr>
            <w:rStyle w:val="Hypertextovprepojenie"/>
            <w:rFonts w:ascii="Tahoma" w:hAnsi="Tahoma" w:cs="Tahoma"/>
            <w:noProof/>
          </w:rPr>
          <w:t>Obrázok 14: Rozsah atribútov pre cestovný pas</w:t>
        </w:r>
        <w:r>
          <w:rPr>
            <w:noProof/>
            <w:webHidden/>
          </w:rPr>
          <w:tab/>
        </w:r>
        <w:r>
          <w:rPr>
            <w:noProof/>
            <w:webHidden/>
          </w:rPr>
          <w:fldChar w:fldCharType="begin"/>
        </w:r>
        <w:r>
          <w:rPr>
            <w:noProof/>
            <w:webHidden/>
          </w:rPr>
          <w:instrText xml:space="preserve"> PAGEREF _Toc178517658 \h </w:instrText>
        </w:r>
        <w:r>
          <w:rPr>
            <w:noProof/>
            <w:webHidden/>
          </w:rPr>
        </w:r>
        <w:r>
          <w:rPr>
            <w:noProof/>
            <w:webHidden/>
          </w:rPr>
          <w:fldChar w:fldCharType="separate"/>
        </w:r>
        <w:r>
          <w:rPr>
            <w:noProof/>
            <w:webHidden/>
          </w:rPr>
          <w:t>69</w:t>
        </w:r>
        <w:r>
          <w:rPr>
            <w:noProof/>
            <w:webHidden/>
          </w:rPr>
          <w:fldChar w:fldCharType="end"/>
        </w:r>
      </w:hyperlink>
    </w:p>
    <w:p w14:paraId="43FDB63A" w14:textId="25F33D1C" w:rsidR="000E1210" w:rsidRDefault="000E1210">
      <w:pPr>
        <w:pStyle w:val="Zoznamobrzkov"/>
        <w:tabs>
          <w:tab w:val="right" w:leader="dot" w:pos="8495"/>
        </w:tabs>
        <w:rPr>
          <w:rFonts w:asciiTheme="minorHAnsi" w:eastAsiaTheme="minorEastAsia" w:hAnsiTheme="minorHAnsi" w:cstheme="minorBidi"/>
          <w:noProof/>
          <w:kern w:val="2"/>
          <w:sz w:val="24"/>
          <w:szCs w:val="24"/>
          <w14:ligatures w14:val="standardContextual"/>
        </w:rPr>
      </w:pPr>
      <w:hyperlink w:anchor="_Toc178517659" w:history="1">
        <w:r w:rsidRPr="00AE7364">
          <w:rPr>
            <w:rStyle w:val="Hypertextovprepojenie"/>
            <w:rFonts w:ascii="Tahoma" w:hAnsi="Tahoma" w:cs="Tahoma"/>
            <w:noProof/>
          </w:rPr>
          <w:t>Obrázok 15: Koncepčný návrh modernizácie infraštruktúry MV SR</w:t>
        </w:r>
        <w:r>
          <w:rPr>
            <w:noProof/>
            <w:webHidden/>
          </w:rPr>
          <w:tab/>
        </w:r>
        <w:r>
          <w:rPr>
            <w:noProof/>
            <w:webHidden/>
          </w:rPr>
          <w:fldChar w:fldCharType="begin"/>
        </w:r>
        <w:r>
          <w:rPr>
            <w:noProof/>
            <w:webHidden/>
          </w:rPr>
          <w:instrText xml:space="preserve"> PAGEREF _Toc178517659 \h </w:instrText>
        </w:r>
        <w:r>
          <w:rPr>
            <w:noProof/>
            <w:webHidden/>
          </w:rPr>
        </w:r>
        <w:r>
          <w:rPr>
            <w:noProof/>
            <w:webHidden/>
          </w:rPr>
          <w:fldChar w:fldCharType="separate"/>
        </w:r>
        <w:r>
          <w:rPr>
            <w:noProof/>
            <w:webHidden/>
          </w:rPr>
          <w:t>86</w:t>
        </w:r>
        <w:r>
          <w:rPr>
            <w:noProof/>
            <w:webHidden/>
          </w:rPr>
          <w:fldChar w:fldCharType="end"/>
        </w:r>
      </w:hyperlink>
    </w:p>
    <w:p w14:paraId="5BF1F0D4" w14:textId="7744AB28" w:rsidR="0032043B" w:rsidRPr="001648A0" w:rsidRDefault="005B607B" w:rsidP="003309AE">
      <w:pPr>
        <w:spacing w:after="0"/>
        <w:contextualSpacing/>
        <w:jc w:val="both"/>
        <w:rPr>
          <w:rFonts w:ascii="Tahoma" w:hAnsi="Tahoma" w:cs="Tahoma"/>
          <w:sz w:val="20"/>
          <w:szCs w:val="20"/>
          <w:lang w:eastAsia="sk-SK"/>
        </w:rPr>
      </w:pPr>
      <w:r w:rsidRPr="001648A0">
        <w:rPr>
          <w:rFonts w:ascii="Tahoma" w:hAnsi="Tahoma" w:cs="Tahoma"/>
          <w:sz w:val="20"/>
          <w:szCs w:val="20"/>
          <w:lang w:eastAsia="sk-SK"/>
        </w:rPr>
        <w:fldChar w:fldCharType="end"/>
      </w:r>
    </w:p>
    <w:p w14:paraId="64D6037B" w14:textId="00340C00" w:rsidR="00217DBF" w:rsidRPr="001648A0" w:rsidRDefault="00217DBF" w:rsidP="003309AE">
      <w:pPr>
        <w:spacing w:after="0"/>
        <w:contextualSpacing/>
        <w:jc w:val="both"/>
        <w:rPr>
          <w:rFonts w:ascii="Tahoma" w:hAnsi="Tahoma" w:cs="Tahoma"/>
          <w:sz w:val="20"/>
          <w:szCs w:val="20"/>
          <w:lang w:eastAsia="sk-SK"/>
        </w:rPr>
      </w:pPr>
      <w:r w:rsidRPr="7F699DE0">
        <w:rPr>
          <w:rFonts w:ascii="Tahoma" w:hAnsi="Tahoma" w:cs="Tahoma"/>
          <w:sz w:val="20"/>
          <w:szCs w:val="20"/>
          <w:lang w:eastAsia="sk-SK"/>
        </w:rPr>
        <w:br w:type="page"/>
      </w:r>
    </w:p>
    <w:p w14:paraId="1FDA39BA" w14:textId="0DF2CA70" w:rsidR="00954E64" w:rsidRPr="001648A0" w:rsidRDefault="75E7F656" w:rsidP="75E7F656">
      <w:pPr>
        <w:pStyle w:val="Nadpis2"/>
        <w:spacing w:after="0"/>
        <w:contextualSpacing/>
        <w:jc w:val="both"/>
        <w:rPr>
          <w:rFonts w:cs="Tahoma"/>
          <w:sz w:val="20"/>
        </w:rPr>
      </w:pPr>
      <w:bookmarkStart w:id="16" w:name="_Toc635885549"/>
      <w:bookmarkStart w:id="17" w:name="_Toc1636304797"/>
      <w:bookmarkStart w:id="18" w:name="_Toc62328600"/>
      <w:bookmarkStart w:id="19" w:name="_Toc336064095"/>
      <w:bookmarkStart w:id="20" w:name="_Toc2067375730"/>
      <w:bookmarkStart w:id="21" w:name="_Toc738207424"/>
      <w:bookmarkStart w:id="22" w:name="_Toc1193242276"/>
      <w:bookmarkStart w:id="23" w:name="_Toc461533771"/>
      <w:bookmarkStart w:id="24" w:name="_Toc1488819067"/>
      <w:bookmarkStart w:id="25" w:name="_Toc365474999"/>
      <w:bookmarkStart w:id="26" w:name="_Toc683485446"/>
      <w:bookmarkStart w:id="27" w:name="_Toc152607284"/>
      <w:bookmarkStart w:id="28" w:name="_Toc180645907"/>
      <w:r w:rsidRPr="75E7F656">
        <w:rPr>
          <w:rFonts w:cs="Tahoma"/>
          <w:sz w:val="20"/>
        </w:rPr>
        <w:lastRenderedPageBreak/>
        <w:t>Použité skratky a pojmy</w:t>
      </w:r>
      <w:bookmarkEnd w:id="16"/>
      <w:bookmarkEnd w:id="17"/>
      <w:bookmarkEnd w:id="18"/>
      <w:bookmarkEnd w:id="19"/>
      <w:bookmarkEnd w:id="20"/>
      <w:bookmarkEnd w:id="21"/>
      <w:bookmarkEnd w:id="22"/>
      <w:bookmarkEnd w:id="23"/>
      <w:bookmarkEnd w:id="24"/>
      <w:bookmarkEnd w:id="25"/>
      <w:bookmarkEnd w:id="26"/>
      <w:bookmarkEnd w:id="27"/>
      <w:bookmarkEnd w:id="28"/>
    </w:p>
    <w:p w14:paraId="3C9C8847" w14:textId="77777777" w:rsidR="0092300C" w:rsidRPr="001648A0" w:rsidRDefault="0092300C" w:rsidP="003309AE">
      <w:pPr>
        <w:spacing w:after="0"/>
        <w:contextualSpacing/>
        <w:jc w:val="both"/>
        <w:rPr>
          <w:rFonts w:ascii="Tahoma" w:hAnsi="Tahoma" w:cs="Tahoma"/>
          <w:sz w:val="20"/>
          <w:szCs w:val="20"/>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2250"/>
        <w:gridCol w:w="7200"/>
      </w:tblGrid>
      <w:tr w:rsidR="05ECE302" w14:paraId="21B5C412" w14:textId="77777777" w:rsidTr="05ECE302">
        <w:trPr>
          <w:trHeight w:val="255"/>
        </w:trPr>
        <w:tc>
          <w:tcPr>
            <w:tcW w:w="2250" w:type="dxa"/>
            <w:tcBorders>
              <w:top w:val="single" w:sz="6" w:space="0" w:color="auto"/>
              <w:left w:val="single" w:sz="6" w:space="0" w:color="auto"/>
              <w:bottom w:val="single" w:sz="6" w:space="0" w:color="auto"/>
              <w:right w:val="single" w:sz="6" w:space="0" w:color="auto"/>
            </w:tcBorders>
            <w:shd w:val="clear" w:color="auto" w:fill="E7E6E6" w:themeFill="background2"/>
            <w:tcMar>
              <w:left w:w="60" w:type="dxa"/>
              <w:right w:w="60" w:type="dxa"/>
            </w:tcMar>
          </w:tcPr>
          <w:p w14:paraId="20E4EA98" w14:textId="6BABC7BA" w:rsidR="05ECE302" w:rsidRDefault="05ECE302" w:rsidP="05ECE302">
            <w:pPr>
              <w:pStyle w:val="HlavikaTabuky"/>
              <w:jc w:val="both"/>
              <w:rPr>
                <w:rFonts w:eastAsia="Tahoma" w:cs="Tahoma"/>
                <w:bCs/>
                <w:color w:val="000000" w:themeColor="text1"/>
                <w:sz w:val="20"/>
              </w:rPr>
            </w:pPr>
            <w:r w:rsidRPr="05ECE302">
              <w:rPr>
                <w:rFonts w:eastAsia="Tahoma" w:cs="Tahoma"/>
                <w:bCs/>
                <w:color w:val="000000" w:themeColor="text1"/>
                <w:sz w:val="20"/>
              </w:rPr>
              <w:t>SKRATKA/POJEM</w:t>
            </w:r>
          </w:p>
        </w:tc>
        <w:tc>
          <w:tcPr>
            <w:tcW w:w="7200" w:type="dxa"/>
            <w:tcBorders>
              <w:top w:val="single" w:sz="6" w:space="0" w:color="auto"/>
              <w:left w:val="single" w:sz="6" w:space="0" w:color="auto"/>
              <w:bottom w:val="single" w:sz="6" w:space="0" w:color="auto"/>
              <w:right w:val="single" w:sz="6" w:space="0" w:color="auto"/>
            </w:tcBorders>
            <w:shd w:val="clear" w:color="auto" w:fill="E7E6E6" w:themeFill="background2"/>
            <w:tcMar>
              <w:left w:w="60" w:type="dxa"/>
              <w:right w:w="60" w:type="dxa"/>
            </w:tcMar>
          </w:tcPr>
          <w:p w14:paraId="0625B992" w14:textId="6AB3F416" w:rsidR="05ECE302" w:rsidRDefault="05ECE302" w:rsidP="05ECE302">
            <w:pPr>
              <w:pStyle w:val="HlavikaTabuky"/>
              <w:jc w:val="both"/>
              <w:rPr>
                <w:rFonts w:eastAsia="Tahoma" w:cs="Tahoma"/>
                <w:bCs/>
                <w:color w:val="000000" w:themeColor="text1"/>
                <w:sz w:val="20"/>
              </w:rPr>
            </w:pPr>
            <w:r w:rsidRPr="05ECE302">
              <w:rPr>
                <w:rFonts w:eastAsia="Tahoma" w:cs="Tahoma"/>
                <w:bCs/>
                <w:color w:val="000000" w:themeColor="text1"/>
                <w:sz w:val="20"/>
              </w:rPr>
              <w:t>POPIS</w:t>
            </w:r>
          </w:p>
        </w:tc>
      </w:tr>
      <w:tr w:rsidR="05ECE302" w14:paraId="5D78FBCE" w14:textId="77777777" w:rsidTr="05ECE302">
        <w:trPr>
          <w:trHeight w:val="210"/>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378A9F4" w14:textId="4DEB2F08"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“1x a dosť“</w:t>
            </w:r>
          </w:p>
        </w:tc>
        <w:tc>
          <w:tcPr>
            <w:tcW w:w="7200"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46014436" w14:textId="4DE58B0C"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Princíp „jedenkrát a dosť“ reprezentujúci spôsob, pomocou ktorého môžu orgány verejnej moci a verejná správa získavať výpisy a potvrdenia za občanov a podnikateľov za účelom predkladať v rámci úradných konaní rôzne potvrdenia a výpisy údajov, ktorými už štát disponuje, a to predovšetkým na základe všeobecnej právnej úpravy § 17 ods. 6 zákona o e-Governmente a súvisiaceho Zákona proti byrokracii. Súčasne sa implementujú technické riešenia, ktoré podporujú aplikáciu súvisiacich predpisov do praxe.</w:t>
            </w:r>
          </w:p>
        </w:tc>
      </w:tr>
      <w:tr w:rsidR="05ECE302" w14:paraId="234ECCBF" w14:textId="77777777" w:rsidTr="05ECE302">
        <w:trPr>
          <w:trHeight w:val="7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1454A69" w14:textId="5357686B"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API</w:t>
            </w:r>
          </w:p>
        </w:tc>
        <w:tc>
          <w:tcPr>
            <w:tcW w:w="7200"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0CE3993D" w14:textId="35B3D3E3"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Aplikačné programovacie rozhranie (Application Programming Interface)</w:t>
            </w:r>
          </w:p>
        </w:tc>
      </w:tr>
      <w:tr w:rsidR="05ECE302" w14:paraId="4861DF6D" w14:textId="77777777" w:rsidTr="05ECE302">
        <w:trPr>
          <w:trHeight w:val="30"/>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21B6F57" w14:textId="7D35BEF1"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CBA </w:t>
            </w:r>
          </w:p>
        </w:tc>
        <w:tc>
          <w:tcPr>
            <w:tcW w:w="7200"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65FD7E62" w14:textId="68412D12"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Cost-benefit analýza </w:t>
            </w:r>
          </w:p>
        </w:tc>
      </w:tr>
      <w:tr w:rsidR="05ECE302" w14:paraId="7D05722C" w14:textId="77777777" w:rsidTr="05ECE302">
        <w:trPr>
          <w:trHeight w:val="7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3D6C341" w14:textId="4A02C1B3"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CIP</w:t>
            </w:r>
          </w:p>
        </w:tc>
        <w:tc>
          <w:tcPr>
            <w:tcW w:w="7200"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166EF7D4" w14:textId="6817AA9C"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Centrálna integračná platforma</w:t>
            </w:r>
          </w:p>
        </w:tc>
      </w:tr>
      <w:tr w:rsidR="05ECE302" w14:paraId="668601A7" w14:textId="77777777" w:rsidTr="05ECE302">
        <w:trPr>
          <w:trHeight w:val="7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515E43A" w14:textId="42E8ADED"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CMÚ</w:t>
            </w:r>
          </w:p>
        </w:tc>
        <w:tc>
          <w:tcPr>
            <w:tcW w:w="7200"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1F018C20" w14:textId="59B4F683"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Centrálny model údajov</w:t>
            </w:r>
          </w:p>
        </w:tc>
      </w:tr>
      <w:tr w:rsidR="05ECE302" w14:paraId="41FCA8B5" w14:textId="77777777" w:rsidTr="05ECE302">
        <w:trPr>
          <w:trHeight w:val="7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1067366" w14:textId="37349DB2"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 xml:space="preserve">DCAT </w:t>
            </w:r>
          </w:p>
        </w:tc>
        <w:tc>
          <w:tcPr>
            <w:tcW w:w="7200"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1E878E54" w14:textId="14230CF1"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Data Catalog Vocabulary</w:t>
            </w:r>
          </w:p>
        </w:tc>
      </w:tr>
      <w:tr w:rsidR="05ECE302" w14:paraId="66858084" w14:textId="77777777" w:rsidTr="05ECE302">
        <w:trPr>
          <w:trHeight w:val="7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D36D58C" w14:textId="344F6E2F"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DI </w:t>
            </w:r>
          </w:p>
        </w:tc>
        <w:tc>
          <w:tcPr>
            <w:tcW w:w="7200"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6BD51F55" w14:textId="2E286C0A"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Dátová integrácia: sprístupnenie údajovej základne VS vrátane otvorených údajov prostredníctvom platformy dátovej integrácie </w:t>
            </w:r>
          </w:p>
        </w:tc>
      </w:tr>
      <w:tr w:rsidR="05ECE302" w14:paraId="4CBD63D7" w14:textId="77777777" w:rsidTr="05ECE302">
        <w:trPr>
          <w:trHeight w:val="7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91B0E18" w14:textId="6AD76C66"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DM</w:t>
            </w:r>
          </w:p>
        </w:tc>
        <w:tc>
          <w:tcPr>
            <w:tcW w:w="7200"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0CFF7B23" w14:textId="7700B011"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Dátový model</w:t>
            </w:r>
          </w:p>
        </w:tc>
      </w:tr>
      <w:tr w:rsidR="05ECE302" w14:paraId="62AE8E91" w14:textId="77777777" w:rsidTr="05ECE302">
        <w:trPr>
          <w:trHeight w:val="7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A196F84" w14:textId="1EB8A1F6"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DPIA</w:t>
            </w:r>
          </w:p>
        </w:tc>
        <w:tc>
          <w:tcPr>
            <w:tcW w:w="7200"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037CFD3F" w14:textId="3FE744B9"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Data Protection Impact Assessment (Posúdenie vplyvu na ochranu údajov)</w:t>
            </w:r>
          </w:p>
        </w:tc>
      </w:tr>
      <w:tr w:rsidR="05ECE302" w14:paraId="557CBEF7"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DF52C78" w14:textId="3347B7D3"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DPO</w:t>
            </w:r>
          </w:p>
        </w:tc>
        <w:tc>
          <w:tcPr>
            <w:tcW w:w="7200"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7855AA9E" w14:textId="3C8A26F7"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 xml:space="preserve">Data Protection Officer (Zodpovedná osoba pre ochranu údajov) </w:t>
            </w:r>
          </w:p>
        </w:tc>
      </w:tr>
      <w:tr w:rsidR="05ECE302" w14:paraId="57E1C6C0"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1CF506D" w14:textId="311EF6DA"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DQ</w:t>
            </w:r>
          </w:p>
        </w:tc>
        <w:tc>
          <w:tcPr>
            <w:tcW w:w="7200" w:type="dxa"/>
            <w:tcBorders>
              <w:top w:val="single" w:sz="6" w:space="0" w:color="auto"/>
              <w:left w:val="single" w:sz="6" w:space="0" w:color="auto"/>
              <w:bottom w:val="single" w:sz="6" w:space="0" w:color="auto"/>
              <w:right w:val="single" w:sz="6" w:space="0" w:color="auto"/>
            </w:tcBorders>
            <w:shd w:val="clear" w:color="auto" w:fill="FFFFFF" w:themeFill="background1"/>
            <w:tcMar>
              <w:left w:w="60" w:type="dxa"/>
              <w:right w:w="60" w:type="dxa"/>
            </w:tcMar>
            <w:vAlign w:val="bottom"/>
          </w:tcPr>
          <w:p w14:paraId="253785F3" w14:textId="2F58E275"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Dátová kvalita (Data quality)</w:t>
            </w:r>
          </w:p>
        </w:tc>
      </w:tr>
      <w:tr w:rsidR="05ECE302" w14:paraId="1AAED331"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BEB6F4C" w14:textId="00194B5B"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EUDIW</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79A3DF9" w14:textId="0A8BB770"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Európska digitálna peňaženka s identitou (European Digital Identity Wallet)</w:t>
            </w:r>
          </w:p>
        </w:tc>
      </w:tr>
      <w:tr w:rsidR="05ECE302" w14:paraId="73A09A7D"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8ED38A2" w14:textId="3BBB7BBC"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eGOV</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C4488F8" w14:textId="00EBAD65"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Elektronické služby štátu</w:t>
            </w:r>
          </w:p>
        </w:tc>
      </w:tr>
      <w:tr w:rsidR="05ECE302" w14:paraId="50861873"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A9CEC01" w14:textId="7D06B418"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ENTITA</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6DF6EA7" w14:textId="0C726687"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Prvok vyznačujúci sa vlastnosťami, ktoré umožňujú jeho jednoznačné odlíšenie od ostatných podobných prvkov nejakej množiny.</w:t>
            </w:r>
          </w:p>
        </w:tc>
      </w:tr>
      <w:tr w:rsidR="05ECE302" w14:paraId="10F6FE68"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95F8D2D" w14:textId="480F74C8"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ETL</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DF9596F" w14:textId="4F864670"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Extract, transform, load</w:t>
            </w:r>
          </w:p>
        </w:tc>
      </w:tr>
      <w:tr w:rsidR="05ECE302" w14:paraId="0A167B95"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7114827" w14:textId="75DD387E"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EU</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C3E4B08" w14:textId="6F642E33"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Európska únia</w:t>
            </w:r>
          </w:p>
        </w:tc>
      </w:tr>
      <w:tr w:rsidR="05ECE302" w14:paraId="7FE7D7CA" w14:textId="77777777" w:rsidTr="05ECE302">
        <w:trPr>
          <w:trHeight w:val="270"/>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DFEF97A" w14:textId="12DB5F24"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FO</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DAA8DD8" w14:textId="34A31FEA"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 xml:space="preserve">Fyzická́ osoba </w:t>
            </w:r>
          </w:p>
        </w:tc>
      </w:tr>
      <w:tr w:rsidR="05ECE302" w14:paraId="1044C0CC"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774E9C3" w14:textId="4F53729F"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FP</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932CD1F" w14:textId="4DFD8E29"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Funkčné požiadavky</w:t>
            </w:r>
          </w:p>
        </w:tc>
      </w:tr>
      <w:tr w:rsidR="05ECE302" w14:paraId="0952A4CE"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640B2D0" w14:textId="532DA55D"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GDPR</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D11BAF6" w14:textId="2C977660"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General Data Protection Regulation – Nariadenie Európskeho parlamentu a Rady (EÚ) 2016/679 z 27. apríla 2016 o ochrane fyzických osôb pri spracúvaní osobných údajov a o voľnom pohybe takýchto údajov, ktorým sa zrušuje smernica 95/46/ES (všeobecné nariadenie o ochrane údajov)</w:t>
            </w:r>
          </w:p>
        </w:tc>
      </w:tr>
      <w:tr w:rsidR="05ECE302" w14:paraId="5ADB6D87"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A07418E" w14:textId="6EF4C3F8"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HW</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D1E0534" w14:textId="6DCDFA5D"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Hardware</w:t>
            </w:r>
          </w:p>
        </w:tc>
      </w:tr>
      <w:tr w:rsidR="05ECE302" w14:paraId="48A7AA36"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8E676AD" w14:textId="626AA354"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IAM</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1E732AF" w14:textId="3CE0C3B3"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Identity and Access Management (Správa identít).</w:t>
            </w:r>
          </w:p>
        </w:tc>
      </w:tr>
      <w:tr w:rsidR="05ECE302" w14:paraId="1DD25320"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32CC2B0" w14:textId="6A063FEF"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IB</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83C6C72" w14:textId="3BB8463D"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Informačná bezpečnosť</w:t>
            </w:r>
          </w:p>
        </w:tc>
      </w:tr>
      <w:tr w:rsidR="05ECE302" w14:paraId="2B0B6BFD"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807FA20" w14:textId="3C24BF2E"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ID</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612EF65" w14:textId="3880B891"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Identifikačné číslo</w:t>
            </w:r>
          </w:p>
        </w:tc>
      </w:tr>
      <w:tr w:rsidR="05ECE302" w14:paraId="00DF6A6D"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E51B396" w14:textId="0E520659"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IEC</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9E73659" w14:textId="49477D83"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International Electrotechnical Commission</w:t>
            </w:r>
          </w:p>
        </w:tc>
      </w:tr>
      <w:tr w:rsidR="05ECE302" w14:paraId="293D7606"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58CB251" w14:textId="2444D22E"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IS CPDI</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51373A3" w14:textId="4FF75410"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Centrálna integračná platforma (CIP) je rozšírením IS CSRÚ, preto ich spoločne označujeme ako IS CPDI</w:t>
            </w:r>
          </w:p>
        </w:tc>
      </w:tr>
      <w:tr w:rsidR="05ECE302" w14:paraId="192D6962"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2D189DA" w14:textId="17F28E11"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IS MOÚ</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2C22A5F" w14:textId="472A6473"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Informačný systém Manažment osobných údajov</w:t>
            </w:r>
          </w:p>
        </w:tc>
      </w:tr>
      <w:tr w:rsidR="05ECE302" w14:paraId="159C334B"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98D1948" w14:textId="7A9149D6"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ISO</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B9C76C6" w14:textId="3B9198D4"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 xml:space="preserve">International Organization for Standardization (Medzinárodná organizácia pre štandardizáciu) </w:t>
            </w:r>
          </w:p>
        </w:tc>
      </w:tr>
      <w:tr w:rsidR="05ECE302" w14:paraId="035F1220"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93387B1" w14:textId="6922EECA"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ISVS </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684F823" w14:textId="6FA09A7F"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Informačný systém verejnej správy </w:t>
            </w:r>
          </w:p>
        </w:tc>
      </w:tr>
      <w:tr w:rsidR="05ECE302" w14:paraId="39FF7F5F"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2703691" w14:textId="725BF044"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JSON</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22F76C1" w14:textId="397A25B1"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JavaScript Object Notation</w:t>
            </w:r>
          </w:p>
        </w:tc>
      </w:tr>
      <w:tr w:rsidR="05ECE302" w14:paraId="3D7C0310"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7A5780C" w14:textId="6ED8E384"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JSON-LD</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6E8B5C9" w14:textId="5D2AE16D"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JavaScript Object Notation for Linked Data</w:t>
            </w:r>
          </w:p>
        </w:tc>
      </w:tr>
      <w:tr w:rsidR="05ECE302" w14:paraId="62327FCD"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3254F00" w14:textId="772E504C"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MDM</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ADFDDA8" w14:textId="6DE501E5"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Master data management</w:t>
            </w:r>
          </w:p>
        </w:tc>
      </w:tr>
      <w:tr w:rsidR="05ECE302" w14:paraId="53D3B119"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908D58A" w14:textId="2A95DED0"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MetaIS</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2BBE489" w14:textId="267C768C"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Centrálny metainformačný systém verejnej správy</w:t>
            </w:r>
          </w:p>
        </w:tc>
      </w:tr>
      <w:tr w:rsidR="05ECE302" w14:paraId="6B942FB5"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6A70781" w14:textId="3988B9D8"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MV SR</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AF46F98" w14:textId="393B35D9"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Ministerstvo vnútra Slovenskej republiky</w:t>
            </w:r>
          </w:p>
        </w:tc>
      </w:tr>
      <w:tr w:rsidR="05ECE302" w14:paraId="678939BF"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0A0C994" w14:textId="528570AA"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lastRenderedPageBreak/>
              <w:t>MIRRI SR</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E36717E" w14:textId="022DFF3F"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Ministerstvo investícií, regionálneho rozvoja a informatizácie Slovenskej republiky</w:t>
            </w:r>
          </w:p>
        </w:tc>
      </w:tr>
      <w:tr w:rsidR="05ECE302" w14:paraId="4D907283"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A62F3D1" w14:textId="316D9186"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MOU</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5E8F3D6" w14:textId="081E3EE0"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Manažment osobných údajov</w:t>
            </w:r>
          </w:p>
        </w:tc>
      </w:tr>
      <w:tr w:rsidR="05ECE302" w14:paraId="202EE115"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F441226" w14:textId="149591BE"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NKIVS</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9C69DA2" w14:textId="4D91A6A6"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Národná koncepcia informatizácie verejnej správy Slovenskej republiky</w:t>
            </w:r>
          </w:p>
        </w:tc>
      </w:tr>
      <w:tr w:rsidR="05ECE302" w14:paraId="0D6894C2"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4B68028" w14:textId="66C24024"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OE</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F171804" w14:textId="18819359"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 xml:space="preserve">Objekt evidencie </w:t>
            </w:r>
          </w:p>
        </w:tc>
      </w:tr>
      <w:tr w:rsidR="05ECE302" w14:paraId="35C92231"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1BB599E" w14:textId="7B35B24E"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OOTS</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A568237" w14:textId="168943E7"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Technický systém pre jedenkrát a dosť (Once-Only Technical System)</w:t>
            </w:r>
          </w:p>
        </w:tc>
      </w:tr>
      <w:tr w:rsidR="05ECE302" w14:paraId="0D1E356C"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9A8CB2C" w14:textId="65BD4F3B"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OpenData</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DDEF572" w14:textId="70D0B8B8"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Otvorené údaje</w:t>
            </w:r>
          </w:p>
        </w:tc>
      </w:tr>
      <w:tr w:rsidR="05ECE302" w14:paraId="622A7FB6"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7BCAA3E" w14:textId="116F650A"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OS</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939B555" w14:textId="173BA911"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Operačný systém</w:t>
            </w:r>
          </w:p>
        </w:tc>
      </w:tr>
      <w:tr w:rsidR="05ECE302" w14:paraId="6A4483DA"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8E10886" w14:textId="257E0029"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OVM</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7C9A2DC" w14:textId="35B52D88"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 xml:space="preserve">Orgán verejnej moci </w:t>
            </w:r>
          </w:p>
        </w:tc>
      </w:tr>
      <w:tr w:rsidR="05ECE302" w14:paraId="20879843"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0C92715" w14:textId="6E6ED04B"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OWL</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9B7F8B9" w14:textId="5584C072"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Web Ontology Language</w:t>
            </w:r>
          </w:p>
        </w:tc>
      </w:tr>
      <w:tr w:rsidR="05ECE302" w14:paraId="2D9127CF"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1DF7725" w14:textId="7A21C0F1"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RFO</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62C79CC" w14:textId="113862B4"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 xml:space="preserve">Register fyzických osôb </w:t>
            </w:r>
          </w:p>
        </w:tc>
      </w:tr>
      <w:tr w:rsidR="05ECE302" w14:paraId="3E60CF67"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01E09F3" w14:textId="3F033383"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 xml:space="preserve">RPO </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8A09423" w14:textId="3F6B62EA"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 xml:space="preserve">Register právnických osôb </w:t>
            </w:r>
          </w:p>
        </w:tc>
      </w:tr>
      <w:tr w:rsidR="05ECE302" w14:paraId="055FE02E"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07A8FC65" w14:textId="0714C5F8"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SLA</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4583D65" w14:textId="2E6E268B"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Service-level agreements/Dohoda o správe</w:t>
            </w:r>
          </w:p>
        </w:tc>
      </w:tr>
      <w:tr w:rsidR="05ECE302" w14:paraId="70B54C97"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D8A05EA" w14:textId="7812B10B"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SPARQL</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E626B00" w14:textId="160344F0"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Dopytovací jazyk (z angl. SPARQL Protocol and RDF Query Language)</w:t>
            </w:r>
          </w:p>
        </w:tc>
      </w:tr>
      <w:tr w:rsidR="05ECE302" w14:paraId="68D7743A"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29370FF" w14:textId="58821260"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URI</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0C0CF10" w14:textId="078C0E53"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Jednotný identifikátor (kompaktný reťazec znakov používaný na identifikáciu alebo pomenovanie zdroja)</w:t>
            </w:r>
          </w:p>
        </w:tc>
      </w:tr>
      <w:tr w:rsidR="05ECE302" w14:paraId="456EE7BA"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CFE9843" w14:textId="4F0A9D71"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VC</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63C0D66" w14:textId="18E79565"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Overiteľné poverenia (Verifiable Credentials)</w:t>
            </w:r>
          </w:p>
        </w:tc>
      </w:tr>
      <w:tr w:rsidR="05ECE302" w14:paraId="650C3B91"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6FC9AF58" w14:textId="339746C0"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W3C</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99F4194" w14:textId="43AAEE62"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World Wide Web Consortium</w:t>
            </w:r>
          </w:p>
        </w:tc>
      </w:tr>
      <w:tr w:rsidR="05ECE302" w14:paraId="02418645"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34CD70EA" w14:textId="01AD6C18"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XML</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2143E08E" w14:textId="6F2EAF0E"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Extensible Markup Language</w:t>
            </w:r>
          </w:p>
        </w:tc>
      </w:tr>
      <w:tr w:rsidR="05ECE302" w14:paraId="182236FF"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7D9A5B62" w14:textId="71046F9F"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XSD</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4745DCE" w14:textId="7D7C150B"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XML Schema Definition</w:t>
            </w:r>
          </w:p>
        </w:tc>
      </w:tr>
      <w:tr w:rsidR="05ECE302" w14:paraId="7F860ACB"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5481066D" w14:textId="7DD6C65F"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XSLT</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4AE1ADBE" w14:textId="4A35F880"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XSL Transformations</w:t>
            </w:r>
          </w:p>
        </w:tc>
      </w:tr>
      <w:tr w:rsidR="05ECE302" w14:paraId="4CBD3F56" w14:textId="77777777" w:rsidTr="05ECE302">
        <w:trPr>
          <w:trHeight w:val="45"/>
        </w:trPr>
        <w:tc>
          <w:tcPr>
            <w:tcW w:w="225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15D222F" w14:textId="1FC7B725"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ZoD </w:t>
            </w:r>
          </w:p>
        </w:tc>
        <w:tc>
          <w:tcPr>
            <w:tcW w:w="7200" w:type="dxa"/>
            <w:tcBorders>
              <w:top w:val="single" w:sz="6" w:space="0" w:color="auto"/>
              <w:left w:val="single" w:sz="6" w:space="0" w:color="auto"/>
              <w:bottom w:val="single" w:sz="6" w:space="0" w:color="auto"/>
              <w:right w:val="single" w:sz="6" w:space="0" w:color="auto"/>
            </w:tcBorders>
            <w:tcMar>
              <w:left w:w="60" w:type="dxa"/>
              <w:right w:w="60" w:type="dxa"/>
            </w:tcMar>
            <w:vAlign w:val="bottom"/>
          </w:tcPr>
          <w:p w14:paraId="1F7B0431" w14:textId="3C0A2242" w:rsidR="05ECE302" w:rsidRDefault="05ECE302" w:rsidP="05ECE302">
            <w:pPr>
              <w:jc w:val="both"/>
              <w:rPr>
                <w:rFonts w:ascii="Tahoma" w:eastAsia="Tahoma" w:hAnsi="Tahoma" w:cs="Tahoma"/>
                <w:color w:val="000000" w:themeColor="text1"/>
                <w:sz w:val="20"/>
                <w:szCs w:val="20"/>
              </w:rPr>
            </w:pPr>
            <w:r w:rsidRPr="05ECE302">
              <w:rPr>
                <w:rFonts w:ascii="Tahoma" w:eastAsia="Tahoma" w:hAnsi="Tahoma" w:cs="Tahoma"/>
                <w:color w:val="000000" w:themeColor="text1"/>
                <w:sz w:val="20"/>
                <w:szCs w:val="20"/>
              </w:rPr>
              <w:t>Zmluva o dielo</w:t>
            </w:r>
          </w:p>
        </w:tc>
      </w:tr>
    </w:tbl>
    <w:p w14:paraId="2C5BB33C" w14:textId="43346B4E" w:rsidR="00100DC2" w:rsidRPr="001648A0" w:rsidRDefault="00100DC2" w:rsidP="003309AE">
      <w:pPr>
        <w:spacing w:after="0"/>
        <w:contextualSpacing/>
        <w:jc w:val="both"/>
        <w:rPr>
          <w:rFonts w:ascii="Tahoma" w:hAnsi="Tahoma" w:cs="Tahoma"/>
          <w:sz w:val="20"/>
          <w:szCs w:val="20"/>
        </w:rPr>
      </w:pPr>
    </w:p>
    <w:p w14:paraId="66940D67" w14:textId="77777777" w:rsidR="00100DC2" w:rsidRPr="001648A0" w:rsidRDefault="00100DC2" w:rsidP="003309AE">
      <w:pPr>
        <w:spacing w:after="0"/>
        <w:contextualSpacing/>
        <w:jc w:val="both"/>
        <w:rPr>
          <w:rFonts w:ascii="Tahoma" w:hAnsi="Tahoma" w:cs="Tahoma"/>
          <w:sz w:val="20"/>
          <w:szCs w:val="20"/>
        </w:rPr>
      </w:pPr>
    </w:p>
    <w:p w14:paraId="5214C195" w14:textId="77777777" w:rsidR="0092300C" w:rsidRPr="001648A0" w:rsidRDefault="75E7F656" w:rsidP="75E7F656">
      <w:pPr>
        <w:pStyle w:val="Nadpis2"/>
        <w:spacing w:after="0"/>
        <w:contextualSpacing/>
        <w:jc w:val="both"/>
        <w:rPr>
          <w:rFonts w:cs="Tahoma"/>
          <w:sz w:val="20"/>
        </w:rPr>
      </w:pPr>
      <w:bookmarkStart w:id="29" w:name="_Toc180645908"/>
      <w:bookmarkStart w:id="30" w:name="_Toc510413655"/>
      <w:bookmarkStart w:id="31" w:name="_Toc15426945"/>
      <w:bookmarkStart w:id="32" w:name="_Toc15427667"/>
      <w:bookmarkStart w:id="33" w:name="_Toc15428557"/>
      <w:bookmarkStart w:id="34" w:name="_Toc153139681"/>
      <w:r w:rsidRPr="75E7F656">
        <w:rPr>
          <w:rFonts w:cs="Tahoma"/>
          <w:sz w:val="20"/>
        </w:rPr>
        <w:t>Konvencie pre typy požiadaviek (príklady)</w:t>
      </w:r>
      <w:bookmarkEnd w:id="29"/>
    </w:p>
    <w:p w14:paraId="01534115" w14:textId="77777777" w:rsidR="0092300C" w:rsidRPr="001648A0" w:rsidRDefault="0092300C" w:rsidP="003309AE">
      <w:pPr>
        <w:spacing w:after="0"/>
        <w:contextualSpacing/>
        <w:jc w:val="both"/>
        <w:rPr>
          <w:rFonts w:ascii="Tahoma" w:hAnsi="Tahoma" w:cs="Tahoma"/>
          <w:sz w:val="20"/>
          <w:szCs w:val="20"/>
        </w:rPr>
      </w:pPr>
    </w:p>
    <w:p w14:paraId="29ECB3D4" w14:textId="77777777" w:rsidR="004A6BF3" w:rsidRPr="001648A0" w:rsidRDefault="004A6BF3" w:rsidP="004A6BF3">
      <w:pPr>
        <w:pStyle w:val="Instrukcia"/>
        <w:rPr>
          <w:rFonts w:ascii="Tahoma" w:eastAsia="Times New Roman" w:hAnsi="Tahoma" w:cs="Tahoma"/>
          <w:i w:val="0"/>
          <w:color w:val="000000"/>
          <w:sz w:val="22"/>
          <w:szCs w:val="22"/>
        </w:rPr>
      </w:pPr>
      <w:bookmarkStart w:id="35" w:name="_Toc153139683"/>
      <w:bookmarkStart w:id="36" w:name="_Toc1924467239"/>
      <w:bookmarkEnd w:id="30"/>
      <w:bookmarkEnd w:id="31"/>
      <w:bookmarkEnd w:id="32"/>
      <w:bookmarkEnd w:id="33"/>
      <w:bookmarkEnd w:id="34"/>
      <w:r w:rsidRPr="001648A0">
        <w:rPr>
          <w:rFonts w:ascii="Tahoma" w:eastAsia="Times New Roman" w:hAnsi="Tahoma" w:cs="Tahoma"/>
          <w:i w:val="0"/>
          <w:color w:val="000000"/>
          <w:sz w:val="22"/>
          <w:szCs w:val="22"/>
        </w:rPr>
        <w:t>Hlavné kategórie požiadaviek v zmysle katalógu požiadaviek sú rozdelené na:</w:t>
      </w:r>
    </w:p>
    <w:p w14:paraId="78BB8508" w14:textId="77777777" w:rsidR="004A6BF3" w:rsidRPr="001648A0" w:rsidRDefault="004A6BF3" w:rsidP="00144DE6">
      <w:pPr>
        <w:pStyle w:val="Instrukcia"/>
        <w:numPr>
          <w:ilvl w:val="0"/>
          <w:numId w:val="57"/>
        </w:numPr>
        <w:spacing w:after="0"/>
        <w:rPr>
          <w:rFonts w:ascii="Tahoma" w:eastAsia="Times New Roman" w:hAnsi="Tahoma" w:cs="Tahoma"/>
          <w:i w:val="0"/>
          <w:color w:val="000000"/>
          <w:sz w:val="22"/>
          <w:szCs w:val="22"/>
        </w:rPr>
      </w:pPr>
      <w:r w:rsidRPr="001648A0">
        <w:rPr>
          <w:rFonts w:ascii="Tahoma" w:eastAsia="Times New Roman" w:hAnsi="Tahoma" w:cs="Tahoma"/>
          <w:i w:val="0"/>
          <w:color w:val="000000"/>
          <w:sz w:val="22"/>
          <w:szCs w:val="22"/>
        </w:rPr>
        <w:t>funkčné,</w:t>
      </w:r>
    </w:p>
    <w:p w14:paraId="4CEB8CE0" w14:textId="77777777" w:rsidR="004A6BF3" w:rsidRPr="001648A0" w:rsidRDefault="004A6BF3" w:rsidP="00144DE6">
      <w:pPr>
        <w:pStyle w:val="Instrukcia"/>
        <w:numPr>
          <w:ilvl w:val="0"/>
          <w:numId w:val="57"/>
        </w:numPr>
        <w:spacing w:after="0"/>
        <w:rPr>
          <w:rFonts w:ascii="Tahoma" w:eastAsia="Times New Roman" w:hAnsi="Tahoma" w:cs="Tahoma"/>
          <w:i w:val="0"/>
          <w:color w:val="000000"/>
          <w:sz w:val="22"/>
          <w:szCs w:val="22"/>
        </w:rPr>
      </w:pPr>
      <w:r w:rsidRPr="001648A0">
        <w:rPr>
          <w:rFonts w:ascii="Tahoma" w:eastAsia="Times New Roman" w:hAnsi="Tahoma" w:cs="Tahoma"/>
          <w:i w:val="0"/>
          <w:color w:val="000000"/>
          <w:sz w:val="22"/>
          <w:szCs w:val="22"/>
        </w:rPr>
        <w:t>Nefunkčné,</w:t>
      </w:r>
    </w:p>
    <w:p w14:paraId="038848B7" w14:textId="77777777" w:rsidR="004A6BF3" w:rsidRPr="001648A0" w:rsidRDefault="004A6BF3" w:rsidP="00144DE6">
      <w:pPr>
        <w:pStyle w:val="Instrukcia"/>
        <w:numPr>
          <w:ilvl w:val="0"/>
          <w:numId w:val="57"/>
        </w:numPr>
        <w:spacing w:after="0"/>
        <w:rPr>
          <w:rFonts w:ascii="Tahoma" w:eastAsia="Times New Roman" w:hAnsi="Tahoma" w:cs="Tahoma"/>
          <w:i w:val="0"/>
          <w:color w:val="000000"/>
          <w:sz w:val="22"/>
          <w:szCs w:val="22"/>
        </w:rPr>
      </w:pPr>
      <w:r w:rsidRPr="001648A0">
        <w:rPr>
          <w:rFonts w:ascii="Tahoma" w:eastAsia="Times New Roman" w:hAnsi="Tahoma" w:cs="Tahoma"/>
          <w:i w:val="0"/>
          <w:color w:val="000000"/>
          <w:sz w:val="22"/>
          <w:szCs w:val="22"/>
        </w:rPr>
        <w:t>Technické.</w:t>
      </w:r>
    </w:p>
    <w:p w14:paraId="1E5A5811" w14:textId="77777777" w:rsidR="004A6BF3" w:rsidRPr="001648A0" w:rsidRDefault="004A6BF3" w:rsidP="004A6BF3">
      <w:pPr>
        <w:pStyle w:val="Instrukcia"/>
        <w:rPr>
          <w:rFonts w:ascii="Tahoma" w:eastAsia="Times New Roman" w:hAnsi="Tahoma" w:cs="Tahoma"/>
          <w:i w:val="0"/>
          <w:color w:val="000000"/>
          <w:sz w:val="22"/>
          <w:szCs w:val="22"/>
        </w:rPr>
      </w:pPr>
    </w:p>
    <w:p w14:paraId="0AF157E0" w14:textId="77777777" w:rsidR="004A6BF3" w:rsidRPr="001648A0" w:rsidRDefault="004A6BF3" w:rsidP="004A6BF3">
      <w:pPr>
        <w:pStyle w:val="Instrukcia"/>
        <w:rPr>
          <w:rFonts w:ascii="Tahoma" w:eastAsia="Times New Roman" w:hAnsi="Tahoma" w:cs="Tahoma"/>
          <w:i w:val="0"/>
          <w:color w:val="000000"/>
          <w:sz w:val="22"/>
          <w:szCs w:val="22"/>
        </w:rPr>
      </w:pPr>
      <w:r w:rsidRPr="001648A0">
        <w:rPr>
          <w:rFonts w:ascii="Tahoma" w:eastAsia="Times New Roman" w:hAnsi="Tahoma" w:cs="Tahoma"/>
          <w:i w:val="0"/>
          <w:color w:val="000000"/>
          <w:sz w:val="22"/>
          <w:szCs w:val="22"/>
        </w:rPr>
        <w:t xml:space="preserve">Oblasti požiadaviek sú pre projekt rozdelené nasledovne: </w:t>
      </w:r>
    </w:p>
    <w:p w14:paraId="67C4DBBA" w14:textId="77777777" w:rsidR="004A6BF3" w:rsidRPr="001648A0" w:rsidRDefault="004A6BF3" w:rsidP="004A6BF3">
      <w:pPr>
        <w:pStyle w:val="Instrukcia"/>
        <w:rPr>
          <w:rFonts w:ascii="Tahoma" w:eastAsia="Times New Roman" w:hAnsi="Tahoma" w:cs="Tahoma"/>
          <w:i w:val="0"/>
          <w:color w:val="000000"/>
          <w:sz w:val="22"/>
          <w:szCs w:val="22"/>
        </w:rPr>
      </w:pPr>
    </w:p>
    <w:tbl>
      <w:tblPr>
        <w:tblW w:w="9072" w:type="dxa"/>
        <w:tblCellMar>
          <w:top w:w="15" w:type="dxa"/>
          <w:left w:w="70" w:type="dxa"/>
          <w:bottom w:w="15" w:type="dxa"/>
          <w:right w:w="70" w:type="dxa"/>
        </w:tblCellMar>
        <w:tblLook w:val="04A0" w:firstRow="1" w:lastRow="0" w:firstColumn="1" w:lastColumn="0" w:noHBand="0" w:noVBand="1"/>
      </w:tblPr>
      <w:tblGrid>
        <w:gridCol w:w="9072"/>
      </w:tblGrid>
      <w:tr w:rsidR="004A6BF3" w:rsidRPr="001648A0" w14:paraId="3D31810D" w14:textId="77777777">
        <w:trPr>
          <w:trHeight w:val="315"/>
        </w:trPr>
        <w:tc>
          <w:tcPr>
            <w:tcW w:w="9072" w:type="dxa"/>
            <w:tcBorders>
              <w:top w:val="nil"/>
              <w:left w:val="nil"/>
              <w:bottom w:val="nil"/>
              <w:right w:val="nil"/>
            </w:tcBorders>
            <w:noWrap/>
            <w:vAlign w:val="bottom"/>
            <w:hideMark/>
          </w:tcPr>
          <w:p w14:paraId="062E66FC"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Automatizovaná tvorba a zverejňovanie otvorených údajov</w:t>
            </w:r>
          </w:p>
        </w:tc>
      </w:tr>
      <w:tr w:rsidR="004A6BF3" w:rsidRPr="001648A0" w14:paraId="79D18060" w14:textId="77777777">
        <w:trPr>
          <w:trHeight w:val="315"/>
        </w:trPr>
        <w:tc>
          <w:tcPr>
            <w:tcW w:w="9072" w:type="dxa"/>
            <w:tcBorders>
              <w:top w:val="nil"/>
              <w:left w:val="nil"/>
              <w:bottom w:val="nil"/>
              <w:right w:val="nil"/>
            </w:tcBorders>
            <w:noWrap/>
            <w:vAlign w:val="bottom"/>
            <w:hideMark/>
          </w:tcPr>
          <w:p w14:paraId="2F30AFB5"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Bezpečnostná požiadavka</w:t>
            </w:r>
          </w:p>
        </w:tc>
      </w:tr>
      <w:tr w:rsidR="004A6BF3" w:rsidRPr="001648A0" w14:paraId="56BABC1D" w14:textId="77777777">
        <w:trPr>
          <w:trHeight w:val="315"/>
        </w:trPr>
        <w:tc>
          <w:tcPr>
            <w:tcW w:w="9072" w:type="dxa"/>
            <w:tcBorders>
              <w:top w:val="nil"/>
              <w:left w:val="nil"/>
              <w:bottom w:val="nil"/>
              <w:right w:val="nil"/>
            </w:tcBorders>
            <w:noWrap/>
            <w:vAlign w:val="bottom"/>
            <w:hideMark/>
          </w:tcPr>
          <w:p w14:paraId="7536E9F8"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Bezpečnostný projekt</w:t>
            </w:r>
          </w:p>
        </w:tc>
      </w:tr>
      <w:tr w:rsidR="004A6BF3" w:rsidRPr="001648A0" w14:paraId="38D96768" w14:textId="77777777">
        <w:trPr>
          <w:trHeight w:val="315"/>
        </w:trPr>
        <w:tc>
          <w:tcPr>
            <w:tcW w:w="9072" w:type="dxa"/>
            <w:tcBorders>
              <w:top w:val="nil"/>
              <w:left w:val="nil"/>
              <w:bottom w:val="nil"/>
              <w:right w:val="nil"/>
            </w:tcBorders>
            <w:noWrap/>
            <w:vAlign w:val="bottom"/>
            <w:hideMark/>
          </w:tcPr>
          <w:p w14:paraId="54CF8976"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Centrálna evidencia o prístupe ku informáciám o údajoch</w:t>
            </w:r>
          </w:p>
        </w:tc>
      </w:tr>
      <w:tr w:rsidR="004A6BF3" w:rsidRPr="001648A0" w14:paraId="2A34117C" w14:textId="77777777">
        <w:trPr>
          <w:trHeight w:val="315"/>
        </w:trPr>
        <w:tc>
          <w:tcPr>
            <w:tcW w:w="9072" w:type="dxa"/>
            <w:tcBorders>
              <w:top w:val="nil"/>
              <w:left w:val="nil"/>
              <w:bottom w:val="nil"/>
              <w:right w:val="nil"/>
            </w:tcBorders>
            <w:noWrap/>
            <w:vAlign w:val="bottom"/>
            <w:hideMark/>
          </w:tcPr>
          <w:p w14:paraId="0760DE12"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Dátová požiadavka</w:t>
            </w:r>
          </w:p>
        </w:tc>
      </w:tr>
      <w:tr w:rsidR="004A6BF3" w:rsidRPr="001648A0" w14:paraId="62A12208" w14:textId="77777777">
        <w:trPr>
          <w:trHeight w:val="315"/>
        </w:trPr>
        <w:tc>
          <w:tcPr>
            <w:tcW w:w="9072" w:type="dxa"/>
            <w:tcBorders>
              <w:top w:val="nil"/>
              <w:left w:val="nil"/>
              <w:bottom w:val="nil"/>
              <w:right w:val="nil"/>
            </w:tcBorders>
            <w:noWrap/>
            <w:vAlign w:val="bottom"/>
            <w:hideMark/>
          </w:tcPr>
          <w:p w14:paraId="2A8F9DB0"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Implementačná požiadavka</w:t>
            </w:r>
          </w:p>
        </w:tc>
      </w:tr>
      <w:tr w:rsidR="004A6BF3" w:rsidRPr="001648A0" w14:paraId="4C0523E6" w14:textId="77777777">
        <w:trPr>
          <w:trHeight w:val="315"/>
        </w:trPr>
        <w:tc>
          <w:tcPr>
            <w:tcW w:w="9072" w:type="dxa"/>
            <w:tcBorders>
              <w:top w:val="nil"/>
              <w:left w:val="nil"/>
              <w:bottom w:val="nil"/>
              <w:right w:val="nil"/>
            </w:tcBorders>
            <w:noWrap/>
            <w:vAlign w:val="bottom"/>
            <w:hideMark/>
          </w:tcPr>
          <w:p w14:paraId="5AA3767B"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Integračná požiadavka</w:t>
            </w:r>
          </w:p>
        </w:tc>
      </w:tr>
      <w:tr w:rsidR="004A6BF3" w:rsidRPr="001648A0" w14:paraId="1BAA3FEA" w14:textId="77777777">
        <w:trPr>
          <w:trHeight w:val="315"/>
        </w:trPr>
        <w:tc>
          <w:tcPr>
            <w:tcW w:w="9072" w:type="dxa"/>
            <w:tcBorders>
              <w:top w:val="nil"/>
              <w:left w:val="nil"/>
              <w:bottom w:val="nil"/>
              <w:right w:val="nil"/>
            </w:tcBorders>
            <w:noWrap/>
            <w:vAlign w:val="bottom"/>
            <w:hideMark/>
          </w:tcPr>
          <w:p w14:paraId="7C3F18E0"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Kvalita a čistenie údajov</w:t>
            </w:r>
          </w:p>
        </w:tc>
      </w:tr>
      <w:tr w:rsidR="004A6BF3" w:rsidRPr="001648A0" w14:paraId="7ECB3A2E" w14:textId="77777777">
        <w:trPr>
          <w:trHeight w:val="315"/>
        </w:trPr>
        <w:tc>
          <w:tcPr>
            <w:tcW w:w="9072" w:type="dxa"/>
            <w:tcBorders>
              <w:top w:val="nil"/>
              <w:left w:val="nil"/>
              <w:bottom w:val="nil"/>
              <w:right w:val="nil"/>
            </w:tcBorders>
            <w:noWrap/>
            <w:vAlign w:val="bottom"/>
            <w:hideMark/>
          </w:tcPr>
          <w:p w14:paraId="6D62B51E"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Legislatívna požiadavka</w:t>
            </w:r>
          </w:p>
        </w:tc>
      </w:tr>
      <w:tr w:rsidR="004A6BF3" w:rsidRPr="001648A0" w14:paraId="3F686600" w14:textId="77777777">
        <w:trPr>
          <w:trHeight w:val="315"/>
        </w:trPr>
        <w:tc>
          <w:tcPr>
            <w:tcW w:w="9072" w:type="dxa"/>
            <w:tcBorders>
              <w:top w:val="nil"/>
              <w:left w:val="nil"/>
              <w:bottom w:val="nil"/>
              <w:right w:val="nil"/>
            </w:tcBorders>
            <w:noWrap/>
            <w:vAlign w:val="bottom"/>
            <w:hideMark/>
          </w:tcPr>
          <w:p w14:paraId="5583E155"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Podpora a prevádzka</w:t>
            </w:r>
          </w:p>
        </w:tc>
      </w:tr>
      <w:tr w:rsidR="004A6BF3" w:rsidRPr="001648A0" w14:paraId="4DF20DAA" w14:textId="77777777">
        <w:trPr>
          <w:trHeight w:val="315"/>
        </w:trPr>
        <w:tc>
          <w:tcPr>
            <w:tcW w:w="9072" w:type="dxa"/>
            <w:tcBorders>
              <w:top w:val="nil"/>
              <w:left w:val="nil"/>
              <w:bottom w:val="nil"/>
              <w:right w:val="nil"/>
            </w:tcBorders>
            <w:noWrap/>
            <w:vAlign w:val="bottom"/>
            <w:hideMark/>
          </w:tcPr>
          <w:p w14:paraId="231DEBF6"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Projektová dokumentácia</w:t>
            </w:r>
          </w:p>
        </w:tc>
      </w:tr>
      <w:tr w:rsidR="004A6BF3" w:rsidRPr="001648A0" w14:paraId="427CF5F4" w14:textId="77777777">
        <w:trPr>
          <w:trHeight w:val="315"/>
        </w:trPr>
        <w:tc>
          <w:tcPr>
            <w:tcW w:w="9072" w:type="dxa"/>
            <w:tcBorders>
              <w:top w:val="nil"/>
              <w:left w:val="nil"/>
              <w:bottom w:val="nil"/>
              <w:right w:val="nil"/>
            </w:tcBorders>
            <w:noWrap/>
            <w:vAlign w:val="bottom"/>
            <w:hideMark/>
          </w:tcPr>
          <w:p w14:paraId="5A030FAB"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Rezortná Integračná Platforma</w:t>
            </w:r>
          </w:p>
        </w:tc>
      </w:tr>
      <w:tr w:rsidR="004A6BF3" w:rsidRPr="001648A0" w14:paraId="0F67DAE8" w14:textId="77777777">
        <w:trPr>
          <w:trHeight w:val="315"/>
        </w:trPr>
        <w:tc>
          <w:tcPr>
            <w:tcW w:w="9072" w:type="dxa"/>
            <w:tcBorders>
              <w:top w:val="nil"/>
              <w:left w:val="nil"/>
              <w:bottom w:val="nil"/>
              <w:right w:val="nil"/>
            </w:tcBorders>
            <w:noWrap/>
            <w:vAlign w:val="bottom"/>
            <w:hideMark/>
          </w:tcPr>
          <w:p w14:paraId="4EF45B85"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Správa technických účtov</w:t>
            </w:r>
          </w:p>
        </w:tc>
      </w:tr>
      <w:tr w:rsidR="004A6BF3" w:rsidRPr="001648A0" w14:paraId="70CDB1D0" w14:textId="77777777">
        <w:trPr>
          <w:trHeight w:val="315"/>
        </w:trPr>
        <w:tc>
          <w:tcPr>
            <w:tcW w:w="9072" w:type="dxa"/>
            <w:tcBorders>
              <w:top w:val="nil"/>
              <w:left w:val="nil"/>
              <w:bottom w:val="nil"/>
              <w:right w:val="nil"/>
            </w:tcBorders>
            <w:noWrap/>
            <w:vAlign w:val="bottom"/>
            <w:hideMark/>
          </w:tcPr>
          <w:p w14:paraId="1E45A4BD"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Súlad ISVS s GDPR</w:t>
            </w:r>
          </w:p>
        </w:tc>
      </w:tr>
      <w:tr w:rsidR="004A6BF3" w:rsidRPr="001648A0" w14:paraId="00161ECF" w14:textId="77777777">
        <w:trPr>
          <w:trHeight w:val="315"/>
        </w:trPr>
        <w:tc>
          <w:tcPr>
            <w:tcW w:w="9072" w:type="dxa"/>
            <w:tcBorders>
              <w:top w:val="nil"/>
              <w:left w:val="nil"/>
              <w:bottom w:val="nil"/>
              <w:right w:val="nil"/>
            </w:tcBorders>
            <w:noWrap/>
            <w:vAlign w:val="bottom"/>
            <w:hideMark/>
          </w:tcPr>
          <w:p w14:paraId="1E2B5986"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lastRenderedPageBreak/>
              <w:t>Systematický manažmentu údajov</w:t>
            </w:r>
          </w:p>
        </w:tc>
      </w:tr>
      <w:tr w:rsidR="004A6BF3" w:rsidRPr="001648A0" w14:paraId="3D9D12E0" w14:textId="77777777">
        <w:trPr>
          <w:trHeight w:val="58"/>
        </w:trPr>
        <w:tc>
          <w:tcPr>
            <w:tcW w:w="9072" w:type="dxa"/>
            <w:tcBorders>
              <w:top w:val="nil"/>
              <w:left w:val="nil"/>
              <w:bottom w:val="nil"/>
              <w:right w:val="nil"/>
            </w:tcBorders>
            <w:noWrap/>
            <w:vAlign w:val="bottom"/>
            <w:hideMark/>
          </w:tcPr>
          <w:p w14:paraId="6BA8965B" w14:textId="77777777" w:rsidR="004A6BF3" w:rsidRPr="001648A0" w:rsidRDefault="004A6BF3" w:rsidP="00144DE6">
            <w:pPr>
              <w:pStyle w:val="Odsekzoznamu"/>
              <w:numPr>
                <w:ilvl w:val="0"/>
                <w:numId w:val="56"/>
              </w:numPr>
              <w:spacing w:after="0"/>
              <w:rPr>
                <w:rFonts w:ascii="Tahoma" w:hAnsi="Tahoma" w:cs="Tahoma"/>
                <w:color w:val="000000"/>
                <w:sz w:val="22"/>
              </w:rPr>
            </w:pPr>
            <w:r w:rsidRPr="001648A0">
              <w:rPr>
                <w:rFonts w:ascii="Tahoma" w:hAnsi="Tahoma" w:cs="Tahoma"/>
                <w:color w:val="000000"/>
                <w:sz w:val="22"/>
              </w:rPr>
              <w:t>Transformačný modul</w:t>
            </w:r>
          </w:p>
        </w:tc>
      </w:tr>
    </w:tbl>
    <w:p w14:paraId="4DE9FF8E" w14:textId="77777777" w:rsidR="004A6BF3" w:rsidRPr="001648A0" w:rsidRDefault="004A6BF3" w:rsidP="004A6BF3">
      <w:pPr>
        <w:pStyle w:val="Instrukcia"/>
        <w:rPr>
          <w:rFonts w:ascii="Tahoma" w:eastAsia="Times New Roman" w:hAnsi="Tahoma" w:cs="Tahoma"/>
          <w:i w:val="0"/>
          <w:color w:val="000000"/>
          <w:sz w:val="22"/>
          <w:szCs w:val="22"/>
        </w:rPr>
      </w:pPr>
    </w:p>
    <w:p w14:paraId="24FDBECF" w14:textId="77777777" w:rsidR="004A6BF3" w:rsidRPr="001648A0" w:rsidRDefault="004A6BF3" w:rsidP="004A6BF3">
      <w:pPr>
        <w:pStyle w:val="Instrukcia"/>
        <w:rPr>
          <w:rFonts w:ascii="Tahoma" w:eastAsia="Times New Roman" w:hAnsi="Tahoma" w:cs="Tahoma"/>
          <w:i w:val="0"/>
          <w:color w:val="000000"/>
          <w:sz w:val="22"/>
          <w:szCs w:val="22"/>
        </w:rPr>
      </w:pPr>
      <w:r w:rsidRPr="001648A0">
        <w:rPr>
          <w:rFonts w:ascii="Tahoma" w:eastAsia="Times New Roman" w:hAnsi="Tahoma" w:cs="Tahoma"/>
          <w:i w:val="0"/>
          <w:color w:val="000000"/>
          <w:sz w:val="22"/>
          <w:szCs w:val="22"/>
        </w:rPr>
        <w:t>Funkčné požiadavky používajú konvenciu: FP_číslo</w:t>
      </w:r>
    </w:p>
    <w:p w14:paraId="358DC4F8" w14:textId="77777777" w:rsidR="004A6BF3" w:rsidRPr="001648A0" w:rsidRDefault="004A6BF3" w:rsidP="004A6BF3">
      <w:pPr>
        <w:pStyle w:val="Instrukcia"/>
        <w:rPr>
          <w:rFonts w:ascii="Tahoma" w:eastAsia="Times New Roman" w:hAnsi="Tahoma" w:cs="Tahoma"/>
          <w:i w:val="0"/>
          <w:color w:val="000000"/>
          <w:sz w:val="22"/>
          <w:szCs w:val="22"/>
        </w:rPr>
      </w:pPr>
      <w:r w:rsidRPr="001648A0">
        <w:rPr>
          <w:rFonts w:ascii="Tahoma" w:eastAsia="Times New Roman" w:hAnsi="Tahoma" w:cs="Tahoma"/>
          <w:i w:val="0"/>
          <w:color w:val="000000"/>
          <w:sz w:val="22"/>
          <w:szCs w:val="22"/>
        </w:rPr>
        <w:t>Nefunkčné požiadavky používajú konvenciu: NP_ číslo</w:t>
      </w:r>
    </w:p>
    <w:p w14:paraId="1ACA39A9" w14:textId="77777777" w:rsidR="004A6BF3" w:rsidRPr="001648A0" w:rsidRDefault="004A6BF3" w:rsidP="004A6BF3">
      <w:pPr>
        <w:pStyle w:val="Instrukcia"/>
        <w:rPr>
          <w:rFonts w:ascii="Tahoma" w:eastAsia="Times New Roman" w:hAnsi="Tahoma" w:cs="Tahoma"/>
          <w:i w:val="0"/>
          <w:color w:val="000000"/>
          <w:sz w:val="22"/>
          <w:szCs w:val="22"/>
        </w:rPr>
      </w:pPr>
      <w:r w:rsidRPr="7F699DE0">
        <w:rPr>
          <w:rFonts w:ascii="Tahoma" w:eastAsia="Times New Roman" w:hAnsi="Tahoma" w:cs="Tahoma"/>
          <w:i w:val="0"/>
          <w:color w:val="000000" w:themeColor="text1"/>
          <w:sz w:val="22"/>
          <w:szCs w:val="22"/>
        </w:rPr>
        <w:t>Technické požiadavky používajú konvenciu: TP_ číslo</w:t>
      </w:r>
    </w:p>
    <w:p w14:paraId="788A6E02" w14:textId="77777777" w:rsidR="004A6BF3" w:rsidRDefault="004A6BF3" w:rsidP="004A6BF3">
      <w:pPr>
        <w:pStyle w:val="Instrukcia"/>
        <w:rPr>
          <w:rFonts w:ascii="Tahoma" w:eastAsia="Times New Roman" w:hAnsi="Tahoma" w:cs="Tahoma"/>
          <w:i w:val="0"/>
          <w:color w:val="000000"/>
          <w:sz w:val="22"/>
          <w:szCs w:val="22"/>
        </w:rPr>
      </w:pPr>
      <w:r w:rsidRPr="001648A0">
        <w:rPr>
          <w:rFonts w:ascii="Tahoma" w:eastAsia="Times New Roman" w:hAnsi="Tahoma" w:cs="Tahoma"/>
          <w:i w:val="0"/>
          <w:color w:val="000000"/>
          <w:sz w:val="22"/>
          <w:szCs w:val="22"/>
        </w:rPr>
        <w:t xml:space="preserve">Ostatné typy požiadaviek môžu byť v neskoršej fáze projektu (realizačná fáza) upravené prípadne dodefinované PM (objednávateľom/zhotoviteľ). </w:t>
      </w:r>
    </w:p>
    <w:p w14:paraId="2FEADA65" w14:textId="77777777" w:rsidR="00087337" w:rsidRPr="00087337" w:rsidRDefault="00087337" w:rsidP="00087337"/>
    <w:p w14:paraId="68601000" w14:textId="1E6A9A57" w:rsidR="7F699DE0" w:rsidRDefault="7F699DE0" w:rsidP="7F699DE0">
      <w:pPr>
        <w:contextualSpacing/>
      </w:pPr>
    </w:p>
    <w:p w14:paraId="79CC91FF" w14:textId="57DB5C7F" w:rsidR="007D6A81" w:rsidRPr="001648A0" w:rsidRDefault="75E7F656" w:rsidP="2312F9E4">
      <w:pPr>
        <w:pStyle w:val="Nadpis1"/>
        <w:spacing w:after="0"/>
        <w:contextualSpacing/>
        <w:jc w:val="both"/>
        <w:rPr>
          <w:rFonts w:cs="Tahoma"/>
        </w:rPr>
      </w:pPr>
      <w:bookmarkStart w:id="37" w:name="_Toc180645909"/>
      <w:r w:rsidRPr="75E7F656">
        <w:rPr>
          <w:rFonts w:cs="Tahoma"/>
        </w:rPr>
        <w:t>Popis navrhovaného riešenia</w:t>
      </w:r>
      <w:bookmarkEnd w:id="35"/>
      <w:bookmarkEnd w:id="36"/>
      <w:bookmarkEnd w:id="37"/>
    </w:p>
    <w:p w14:paraId="7B543C7B" w14:textId="7391E1DF" w:rsidR="2312F9E4" w:rsidRDefault="2312F9E4" w:rsidP="2312F9E4">
      <w:pPr>
        <w:contextualSpacing/>
      </w:pPr>
    </w:p>
    <w:p w14:paraId="47C697EC" w14:textId="66570B96" w:rsidR="6E0C83EC" w:rsidRDefault="75E7F656" w:rsidP="2312F9E4">
      <w:pPr>
        <w:pStyle w:val="Nadpis2"/>
        <w:contextualSpacing/>
        <w:rPr>
          <w:rFonts w:cs="Tahoma"/>
        </w:rPr>
      </w:pPr>
      <w:bookmarkStart w:id="38" w:name="_Toc180645910"/>
      <w:r>
        <w:t>Kontext ku navrhovanému riešeniu</w:t>
      </w:r>
      <w:bookmarkEnd w:id="38"/>
      <w:r>
        <w:t xml:space="preserve">  </w:t>
      </w:r>
    </w:p>
    <w:p w14:paraId="3901C765" w14:textId="77777777" w:rsidR="00DE5183" w:rsidRPr="001648A0" w:rsidRDefault="00DE5183" w:rsidP="003309AE">
      <w:pPr>
        <w:spacing w:after="0"/>
        <w:contextualSpacing/>
        <w:jc w:val="both"/>
        <w:rPr>
          <w:rFonts w:ascii="Tahoma" w:hAnsi="Tahoma" w:cs="Tahoma"/>
          <w:sz w:val="20"/>
          <w:szCs w:val="20"/>
        </w:rPr>
      </w:pPr>
    </w:p>
    <w:p w14:paraId="592768DA" w14:textId="7D7001FF" w:rsidR="00AD512B" w:rsidRPr="001648A0" w:rsidRDefault="74B62BF5" w:rsidP="74B62BF5">
      <w:pPr>
        <w:pStyle w:val="Normlnywebov"/>
        <w:spacing w:beforeAutospacing="0" w:after="0" w:afterAutospacing="0"/>
        <w:contextualSpacing/>
        <w:jc w:val="both"/>
        <w:rPr>
          <w:rFonts w:ascii="Tahoma" w:eastAsiaTheme="minorEastAsia" w:hAnsi="Tahoma" w:cs="Tahoma"/>
          <w:sz w:val="22"/>
          <w:szCs w:val="22"/>
          <w:lang w:eastAsia="en-US"/>
        </w:rPr>
      </w:pPr>
      <w:r w:rsidRPr="74B62BF5">
        <w:rPr>
          <w:rFonts w:ascii="Tahoma" w:eastAsiaTheme="minorEastAsia" w:hAnsi="Tahoma" w:cs="Tahoma"/>
          <w:sz w:val="22"/>
          <w:szCs w:val="22"/>
          <w:lang w:eastAsia="en-US"/>
        </w:rPr>
        <w:t>Cieľom projektu je posilnenie IS MOU, najmä pokiaľ ide o automatizáciu a efektívne spravovanie notifikácií do IS MOU (najmä notifikácie o zmene údajov, automatizované získavanie aktualizovaných údajov, a tiež notifikácie o spracúvaní údajov). V rámci Ministerstva vnútra SR sa tento projekt zameriava na rozšírenie funkčnosti informačných systém isvs_171, isvs_178, isvs_179, isvs_180, isvs_229, ktorý slúži ako zdrojový systém pre evidenciu najžiadanejších zdrojových osobných údajov a tiež dôležitých udalostí ako je narodenie, úmrtie a sobáš fyzických osôb.</w:t>
      </w:r>
    </w:p>
    <w:p w14:paraId="57EE6396" w14:textId="7621D2F9" w:rsidR="00AD512B" w:rsidRPr="001648A0" w:rsidRDefault="00AD512B" w:rsidP="003309AE">
      <w:pPr>
        <w:pStyle w:val="Normlnywebov"/>
        <w:spacing w:beforeAutospacing="0" w:after="0" w:afterAutospacing="0"/>
        <w:contextualSpacing/>
        <w:jc w:val="both"/>
        <w:rPr>
          <w:rFonts w:ascii="Tahoma" w:eastAsiaTheme="minorEastAsia" w:hAnsi="Tahoma" w:cs="Tahoma"/>
          <w:sz w:val="22"/>
          <w:szCs w:val="22"/>
          <w:lang w:eastAsia="en-US"/>
        </w:rPr>
      </w:pPr>
      <w:r w:rsidRPr="001648A0">
        <w:rPr>
          <w:rFonts w:ascii="Tahoma" w:eastAsiaTheme="minorEastAsia" w:hAnsi="Tahoma" w:cs="Tahoma"/>
          <w:sz w:val="22"/>
          <w:szCs w:val="22"/>
          <w:lang w:eastAsia="en-US"/>
        </w:rPr>
        <w:t>Tieto údaje sú kritické a ich správne spracovanie</w:t>
      </w:r>
      <w:r w:rsidR="6BED2F35" w:rsidRPr="001648A0">
        <w:rPr>
          <w:rFonts w:ascii="Tahoma" w:eastAsiaTheme="minorEastAsia" w:hAnsi="Tahoma" w:cs="Tahoma"/>
          <w:sz w:val="22"/>
          <w:szCs w:val="22"/>
          <w:lang w:eastAsia="en-US"/>
        </w:rPr>
        <w:t>, aktuálnosť a dôveryhodnosť</w:t>
      </w:r>
      <w:r w:rsidRPr="001648A0">
        <w:rPr>
          <w:rFonts w:ascii="Tahoma" w:eastAsiaTheme="minorEastAsia" w:hAnsi="Tahoma" w:cs="Tahoma"/>
          <w:sz w:val="22"/>
          <w:szCs w:val="22"/>
          <w:lang w:eastAsia="en-US"/>
        </w:rPr>
        <w:t xml:space="preserve"> </w:t>
      </w:r>
      <w:r w:rsidR="2814A322" w:rsidRPr="001648A0">
        <w:rPr>
          <w:rFonts w:ascii="Tahoma" w:eastAsiaTheme="minorEastAsia" w:hAnsi="Tahoma" w:cs="Tahoma"/>
          <w:sz w:val="22"/>
          <w:szCs w:val="22"/>
          <w:lang w:eastAsia="en-US"/>
        </w:rPr>
        <w:t>sú</w:t>
      </w:r>
      <w:r w:rsidRPr="001648A0">
        <w:rPr>
          <w:rFonts w:ascii="Tahoma" w:eastAsiaTheme="minorEastAsia" w:hAnsi="Tahoma" w:cs="Tahoma"/>
          <w:sz w:val="22"/>
          <w:szCs w:val="22"/>
          <w:lang w:eastAsia="en-US"/>
        </w:rPr>
        <w:t xml:space="preserve"> nevyhnutné pre správne fungovanie štátnej správy.</w:t>
      </w:r>
    </w:p>
    <w:p w14:paraId="6F6F5D03" w14:textId="77777777" w:rsidR="00AD512B" w:rsidRPr="001648A0" w:rsidRDefault="00AD512B" w:rsidP="003309AE">
      <w:pPr>
        <w:pStyle w:val="Normlnywebov"/>
        <w:spacing w:beforeAutospacing="0" w:after="0" w:afterAutospacing="0"/>
        <w:contextualSpacing/>
        <w:jc w:val="both"/>
        <w:rPr>
          <w:rFonts w:ascii="Tahoma" w:eastAsiaTheme="minorEastAsia" w:hAnsi="Tahoma" w:cs="Tahoma"/>
          <w:sz w:val="22"/>
          <w:szCs w:val="22"/>
          <w:lang w:eastAsia="en-US"/>
        </w:rPr>
      </w:pPr>
      <w:r w:rsidRPr="001648A0">
        <w:rPr>
          <w:rFonts w:ascii="Tahoma" w:eastAsiaTheme="minorEastAsia" w:hAnsi="Tahoma" w:cs="Tahoma"/>
          <w:sz w:val="22"/>
          <w:szCs w:val="22"/>
          <w:lang w:eastAsia="en-US"/>
        </w:rPr>
        <w:t>Projekt sa zameriava aj na zvýšenie kvality a presnosti týchto údajov (aktivita A2), čo zahŕňa podporu nástrojov na správu údajov a procesov.</w:t>
      </w:r>
    </w:p>
    <w:p w14:paraId="1E502F08" w14:textId="254CF942" w:rsidR="00AD512B" w:rsidRPr="001648A0" w:rsidRDefault="74B62BF5" w:rsidP="74B62BF5">
      <w:pPr>
        <w:pStyle w:val="Normlnywebov"/>
        <w:spacing w:beforeAutospacing="0" w:after="0" w:afterAutospacing="0"/>
        <w:contextualSpacing/>
        <w:jc w:val="both"/>
        <w:rPr>
          <w:rFonts w:ascii="Tahoma" w:eastAsiaTheme="minorEastAsia" w:hAnsi="Tahoma" w:cs="Tahoma"/>
          <w:sz w:val="22"/>
          <w:szCs w:val="22"/>
          <w:lang w:eastAsia="en-US"/>
        </w:rPr>
      </w:pPr>
      <w:r w:rsidRPr="74B62BF5">
        <w:rPr>
          <w:rFonts w:ascii="Tahoma" w:eastAsiaTheme="minorEastAsia" w:hAnsi="Tahoma" w:cs="Tahoma"/>
          <w:sz w:val="22"/>
          <w:szCs w:val="22"/>
          <w:lang w:eastAsia="en-US"/>
        </w:rPr>
        <w:t>Ďalším dôležitým aspektom projektu je bezpečnosť. Systémy prejdu dôkladným bezpečnostným auditom a bude aktualizovaný a doplnený o nové bezpečnostné opatrenia, ktoré zaručia ochranu citlivých osobných údajov, ako je definované v bezpečnostnom projekte pre systémy.</w:t>
      </w:r>
    </w:p>
    <w:p w14:paraId="052911D0" w14:textId="77777777" w:rsidR="00AD512B" w:rsidRPr="001648A0" w:rsidRDefault="00AD512B" w:rsidP="003309AE">
      <w:pPr>
        <w:pStyle w:val="Normlnywebov"/>
        <w:spacing w:beforeAutospacing="0" w:after="0" w:afterAutospacing="0"/>
        <w:contextualSpacing/>
        <w:jc w:val="both"/>
        <w:rPr>
          <w:rFonts w:ascii="Tahoma" w:eastAsiaTheme="minorEastAsia" w:hAnsi="Tahoma" w:cs="Tahoma"/>
          <w:sz w:val="22"/>
          <w:szCs w:val="22"/>
          <w:lang w:eastAsia="en-US"/>
        </w:rPr>
      </w:pPr>
      <w:r w:rsidRPr="001648A0">
        <w:rPr>
          <w:rFonts w:ascii="Tahoma" w:eastAsiaTheme="minorEastAsia" w:hAnsi="Tahoma" w:cs="Tahoma"/>
          <w:sz w:val="22"/>
          <w:szCs w:val="22"/>
          <w:lang w:eastAsia="en-US"/>
        </w:rPr>
        <w:t>Ďalej je potrebné spomenúť, že projekt zahŕňa aj aktualizáciu Dôslednej analýzy vplyvu na ochranu údajov (DPIA) v súlade s nariadením GDPR. Tento dokument bude obsahovať dôkladnú analýzu rizík a zabezpečí, že všetky procesy spracúvania údajov budú v súlade s najnovšími legislatívnymi požiadavkami na ochranu osobných údajov.</w:t>
      </w:r>
    </w:p>
    <w:p w14:paraId="139D0C1E" w14:textId="63C0EAA1" w:rsidR="00AD512B" w:rsidRDefault="74B62BF5" w:rsidP="74B62BF5">
      <w:pPr>
        <w:pStyle w:val="Normlnywebov"/>
        <w:spacing w:beforeAutospacing="0" w:after="0" w:afterAutospacing="0"/>
        <w:contextualSpacing/>
        <w:jc w:val="both"/>
        <w:rPr>
          <w:rFonts w:ascii="Tahoma" w:eastAsiaTheme="minorEastAsia" w:hAnsi="Tahoma" w:cs="Tahoma"/>
          <w:sz w:val="22"/>
          <w:szCs w:val="22"/>
          <w:lang w:eastAsia="en-US"/>
        </w:rPr>
      </w:pPr>
      <w:r w:rsidRPr="74B62BF5">
        <w:rPr>
          <w:rFonts w:ascii="Tahoma" w:eastAsiaTheme="minorEastAsia" w:hAnsi="Tahoma" w:cs="Tahoma"/>
          <w:sz w:val="22"/>
          <w:szCs w:val="22"/>
          <w:lang w:eastAsia="en-US"/>
        </w:rPr>
        <w:t>Celkovo povedané, tento projekt nie je len o rozšírení a zlepšení funkcionality informačných systémov, ale aj o zabezpečení, že bude plne súčasný a schopný efektívne reagovať na budúce výzvy a požiadavky štátnej správy pri získavaní údajov z tohto systému.</w:t>
      </w:r>
    </w:p>
    <w:p w14:paraId="416C658E" w14:textId="77777777" w:rsidR="00493664" w:rsidRPr="001648A0" w:rsidRDefault="00493664" w:rsidP="74B62BF5">
      <w:pPr>
        <w:pStyle w:val="Normlnywebov"/>
        <w:spacing w:beforeAutospacing="0" w:after="0" w:afterAutospacing="0"/>
        <w:contextualSpacing/>
        <w:jc w:val="both"/>
        <w:rPr>
          <w:rFonts w:ascii="Tahoma" w:eastAsiaTheme="minorEastAsia" w:hAnsi="Tahoma" w:cs="Tahoma"/>
          <w:sz w:val="22"/>
          <w:szCs w:val="22"/>
          <w:lang w:eastAsia="en-US"/>
        </w:rPr>
      </w:pPr>
    </w:p>
    <w:p w14:paraId="119B94ED" w14:textId="659D47EE" w:rsidR="74B62BF5" w:rsidRDefault="74B62BF5" w:rsidP="74B62BF5">
      <w:pPr>
        <w:pStyle w:val="Normlnywebov"/>
        <w:spacing w:beforeAutospacing="0" w:after="0" w:afterAutospacing="0"/>
        <w:contextualSpacing/>
        <w:jc w:val="both"/>
        <w:rPr>
          <w:rFonts w:ascii="Tahoma" w:eastAsiaTheme="minorEastAsia" w:hAnsi="Tahoma" w:cs="Tahoma"/>
          <w:sz w:val="22"/>
          <w:szCs w:val="22"/>
          <w:lang w:eastAsia="en-US"/>
        </w:rPr>
      </w:pPr>
    </w:p>
    <w:p w14:paraId="57E2A4C4" w14:textId="77777777" w:rsidR="00932CD0" w:rsidRPr="001648A0" w:rsidRDefault="75E7F656" w:rsidP="7F699DE0">
      <w:pPr>
        <w:pStyle w:val="Nadpis2"/>
        <w:contextualSpacing/>
        <w:rPr>
          <w:rFonts w:cs="Tahoma"/>
        </w:rPr>
      </w:pPr>
      <w:bookmarkStart w:id="39" w:name="_Toc180645911"/>
      <w:r>
        <w:t>Realizovanie aktivít v projekte v zmysle výzvy:</w:t>
      </w:r>
      <w:bookmarkEnd w:id="39"/>
    </w:p>
    <w:p w14:paraId="2CD7D4E9" w14:textId="77777777" w:rsidR="00932CD0" w:rsidRPr="001648A0" w:rsidRDefault="00932CD0" w:rsidP="00932CD0">
      <w:pPr>
        <w:spacing w:after="0"/>
        <w:contextualSpacing/>
        <w:jc w:val="both"/>
        <w:rPr>
          <w:rFonts w:ascii="Tahoma" w:hAnsi="Tahoma" w:cs="Tahoma"/>
          <w:sz w:val="20"/>
          <w:szCs w:val="20"/>
        </w:rPr>
      </w:pPr>
    </w:p>
    <w:p w14:paraId="6F0FC316" w14:textId="77777777" w:rsidR="00932CD0" w:rsidRPr="001648A0" w:rsidRDefault="00932CD0" w:rsidP="00932CD0">
      <w:pPr>
        <w:spacing w:after="0"/>
        <w:contextualSpacing/>
        <w:jc w:val="both"/>
        <w:rPr>
          <w:rFonts w:ascii="Tahoma" w:hAnsi="Tahoma" w:cs="Tahoma"/>
          <w:sz w:val="22"/>
        </w:rPr>
      </w:pPr>
      <w:r w:rsidRPr="001648A0">
        <w:rPr>
          <w:rFonts w:ascii="Tahoma" w:hAnsi="Tahoma" w:cs="Tahoma"/>
          <w:sz w:val="22"/>
        </w:rPr>
        <w:t>Tu je prehľadná tabuľka, ktorá sumarizuje predmety, podaktivity a podmienky uvedené v texte:</w:t>
      </w:r>
    </w:p>
    <w:p w14:paraId="03CAE427" w14:textId="77777777" w:rsidR="001648A0" w:rsidRPr="001648A0" w:rsidRDefault="001648A0" w:rsidP="00932CD0">
      <w:pPr>
        <w:spacing w:after="0"/>
        <w:contextualSpacing/>
        <w:jc w:val="both"/>
        <w:rPr>
          <w:rFonts w:ascii="Tahoma" w:hAnsi="Tahoma" w:cs="Tahoma"/>
          <w:sz w:val="20"/>
          <w:szCs w:val="20"/>
        </w:rPr>
      </w:pPr>
    </w:p>
    <w:tbl>
      <w:tblPr>
        <w:tblStyle w:val="Mriekatabuky"/>
        <w:tblW w:w="0" w:type="auto"/>
        <w:tblLook w:val="04A0" w:firstRow="1" w:lastRow="0" w:firstColumn="1" w:lastColumn="0" w:noHBand="0" w:noVBand="1"/>
      </w:tblPr>
      <w:tblGrid>
        <w:gridCol w:w="3254"/>
        <w:gridCol w:w="1795"/>
        <w:gridCol w:w="1399"/>
        <w:gridCol w:w="2047"/>
      </w:tblGrid>
      <w:tr w:rsidR="00932CD0" w:rsidRPr="001648A0" w14:paraId="29B8CE9D" w14:textId="77777777" w:rsidTr="2F4E3244">
        <w:tc>
          <w:tcPr>
            <w:tcW w:w="3254" w:type="dxa"/>
            <w:vAlign w:val="center"/>
            <w:hideMark/>
          </w:tcPr>
          <w:p w14:paraId="4ABC1808" w14:textId="77777777" w:rsidR="00932CD0" w:rsidRPr="001648A0" w:rsidRDefault="05ECE302" w:rsidP="05ECE302">
            <w:pPr>
              <w:spacing w:after="0"/>
              <w:contextualSpacing/>
              <w:jc w:val="both"/>
              <w:rPr>
                <w:rFonts w:ascii="Tahoma" w:hAnsi="Tahoma" w:cs="Tahoma"/>
                <w:sz w:val="20"/>
                <w:szCs w:val="20"/>
              </w:rPr>
            </w:pPr>
            <w:r w:rsidRPr="05ECE302">
              <w:rPr>
                <w:rFonts w:ascii="Tahoma" w:hAnsi="Tahoma" w:cs="Tahoma"/>
                <w:sz w:val="20"/>
                <w:szCs w:val="20"/>
              </w:rPr>
              <w:t>Predmet</w:t>
            </w:r>
          </w:p>
        </w:tc>
        <w:tc>
          <w:tcPr>
            <w:tcW w:w="1795" w:type="dxa"/>
            <w:vAlign w:val="center"/>
            <w:hideMark/>
          </w:tcPr>
          <w:p w14:paraId="2CF2BA1B" w14:textId="77777777" w:rsidR="00932CD0" w:rsidRPr="001648A0" w:rsidRDefault="05ECE302" w:rsidP="05ECE302">
            <w:pPr>
              <w:spacing w:after="0"/>
              <w:contextualSpacing/>
              <w:jc w:val="both"/>
              <w:rPr>
                <w:rFonts w:ascii="Tahoma" w:hAnsi="Tahoma" w:cs="Tahoma"/>
                <w:sz w:val="20"/>
                <w:szCs w:val="20"/>
              </w:rPr>
            </w:pPr>
            <w:r w:rsidRPr="05ECE302">
              <w:rPr>
                <w:rFonts w:ascii="Tahoma" w:hAnsi="Tahoma" w:cs="Tahoma"/>
                <w:sz w:val="20"/>
                <w:szCs w:val="20"/>
              </w:rPr>
              <w:t>Podaktivity</w:t>
            </w:r>
          </w:p>
        </w:tc>
        <w:tc>
          <w:tcPr>
            <w:tcW w:w="1399" w:type="dxa"/>
            <w:vAlign w:val="center"/>
            <w:hideMark/>
          </w:tcPr>
          <w:p w14:paraId="76DA776B" w14:textId="77777777" w:rsidR="00932CD0" w:rsidRPr="001648A0" w:rsidRDefault="05ECE302" w:rsidP="05ECE302">
            <w:pPr>
              <w:spacing w:after="0"/>
              <w:contextualSpacing/>
              <w:jc w:val="both"/>
              <w:rPr>
                <w:rFonts w:ascii="Tahoma" w:hAnsi="Tahoma" w:cs="Tahoma"/>
                <w:sz w:val="20"/>
                <w:szCs w:val="20"/>
              </w:rPr>
            </w:pPr>
            <w:r w:rsidRPr="05ECE302">
              <w:rPr>
                <w:rFonts w:ascii="Tahoma" w:hAnsi="Tahoma" w:cs="Tahoma"/>
                <w:sz w:val="20"/>
                <w:szCs w:val="20"/>
              </w:rPr>
              <w:t>Realizácia v projekte</w:t>
            </w:r>
          </w:p>
        </w:tc>
        <w:tc>
          <w:tcPr>
            <w:tcW w:w="2047" w:type="dxa"/>
          </w:tcPr>
          <w:p w14:paraId="36244D5E" w14:textId="77777777" w:rsidR="00932CD0" w:rsidRPr="001648A0" w:rsidRDefault="05ECE302" w:rsidP="05ECE302">
            <w:pPr>
              <w:spacing w:after="0"/>
              <w:contextualSpacing/>
              <w:jc w:val="both"/>
              <w:rPr>
                <w:rFonts w:ascii="Tahoma" w:hAnsi="Tahoma" w:cs="Tahoma"/>
                <w:sz w:val="20"/>
                <w:szCs w:val="20"/>
              </w:rPr>
            </w:pPr>
            <w:r w:rsidRPr="05ECE302">
              <w:rPr>
                <w:rFonts w:ascii="Tahoma" w:hAnsi="Tahoma" w:cs="Tahoma"/>
                <w:sz w:val="20"/>
                <w:szCs w:val="20"/>
              </w:rPr>
              <w:t>Detailnejší popis</w:t>
            </w:r>
          </w:p>
        </w:tc>
      </w:tr>
      <w:tr w:rsidR="00932CD0" w:rsidRPr="001648A0" w14:paraId="54FF743C" w14:textId="77777777" w:rsidTr="2F4E3244">
        <w:tc>
          <w:tcPr>
            <w:tcW w:w="3254" w:type="dxa"/>
            <w:vAlign w:val="center"/>
            <w:hideMark/>
          </w:tcPr>
          <w:p w14:paraId="31DB311B"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A1. Zavedenie manažmentu osobných údajov pre službu „Moje dáta“</w:t>
            </w:r>
          </w:p>
        </w:tc>
        <w:tc>
          <w:tcPr>
            <w:tcW w:w="1795" w:type="dxa"/>
            <w:vAlign w:val="center"/>
            <w:hideMark/>
          </w:tcPr>
          <w:p w14:paraId="40F7AB01"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Povinná podaktivita</w:t>
            </w:r>
          </w:p>
        </w:tc>
        <w:tc>
          <w:tcPr>
            <w:tcW w:w="1399" w:type="dxa"/>
            <w:vAlign w:val="center"/>
          </w:tcPr>
          <w:p w14:paraId="7868292A" w14:textId="77777777" w:rsidR="00932CD0" w:rsidRPr="001648A0" w:rsidRDefault="05ECE302" w:rsidP="05ECE302">
            <w:pPr>
              <w:spacing w:after="0"/>
              <w:contextualSpacing/>
              <w:jc w:val="both"/>
              <w:rPr>
                <w:rFonts w:ascii="Tahoma" w:hAnsi="Tahoma" w:cs="Tahoma"/>
                <w:sz w:val="20"/>
                <w:szCs w:val="20"/>
              </w:rPr>
            </w:pPr>
            <w:r w:rsidRPr="05ECE302">
              <w:rPr>
                <w:rFonts w:ascii="Tahoma" w:hAnsi="Tahoma" w:cs="Tahoma"/>
                <w:sz w:val="20"/>
                <w:szCs w:val="20"/>
              </w:rPr>
              <w:t>Áno</w:t>
            </w:r>
          </w:p>
        </w:tc>
        <w:tc>
          <w:tcPr>
            <w:tcW w:w="2047" w:type="dxa"/>
          </w:tcPr>
          <w:p w14:paraId="23824273" w14:textId="4B96EEF7" w:rsidR="2F4E3244" w:rsidRDefault="2F4E3244" w:rsidP="2F4E3244">
            <w:pPr>
              <w:spacing w:before="120" w:after="120"/>
              <w:jc w:val="both"/>
              <w:rPr>
                <w:rFonts w:ascii="Tahoma" w:eastAsia="Tahoma" w:hAnsi="Tahoma" w:cs="Tahoma"/>
                <w:color w:val="000000" w:themeColor="text1"/>
                <w:sz w:val="20"/>
                <w:szCs w:val="20"/>
              </w:rPr>
            </w:pPr>
            <w:r w:rsidRPr="2F4E3244">
              <w:rPr>
                <w:rFonts w:ascii="Tahoma" w:eastAsia="Tahoma" w:hAnsi="Tahoma" w:cs="Tahoma"/>
                <w:color w:val="000000" w:themeColor="text1"/>
                <w:sz w:val="20"/>
                <w:szCs w:val="20"/>
              </w:rPr>
              <w:t>PkP Kapitola 4.3.7</w:t>
            </w:r>
          </w:p>
        </w:tc>
      </w:tr>
      <w:tr w:rsidR="00932CD0" w:rsidRPr="001648A0" w14:paraId="11A6E25B" w14:textId="77777777" w:rsidTr="2F4E3244">
        <w:tc>
          <w:tcPr>
            <w:tcW w:w="3254" w:type="dxa"/>
            <w:vAlign w:val="center"/>
            <w:hideMark/>
          </w:tcPr>
          <w:p w14:paraId="671B0274"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A2. Čistenie údajov, dosiahnutie vyššej kvality údajov a dátová interoperabilita</w:t>
            </w:r>
          </w:p>
        </w:tc>
        <w:tc>
          <w:tcPr>
            <w:tcW w:w="1795" w:type="dxa"/>
            <w:vAlign w:val="center"/>
            <w:hideMark/>
          </w:tcPr>
          <w:p w14:paraId="123A021F" w14:textId="77777777" w:rsidR="00932CD0" w:rsidRPr="001648A0" w:rsidRDefault="00932CD0">
            <w:pPr>
              <w:spacing w:after="0"/>
              <w:contextualSpacing/>
              <w:jc w:val="both"/>
              <w:rPr>
                <w:rFonts w:ascii="Tahoma" w:hAnsi="Tahoma" w:cs="Tahoma"/>
                <w:sz w:val="20"/>
                <w:szCs w:val="20"/>
              </w:rPr>
            </w:pPr>
          </w:p>
        </w:tc>
        <w:tc>
          <w:tcPr>
            <w:tcW w:w="1399" w:type="dxa"/>
            <w:vAlign w:val="center"/>
          </w:tcPr>
          <w:p w14:paraId="56701AE7" w14:textId="77777777" w:rsidR="00932CD0" w:rsidRPr="001648A0" w:rsidRDefault="05ECE302" w:rsidP="05ECE302">
            <w:pPr>
              <w:spacing w:after="0"/>
              <w:contextualSpacing/>
              <w:jc w:val="both"/>
              <w:rPr>
                <w:rFonts w:ascii="Tahoma" w:hAnsi="Tahoma" w:cs="Tahoma"/>
                <w:sz w:val="20"/>
                <w:szCs w:val="20"/>
              </w:rPr>
            </w:pPr>
            <w:r w:rsidRPr="05ECE302">
              <w:rPr>
                <w:rFonts w:ascii="Tahoma" w:hAnsi="Tahoma" w:cs="Tahoma"/>
                <w:sz w:val="20"/>
                <w:szCs w:val="20"/>
              </w:rPr>
              <w:t>Áno</w:t>
            </w:r>
          </w:p>
        </w:tc>
        <w:tc>
          <w:tcPr>
            <w:tcW w:w="2047" w:type="dxa"/>
          </w:tcPr>
          <w:p w14:paraId="2D2E0BDA" w14:textId="6EDDAE74" w:rsidR="2F4E3244" w:rsidRDefault="2F4E3244" w:rsidP="2F4E3244">
            <w:pPr>
              <w:spacing w:before="120" w:after="120"/>
              <w:jc w:val="both"/>
              <w:rPr>
                <w:rFonts w:ascii="Tahoma" w:eastAsia="Tahoma" w:hAnsi="Tahoma" w:cs="Tahoma"/>
                <w:color w:val="000000" w:themeColor="text1"/>
                <w:sz w:val="20"/>
                <w:szCs w:val="20"/>
              </w:rPr>
            </w:pPr>
            <w:r w:rsidRPr="2F4E3244">
              <w:rPr>
                <w:rFonts w:ascii="Tahoma" w:eastAsia="Tahoma" w:hAnsi="Tahoma" w:cs="Tahoma"/>
                <w:color w:val="000000" w:themeColor="text1"/>
                <w:sz w:val="20"/>
                <w:szCs w:val="20"/>
              </w:rPr>
              <w:t>PkP Kapitola 4.3.4</w:t>
            </w:r>
          </w:p>
        </w:tc>
      </w:tr>
      <w:tr w:rsidR="00932CD0" w:rsidRPr="001648A0" w14:paraId="2016AA88" w14:textId="77777777" w:rsidTr="2F4E3244">
        <w:tc>
          <w:tcPr>
            <w:tcW w:w="3254" w:type="dxa"/>
            <w:vMerge w:val="restart"/>
            <w:vAlign w:val="center"/>
            <w:hideMark/>
          </w:tcPr>
          <w:p w14:paraId="4A466765"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A3. Realizácia poskytovateľskej dátovej integrácie</w:t>
            </w:r>
          </w:p>
        </w:tc>
        <w:tc>
          <w:tcPr>
            <w:tcW w:w="1795" w:type="dxa"/>
            <w:vAlign w:val="center"/>
            <w:hideMark/>
          </w:tcPr>
          <w:p w14:paraId="09F95939"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 xml:space="preserve">3.1: Realizácia dátovej integrácie na centrálnu integračnú platformu (IS </w:t>
            </w:r>
            <w:r w:rsidRPr="05ECE302">
              <w:rPr>
                <w:rFonts w:ascii="Tahoma" w:hAnsi="Tahoma" w:cs="Tahoma"/>
                <w:sz w:val="20"/>
                <w:szCs w:val="20"/>
              </w:rPr>
              <w:lastRenderedPageBreak/>
              <w:t>CPDI) za účelom poskytovania údajov</w:t>
            </w:r>
          </w:p>
        </w:tc>
        <w:tc>
          <w:tcPr>
            <w:tcW w:w="1399" w:type="dxa"/>
            <w:vAlign w:val="center"/>
          </w:tcPr>
          <w:p w14:paraId="3DE096C8" w14:textId="77777777" w:rsidR="00932CD0" w:rsidRPr="001648A0" w:rsidRDefault="05ECE302" w:rsidP="05ECE302">
            <w:pPr>
              <w:spacing w:after="0"/>
              <w:contextualSpacing/>
              <w:jc w:val="both"/>
              <w:rPr>
                <w:rFonts w:ascii="Tahoma" w:hAnsi="Tahoma" w:cs="Tahoma"/>
                <w:sz w:val="20"/>
                <w:szCs w:val="20"/>
              </w:rPr>
            </w:pPr>
            <w:r w:rsidRPr="05ECE302">
              <w:rPr>
                <w:rFonts w:ascii="Tahoma" w:hAnsi="Tahoma" w:cs="Tahoma"/>
                <w:sz w:val="20"/>
                <w:szCs w:val="20"/>
              </w:rPr>
              <w:lastRenderedPageBreak/>
              <w:t>Áno</w:t>
            </w:r>
          </w:p>
        </w:tc>
        <w:tc>
          <w:tcPr>
            <w:tcW w:w="2047" w:type="dxa"/>
          </w:tcPr>
          <w:p w14:paraId="3E852D63" w14:textId="01EBE0D0" w:rsidR="2F4E3244" w:rsidRDefault="2F4E3244" w:rsidP="2F4E3244">
            <w:pPr>
              <w:spacing w:before="120" w:after="120"/>
              <w:jc w:val="both"/>
              <w:rPr>
                <w:rFonts w:ascii="Tahoma" w:eastAsia="Tahoma" w:hAnsi="Tahoma" w:cs="Tahoma"/>
                <w:color w:val="000000" w:themeColor="text1"/>
                <w:sz w:val="20"/>
                <w:szCs w:val="20"/>
              </w:rPr>
            </w:pPr>
          </w:p>
        </w:tc>
      </w:tr>
      <w:tr w:rsidR="00932CD0" w:rsidRPr="001648A0" w14:paraId="0A9F5630" w14:textId="77777777" w:rsidTr="2F4E3244">
        <w:tc>
          <w:tcPr>
            <w:tcW w:w="3254" w:type="dxa"/>
            <w:vMerge/>
            <w:vAlign w:val="center"/>
            <w:hideMark/>
          </w:tcPr>
          <w:p w14:paraId="2098DD54" w14:textId="77777777" w:rsidR="00932CD0" w:rsidRPr="001648A0" w:rsidRDefault="00932CD0">
            <w:pPr>
              <w:spacing w:after="0"/>
              <w:contextualSpacing/>
              <w:jc w:val="both"/>
              <w:rPr>
                <w:rFonts w:ascii="Tahoma" w:hAnsi="Tahoma" w:cs="Tahoma"/>
                <w:sz w:val="20"/>
                <w:szCs w:val="20"/>
              </w:rPr>
            </w:pPr>
          </w:p>
        </w:tc>
        <w:tc>
          <w:tcPr>
            <w:tcW w:w="1795" w:type="dxa"/>
            <w:vAlign w:val="center"/>
            <w:hideMark/>
          </w:tcPr>
          <w:p w14:paraId="236FA2A7"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3.2: Vyhlásenie referenčných údajov</w:t>
            </w:r>
          </w:p>
        </w:tc>
        <w:tc>
          <w:tcPr>
            <w:tcW w:w="1399" w:type="dxa"/>
            <w:vAlign w:val="center"/>
          </w:tcPr>
          <w:p w14:paraId="0CBFB0EB"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Nie</w:t>
            </w:r>
          </w:p>
          <w:p w14:paraId="30F2EF74" w14:textId="77777777" w:rsidR="00932CD0" w:rsidRPr="001648A0" w:rsidRDefault="00932CD0">
            <w:pPr>
              <w:spacing w:after="0"/>
              <w:contextualSpacing/>
              <w:jc w:val="both"/>
              <w:rPr>
                <w:rFonts w:ascii="Tahoma" w:hAnsi="Tahoma" w:cs="Tahoma"/>
                <w:sz w:val="20"/>
                <w:szCs w:val="20"/>
              </w:rPr>
            </w:pPr>
          </w:p>
        </w:tc>
        <w:tc>
          <w:tcPr>
            <w:tcW w:w="2047" w:type="dxa"/>
          </w:tcPr>
          <w:p w14:paraId="2BAF6BEF" w14:textId="6E3BE6A7" w:rsidR="2F4E3244" w:rsidRDefault="2F4E3244" w:rsidP="2F4E3244">
            <w:pPr>
              <w:spacing w:before="120" w:after="120"/>
              <w:jc w:val="both"/>
              <w:rPr>
                <w:rFonts w:ascii="Tahoma" w:eastAsia="Tahoma" w:hAnsi="Tahoma" w:cs="Tahoma"/>
                <w:color w:val="000000" w:themeColor="text1"/>
                <w:sz w:val="20"/>
                <w:szCs w:val="20"/>
              </w:rPr>
            </w:pPr>
          </w:p>
        </w:tc>
      </w:tr>
      <w:tr w:rsidR="00932CD0" w:rsidRPr="001648A0" w14:paraId="27A9594D" w14:textId="77777777" w:rsidTr="2F4E3244">
        <w:tc>
          <w:tcPr>
            <w:tcW w:w="3254" w:type="dxa"/>
            <w:vAlign w:val="center"/>
            <w:hideMark/>
          </w:tcPr>
          <w:p w14:paraId="1DBA319A"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A4. Realizácia dátovej integrácie na centrálnu integračnú platformu (IS CIP/IS CPDI) za účelom konzumovania údajov</w:t>
            </w:r>
          </w:p>
        </w:tc>
        <w:tc>
          <w:tcPr>
            <w:tcW w:w="1795" w:type="dxa"/>
            <w:vAlign w:val="center"/>
            <w:hideMark/>
          </w:tcPr>
          <w:p w14:paraId="0B0DA356" w14:textId="77777777" w:rsidR="00932CD0" w:rsidRPr="001648A0" w:rsidRDefault="00932CD0">
            <w:pPr>
              <w:spacing w:after="0"/>
              <w:contextualSpacing/>
              <w:jc w:val="both"/>
              <w:rPr>
                <w:rFonts w:ascii="Tahoma" w:hAnsi="Tahoma" w:cs="Tahoma"/>
                <w:sz w:val="20"/>
                <w:szCs w:val="20"/>
              </w:rPr>
            </w:pPr>
          </w:p>
        </w:tc>
        <w:tc>
          <w:tcPr>
            <w:tcW w:w="1399" w:type="dxa"/>
            <w:vAlign w:val="center"/>
          </w:tcPr>
          <w:p w14:paraId="1B6221EA" w14:textId="73F536EE"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Nie</w:t>
            </w:r>
          </w:p>
        </w:tc>
        <w:tc>
          <w:tcPr>
            <w:tcW w:w="2047" w:type="dxa"/>
          </w:tcPr>
          <w:p w14:paraId="624854D4" w14:textId="1380F38C" w:rsidR="2F4E3244" w:rsidRDefault="2F4E3244" w:rsidP="2F4E3244">
            <w:pPr>
              <w:spacing w:before="120" w:after="120"/>
              <w:jc w:val="both"/>
              <w:rPr>
                <w:rFonts w:ascii="Tahoma" w:eastAsia="Tahoma" w:hAnsi="Tahoma" w:cs="Tahoma"/>
                <w:color w:val="000000" w:themeColor="text1"/>
                <w:sz w:val="20"/>
                <w:szCs w:val="20"/>
              </w:rPr>
            </w:pPr>
          </w:p>
        </w:tc>
      </w:tr>
      <w:tr w:rsidR="00932CD0" w:rsidRPr="001648A0" w14:paraId="415FE004" w14:textId="77777777" w:rsidTr="2F4E3244">
        <w:tc>
          <w:tcPr>
            <w:tcW w:w="3254" w:type="dxa"/>
            <w:vAlign w:val="center"/>
            <w:hideMark/>
          </w:tcPr>
          <w:p w14:paraId="26D3AF5F"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A5. Automatizované publikovanie otvorených údajov</w:t>
            </w:r>
          </w:p>
        </w:tc>
        <w:tc>
          <w:tcPr>
            <w:tcW w:w="1795" w:type="dxa"/>
            <w:vAlign w:val="center"/>
            <w:hideMark/>
          </w:tcPr>
          <w:p w14:paraId="21FBA588" w14:textId="77777777" w:rsidR="00932CD0" w:rsidRPr="001648A0" w:rsidRDefault="00932CD0">
            <w:pPr>
              <w:spacing w:after="0"/>
              <w:contextualSpacing/>
              <w:jc w:val="both"/>
              <w:rPr>
                <w:rFonts w:ascii="Tahoma" w:hAnsi="Tahoma" w:cs="Tahoma"/>
                <w:sz w:val="20"/>
                <w:szCs w:val="20"/>
              </w:rPr>
            </w:pPr>
          </w:p>
        </w:tc>
        <w:tc>
          <w:tcPr>
            <w:tcW w:w="1399" w:type="dxa"/>
            <w:vAlign w:val="center"/>
          </w:tcPr>
          <w:p w14:paraId="4E0A19F6" w14:textId="77777777" w:rsidR="00932CD0" w:rsidRPr="001648A0" w:rsidRDefault="05ECE302" w:rsidP="05ECE302">
            <w:pPr>
              <w:spacing w:after="0"/>
              <w:contextualSpacing/>
              <w:jc w:val="both"/>
              <w:rPr>
                <w:rFonts w:ascii="Tahoma" w:hAnsi="Tahoma" w:cs="Tahoma"/>
                <w:sz w:val="20"/>
                <w:szCs w:val="20"/>
              </w:rPr>
            </w:pPr>
            <w:r w:rsidRPr="05ECE302">
              <w:rPr>
                <w:rFonts w:ascii="Tahoma" w:hAnsi="Tahoma" w:cs="Tahoma"/>
                <w:sz w:val="20"/>
                <w:szCs w:val="20"/>
              </w:rPr>
              <w:t>Áno</w:t>
            </w:r>
          </w:p>
        </w:tc>
        <w:tc>
          <w:tcPr>
            <w:tcW w:w="2047" w:type="dxa"/>
          </w:tcPr>
          <w:p w14:paraId="1DA5A49C" w14:textId="4786C716" w:rsidR="2F4E3244" w:rsidRDefault="2F4E3244" w:rsidP="2F4E3244">
            <w:pPr>
              <w:spacing w:before="120" w:after="120"/>
              <w:jc w:val="both"/>
              <w:rPr>
                <w:rFonts w:ascii="Tahoma" w:eastAsia="Tahoma" w:hAnsi="Tahoma" w:cs="Tahoma"/>
                <w:color w:val="000000" w:themeColor="text1"/>
                <w:sz w:val="20"/>
                <w:szCs w:val="20"/>
              </w:rPr>
            </w:pPr>
            <w:r w:rsidRPr="2F4E3244">
              <w:rPr>
                <w:rFonts w:ascii="Tahoma" w:eastAsia="Tahoma" w:hAnsi="Tahoma" w:cs="Tahoma"/>
                <w:color w:val="000000" w:themeColor="text1"/>
                <w:sz w:val="20"/>
                <w:szCs w:val="20"/>
              </w:rPr>
              <w:t>PkP Kapitola 4.3.5</w:t>
            </w:r>
          </w:p>
        </w:tc>
      </w:tr>
      <w:tr w:rsidR="00932CD0" w:rsidRPr="001648A0" w14:paraId="169D45B5" w14:textId="77777777" w:rsidTr="2F4E3244">
        <w:tc>
          <w:tcPr>
            <w:tcW w:w="3254" w:type="dxa"/>
            <w:vAlign w:val="center"/>
            <w:hideMark/>
          </w:tcPr>
          <w:p w14:paraId="1621DF6F"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A6. Sprístupnenie údajov na analytické účely</w:t>
            </w:r>
          </w:p>
        </w:tc>
        <w:tc>
          <w:tcPr>
            <w:tcW w:w="1795" w:type="dxa"/>
            <w:vAlign w:val="center"/>
            <w:hideMark/>
          </w:tcPr>
          <w:p w14:paraId="2C8560F8" w14:textId="77777777" w:rsidR="00932CD0" w:rsidRPr="001648A0" w:rsidRDefault="00932CD0">
            <w:pPr>
              <w:spacing w:after="0"/>
              <w:contextualSpacing/>
              <w:jc w:val="both"/>
              <w:rPr>
                <w:rFonts w:ascii="Tahoma" w:hAnsi="Tahoma" w:cs="Tahoma"/>
                <w:sz w:val="20"/>
                <w:szCs w:val="20"/>
              </w:rPr>
            </w:pPr>
          </w:p>
        </w:tc>
        <w:tc>
          <w:tcPr>
            <w:tcW w:w="1399" w:type="dxa"/>
            <w:vAlign w:val="center"/>
          </w:tcPr>
          <w:p w14:paraId="13E5D40D"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Nie</w:t>
            </w:r>
          </w:p>
        </w:tc>
        <w:tc>
          <w:tcPr>
            <w:tcW w:w="2047" w:type="dxa"/>
          </w:tcPr>
          <w:p w14:paraId="7553DE04" w14:textId="51EC82D6" w:rsidR="2F4E3244" w:rsidRDefault="2F4E3244" w:rsidP="2F4E3244">
            <w:pPr>
              <w:spacing w:before="120" w:after="120"/>
              <w:jc w:val="both"/>
              <w:rPr>
                <w:rFonts w:ascii="Tahoma" w:eastAsia="Tahoma" w:hAnsi="Tahoma" w:cs="Tahoma"/>
                <w:color w:val="000000" w:themeColor="text1"/>
                <w:sz w:val="20"/>
                <w:szCs w:val="20"/>
              </w:rPr>
            </w:pPr>
          </w:p>
        </w:tc>
      </w:tr>
      <w:tr w:rsidR="00932CD0" w:rsidRPr="001648A0" w14:paraId="094844B0" w14:textId="77777777" w:rsidTr="2F4E3244">
        <w:tc>
          <w:tcPr>
            <w:tcW w:w="3254" w:type="dxa"/>
            <w:vAlign w:val="center"/>
            <w:hideMark/>
          </w:tcPr>
          <w:p w14:paraId="2A87FC5C"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A7. Zavedenie systematického manažmentu údajov</w:t>
            </w:r>
          </w:p>
        </w:tc>
        <w:tc>
          <w:tcPr>
            <w:tcW w:w="1795" w:type="dxa"/>
            <w:vAlign w:val="center"/>
            <w:hideMark/>
          </w:tcPr>
          <w:p w14:paraId="3DE91377" w14:textId="77777777" w:rsidR="00932CD0" w:rsidRPr="001648A0" w:rsidRDefault="00932CD0">
            <w:pPr>
              <w:spacing w:after="0"/>
              <w:contextualSpacing/>
              <w:jc w:val="both"/>
              <w:rPr>
                <w:rFonts w:ascii="Tahoma" w:hAnsi="Tahoma" w:cs="Tahoma"/>
                <w:sz w:val="20"/>
                <w:szCs w:val="20"/>
              </w:rPr>
            </w:pPr>
          </w:p>
        </w:tc>
        <w:tc>
          <w:tcPr>
            <w:tcW w:w="1399" w:type="dxa"/>
            <w:vAlign w:val="center"/>
          </w:tcPr>
          <w:p w14:paraId="319C7EFE" w14:textId="77777777" w:rsidR="00932CD0" w:rsidRPr="001648A0" w:rsidRDefault="05ECE302" w:rsidP="05ECE302">
            <w:pPr>
              <w:spacing w:after="0"/>
              <w:contextualSpacing/>
              <w:jc w:val="both"/>
              <w:rPr>
                <w:rFonts w:ascii="Tahoma" w:hAnsi="Tahoma" w:cs="Tahoma"/>
                <w:sz w:val="20"/>
                <w:szCs w:val="20"/>
              </w:rPr>
            </w:pPr>
            <w:r w:rsidRPr="05ECE302">
              <w:rPr>
                <w:rFonts w:ascii="Tahoma" w:hAnsi="Tahoma" w:cs="Tahoma"/>
                <w:sz w:val="20"/>
                <w:szCs w:val="20"/>
              </w:rPr>
              <w:t>Áno</w:t>
            </w:r>
          </w:p>
        </w:tc>
        <w:tc>
          <w:tcPr>
            <w:tcW w:w="2047" w:type="dxa"/>
          </w:tcPr>
          <w:p w14:paraId="34174F8D" w14:textId="37104F54" w:rsidR="2F4E3244" w:rsidRDefault="2F4E3244" w:rsidP="2F4E3244">
            <w:pPr>
              <w:spacing w:before="120" w:after="120"/>
              <w:jc w:val="both"/>
              <w:rPr>
                <w:rFonts w:ascii="Tahoma" w:eastAsia="Tahoma" w:hAnsi="Tahoma" w:cs="Tahoma"/>
                <w:color w:val="000000" w:themeColor="text1"/>
                <w:sz w:val="20"/>
                <w:szCs w:val="20"/>
              </w:rPr>
            </w:pPr>
            <w:r w:rsidRPr="2F4E3244">
              <w:rPr>
                <w:rFonts w:ascii="Tahoma" w:eastAsia="Tahoma" w:hAnsi="Tahoma" w:cs="Tahoma"/>
                <w:color w:val="000000" w:themeColor="text1"/>
                <w:sz w:val="20"/>
                <w:szCs w:val="20"/>
              </w:rPr>
              <w:t>PkP Kapitola 4.3.1</w:t>
            </w:r>
          </w:p>
        </w:tc>
      </w:tr>
      <w:tr w:rsidR="00932CD0" w:rsidRPr="001648A0" w14:paraId="5A3BFE91" w14:textId="77777777" w:rsidTr="2F4E3244">
        <w:tc>
          <w:tcPr>
            <w:tcW w:w="3254" w:type="dxa"/>
            <w:vAlign w:val="center"/>
            <w:hideMark/>
          </w:tcPr>
          <w:p w14:paraId="347FBB80"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A8. Vybudovanie nového zdrojového registra alebo strojovo-spracovateľného objektu evidencie</w:t>
            </w:r>
          </w:p>
        </w:tc>
        <w:tc>
          <w:tcPr>
            <w:tcW w:w="1795" w:type="dxa"/>
            <w:vAlign w:val="center"/>
            <w:hideMark/>
          </w:tcPr>
          <w:p w14:paraId="2348F3BF" w14:textId="1202A41E" w:rsidR="00932CD0" w:rsidRPr="001648A0" w:rsidRDefault="00932CD0">
            <w:pPr>
              <w:spacing w:after="0"/>
              <w:contextualSpacing/>
              <w:jc w:val="both"/>
              <w:rPr>
                <w:rFonts w:ascii="Tahoma" w:hAnsi="Tahoma" w:cs="Tahoma"/>
                <w:sz w:val="20"/>
                <w:szCs w:val="20"/>
              </w:rPr>
            </w:pPr>
          </w:p>
        </w:tc>
        <w:tc>
          <w:tcPr>
            <w:tcW w:w="1399" w:type="dxa"/>
            <w:vAlign w:val="center"/>
          </w:tcPr>
          <w:p w14:paraId="40BB9C7C" w14:textId="6E797645" w:rsidR="00932CD0" w:rsidRPr="001648A0" w:rsidRDefault="05ECE302" w:rsidP="05ECE302">
            <w:pPr>
              <w:spacing w:after="0"/>
              <w:contextualSpacing/>
              <w:jc w:val="both"/>
              <w:rPr>
                <w:rFonts w:ascii="Tahoma" w:hAnsi="Tahoma" w:cs="Tahoma"/>
                <w:sz w:val="20"/>
                <w:szCs w:val="20"/>
              </w:rPr>
            </w:pPr>
            <w:r w:rsidRPr="05ECE302">
              <w:rPr>
                <w:rFonts w:ascii="Tahoma" w:hAnsi="Tahoma" w:cs="Tahoma"/>
                <w:sz w:val="20"/>
                <w:szCs w:val="20"/>
              </w:rPr>
              <w:t>Nie</w:t>
            </w:r>
          </w:p>
        </w:tc>
        <w:tc>
          <w:tcPr>
            <w:tcW w:w="2047" w:type="dxa"/>
          </w:tcPr>
          <w:p w14:paraId="0C915EDF" w14:textId="78E60002" w:rsidR="2F4E3244" w:rsidRDefault="2F4E3244" w:rsidP="2F4E3244">
            <w:pPr>
              <w:spacing w:before="120" w:after="120"/>
              <w:jc w:val="both"/>
              <w:rPr>
                <w:rFonts w:ascii="Tahoma" w:eastAsia="Tahoma" w:hAnsi="Tahoma" w:cs="Tahoma"/>
                <w:color w:val="000000" w:themeColor="text1"/>
                <w:sz w:val="20"/>
                <w:szCs w:val="20"/>
              </w:rPr>
            </w:pPr>
          </w:p>
        </w:tc>
      </w:tr>
      <w:tr w:rsidR="00932CD0" w:rsidRPr="001648A0" w14:paraId="2473A3D8" w14:textId="77777777" w:rsidTr="2F4E3244">
        <w:tc>
          <w:tcPr>
            <w:tcW w:w="3254" w:type="dxa"/>
            <w:vAlign w:val="center"/>
            <w:hideMark/>
          </w:tcPr>
          <w:p w14:paraId="4AA1DC03"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A9. Vytvorenie rezortnej integračnej platformy pre konsolidáciu interných systémov inštitúcie</w:t>
            </w:r>
          </w:p>
        </w:tc>
        <w:tc>
          <w:tcPr>
            <w:tcW w:w="1795" w:type="dxa"/>
            <w:vAlign w:val="center"/>
            <w:hideMark/>
          </w:tcPr>
          <w:p w14:paraId="3E82490A" w14:textId="77777777" w:rsidR="00932CD0" w:rsidRPr="001648A0" w:rsidRDefault="00932CD0">
            <w:pPr>
              <w:spacing w:after="0"/>
              <w:contextualSpacing/>
              <w:jc w:val="both"/>
              <w:rPr>
                <w:rFonts w:ascii="Tahoma" w:hAnsi="Tahoma" w:cs="Tahoma"/>
                <w:sz w:val="20"/>
                <w:szCs w:val="20"/>
              </w:rPr>
            </w:pPr>
          </w:p>
        </w:tc>
        <w:tc>
          <w:tcPr>
            <w:tcW w:w="1399" w:type="dxa"/>
            <w:vAlign w:val="center"/>
            <w:hideMark/>
          </w:tcPr>
          <w:p w14:paraId="2738D854" w14:textId="77777777" w:rsidR="00932CD0" w:rsidRPr="001648A0" w:rsidRDefault="05ECE302" w:rsidP="05ECE302">
            <w:pPr>
              <w:spacing w:after="0"/>
              <w:contextualSpacing/>
              <w:jc w:val="both"/>
              <w:rPr>
                <w:rFonts w:ascii="Tahoma" w:hAnsi="Tahoma" w:cs="Tahoma"/>
                <w:sz w:val="20"/>
                <w:szCs w:val="20"/>
              </w:rPr>
            </w:pPr>
            <w:r w:rsidRPr="05ECE302">
              <w:rPr>
                <w:rFonts w:ascii="Tahoma" w:hAnsi="Tahoma" w:cs="Tahoma"/>
                <w:sz w:val="20"/>
                <w:szCs w:val="20"/>
              </w:rPr>
              <w:t>Áno</w:t>
            </w:r>
          </w:p>
        </w:tc>
        <w:tc>
          <w:tcPr>
            <w:tcW w:w="2047" w:type="dxa"/>
          </w:tcPr>
          <w:p w14:paraId="394AC751" w14:textId="3E141165" w:rsidR="2F4E3244" w:rsidRDefault="2F4E3244" w:rsidP="2F4E3244">
            <w:pPr>
              <w:spacing w:before="120" w:after="120"/>
              <w:jc w:val="both"/>
              <w:rPr>
                <w:rFonts w:ascii="Tahoma" w:eastAsia="Tahoma" w:hAnsi="Tahoma" w:cs="Tahoma"/>
                <w:color w:val="000000" w:themeColor="text1"/>
                <w:sz w:val="20"/>
                <w:szCs w:val="20"/>
              </w:rPr>
            </w:pPr>
            <w:r w:rsidRPr="2F4E3244">
              <w:rPr>
                <w:rFonts w:ascii="Tahoma" w:eastAsia="Tahoma" w:hAnsi="Tahoma" w:cs="Tahoma"/>
                <w:color w:val="000000" w:themeColor="text1"/>
                <w:sz w:val="20"/>
                <w:szCs w:val="20"/>
              </w:rPr>
              <w:t>PkP Kapitola 4</w:t>
            </w:r>
          </w:p>
        </w:tc>
      </w:tr>
      <w:tr w:rsidR="00932CD0" w:rsidRPr="001648A0" w14:paraId="30BC60A3" w14:textId="77777777" w:rsidTr="2F4E3244">
        <w:tc>
          <w:tcPr>
            <w:tcW w:w="3254" w:type="dxa"/>
            <w:vAlign w:val="center"/>
            <w:hideMark/>
          </w:tcPr>
          <w:p w14:paraId="03616B57"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A10. Rozvoj informačných systémov z pohľadu bezpečnosti a GDPR</w:t>
            </w:r>
          </w:p>
        </w:tc>
        <w:tc>
          <w:tcPr>
            <w:tcW w:w="1795" w:type="dxa"/>
            <w:vAlign w:val="center"/>
            <w:hideMark/>
          </w:tcPr>
          <w:p w14:paraId="4B5FA23A" w14:textId="77777777" w:rsidR="00932CD0" w:rsidRPr="001648A0" w:rsidRDefault="00932CD0">
            <w:pPr>
              <w:spacing w:after="0"/>
              <w:contextualSpacing/>
              <w:jc w:val="both"/>
              <w:rPr>
                <w:rFonts w:ascii="Tahoma" w:hAnsi="Tahoma" w:cs="Tahoma"/>
                <w:sz w:val="20"/>
                <w:szCs w:val="20"/>
              </w:rPr>
            </w:pPr>
          </w:p>
        </w:tc>
        <w:tc>
          <w:tcPr>
            <w:tcW w:w="1399" w:type="dxa"/>
            <w:vAlign w:val="center"/>
            <w:hideMark/>
          </w:tcPr>
          <w:p w14:paraId="2EDF58B3" w14:textId="77777777" w:rsidR="00932CD0" w:rsidRPr="001648A0" w:rsidRDefault="05ECE302" w:rsidP="05ECE302">
            <w:pPr>
              <w:spacing w:after="0"/>
              <w:contextualSpacing/>
              <w:jc w:val="both"/>
              <w:rPr>
                <w:rFonts w:ascii="Tahoma" w:hAnsi="Tahoma" w:cs="Tahoma"/>
                <w:sz w:val="20"/>
                <w:szCs w:val="20"/>
              </w:rPr>
            </w:pPr>
            <w:r w:rsidRPr="05ECE302">
              <w:rPr>
                <w:rFonts w:ascii="Tahoma" w:hAnsi="Tahoma" w:cs="Tahoma"/>
                <w:sz w:val="20"/>
                <w:szCs w:val="20"/>
              </w:rPr>
              <w:t>Áno</w:t>
            </w:r>
          </w:p>
        </w:tc>
        <w:tc>
          <w:tcPr>
            <w:tcW w:w="2047" w:type="dxa"/>
          </w:tcPr>
          <w:p w14:paraId="44B279DA" w14:textId="0DF5ACCF" w:rsidR="2F4E3244" w:rsidRDefault="2F4E3244" w:rsidP="2F4E3244">
            <w:pPr>
              <w:spacing w:before="120" w:after="120"/>
              <w:jc w:val="both"/>
              <w:rPr>
                <w:rFonts w:ascii="Tahoma" w:eastAsia="Tahoma" w:hAnsi="Tahoma" w:cs="Tahoma"/>
                <w:color w:val="000000" w:themeColor="text1"/>
                <w:sz w:val="20"/>
                <w:szCs w:val="20"/>
              </w:rPr>
            </w:pPr>
            <w:r w:rsidRPr="2F4E3244">
              <w:rPr>
                <w:rFonts w:ascii="Tahoma" w:eastAsia="Tahoma" w:hAnsi="Tahoma" w:cs="Tahoma"/>
                <w:color w:val="000000" w:themeColor="text1"/>
                <w:sz w:val="20"/>
                <w:szCs w:val="20"/>
              </w:rPr>
              <w:t>PkP Kapitola 4.5</w:t>
            </w:r>
          </w:p>
        </w:tc>
      </w:tr>
      <w:tr w:rsidR="00932CD0" w:rsidRPr="001648A0" w14:paraId="1CEF2100" w14:textId="77777777" w:rsidTr="2F4E3244">
        <w:tc>
          <w:tcPr>
            <w:tcW w:w="3254" w:type="dxa"/>
            <w:vAlign w:val="center"/>
            <w:hideMark/>
          </w:tcPr>
          <w:p w14:paraId="45D42B1A" w14:textId="77777777" w:rsidR="00932CD0" w:rsidRPr="001648A0" w:rsidRDefault="05ECE302">
            <w:pPr>
              <w:spacing w:after="0"/>
              <w:contextualSpacing/>
              <w:jc w:val="both"/>
              <w:rPr>
                <w:rFonts w:ascii="Tahoma" w:hAnsi="Tahoma" w:cs="Tahoma"/>
                <w:sz w:val="20"/>
                <w:szCs w:val="20"/>
              </w:rPr>
            </w:pPr>
            <w:r w:rsidRPr="05ECE302">
              <w:rPr>
                <w:rFonts w:ascii="Tahoma" w:hAnsi="Tahoma" w:cs="Tahoma"/>
                <w:sz w:val="20"/>
                <w:szCs w:val="20"/>
              </w:rPr>
              <w:t>A11. Legislatívna analýza údajov inštitúcie verejnej správy</w:t>
            </w:r>
          </w:p>
        </w:tc>
        <w:tc>
          <w:tcPr>
            <w:tcW w:w="1795" w:type="dxa"/>
            <w:vAlign w:val="center"/>
            <w:hideMark/>
          </w:tcPr>
          <w:p w14:paraId="77864EC5" w14:textId="77777777" w:rsidR="00932CD0" w:rsidRPr="001648A0" w:rsidRDefault="00932CD0">
            <w:pPr>
              <w:spacing w:after="0"/>
              <w:contextualSpacing/>
              <w:jc w:val="both"/>
              <w:rPr>
                <w:rFonts w:ascii="Tahoma" w:hAnsi="Tahoma" w:cs="Tahoma"/>
                <w:sz w:val="20"/>
                <w:szCs w:val="20"/>
              </w:rPr>
            </w:pPr>
          </w:p>
        </w:tc>
        <w:tc>
          <w:tcPr>
            <w:tcW w:w="1399" w:type="dxa"/>
            <w:vAlign w:val="center"/>
            <w:hideMark/>
          </w:tcPr>
          <w:p w14:paraId="7688E2F5" w14:textId="77777777" w:rsidR="00932CD0" w:rsidRPr="001648A0" w:rsidRDefault="05ECE302" w:rsidP="05ECE302">
            <w:pPr>
              <w:spacing w:after="0"/>
              <w:contextualSpacing/>
              <w:jc w:val="both"/>
              <w:rPr>
                <w:rFonts w:ascii="Tahoma" w:hAnsi="Tahoma" w:cs="Tahoma"/>
                <w:sz w:val="20"/>
                <w:szCs w:val="20"/>
              </w:rPr>
            </w:pPr>
            <w:r w:rsidRPr="05ECE302">
              <w:rPr>
                <w:rFonts w:ascii="Tahoma" w:hAnsi="Tahoma" w:cs="Tahoma"/>
                <w:sz w:val="20"/>
                <w:szCs w:val="20"/>
              </w:rPr>
              <w:t>Áno</w:t>
            </w:r>
          </w:p>
        </w:tc>
        <w:tc>
          <w:tcPr>
            <w:tcW w:w="2047" w:type="dxa"/>
          </w:tcPr>
          <w:p w14:paraId="1F929F07" w14:textId="587F101C" w:rsidR="2F4E3244" w:rsidRDefault="2F4E3244" w:rsidP="2F4E3244">
            <w:pPr>
              <w:keepNext/>
              <w:spacing w:before="120" w:after="120"/>
              <w:jc w:val="both"/>
              <w:rPr>
                <w:rFonts w:ascii="Tahoma" w:eastAsia="Tahoma" w:hAnsi="Tahoma" w:cs="Tahoma"/>
                <w:color w:val="000000" w:themeColor="text1"/>
                <w:sz w:val="20"/>
                <w:szCs w:val="20"/>
              </w:rPr>
            </w:pPr>
            <w:r w:rsidRPr="2F4E3244">
              <w:rPr>
                <w:rFonts w:ascii="Tahoma" w:eastAsia="Tahoma" w:hAnsi="Tahoma" w:cs="Tahoma"/>
                <w:color w:val="000000" w:themeColor="text1"/>
                <w:sz w:val="20"/>
                <w:szCs w:val="20"/>
              </w:rPr>
              <w:t>PkP Kapitola 4.3.8</w:t>
            </w:r>
          </w:p>
        </w:tc>
      </w:tr>
    </w:tbl>
    <w:p w14:paraId="1CD1CBC1" w14:textId="7F6BF8DA" w:rsidR="00932CD0" w:rsidRPr="001648A0" w:rsidRDefault="00932CD0" w:rsidP="00932CD0">
      <w:pPr>
        <w:pStyle w:val="Popis"/>
        <w:spacing w:after="0"/>
        <w:contextualSpacing/>
        <w:jc w:val="center"/>
        <w:rPr>
          <w:rFonts w:ascii="Tahoma" w:hAnsi="Tahoma" w:cs="Tahoma"/>
          <w:i w:val="0"/>
          <w:iCs w:val="0"/>
          <w:color w:val="A6A6A6" w:themeColor="background1" w:themeShade="A6"/>
          <w:sz w:val="20"/>
          <w:szCs w:val="20"/>
        </w:rPr>
      </w:pPr>
      <w:bookmarkStart w:id="40" w:name="_Toc180751842"/>
      <w:r w:rsidRPr="001648A0">
        <w:rPr>
          <w:rFonts w:ascii="Tahoma" w:hAnsi="Tahoma" w:cs="Tahoma"/>
        </w:rPr>
        <w:t xml:space="preserve">Tabuľka </w:t>
      </w:r>
      <w:r w:rsidR="00013414">
        <w:rPr>
          <w:rFonts w:ascii="Tahoma" w:hAnsi="Tahoma" w:cs="Tahoma"/>
        </w:rPr>
        <w:fldChar w:fldCharType="begin"/>
      </w:r>
      <w:r w:rsidR="00013414">
        <w:rPr>
          <w:rFonts w:ascii="Tahoma" w:hAnsi="Tahoma" w:cs="Tahoma"/>
        </w:rPr>
        <w:instrText xml:space="preserve"> SEQ Tabuľka \* ARABIC </w:instrText>
      </w:r>
      <w:r w:rsidR="00013414">
        <w:rPr>
          <w:rFonts w:ascii="Tahoma" w:hAnsi="Tahoma" w:cs="Tahoma"/>
        </w:rPr>
        <w:fldChar w:fldCharType="separate"/>
      </w:r>
      <w:r w:rsidR="009F29FD">
        <w:rPr>
          <w:rFonts w:ascii="Tahoma" w:hAnsi="Tahoma" w:cs="Tahoma"/>
          <w:noProof/>
        </w:rPr>
        <w:t>1</w:t>
      </w:r>
      <w:r w:rsidR="00013414">
        <w:rPr>
          <w:rFonts w:ascii="Tahoma" w:hAnsi="Tahoma" w:cs="Tahoma"/>
        </w:rPr>
        <w:fldChar w:fldCharType="end"/>
      </w:r>
      <w:r w:rsidRPr="001648A0">
        <w:rPr>
          <w:rFonts w:ascii="Tahoma" w:hAnsi="Tahoma" w:cs="Tahoma"/>
        </w:rPr>
        <w:t>: Realizácia aktivít v projekt v zmysle výzvy</w:t>
      </w:r>
      <w:bookmarkEnd w:id="40"/>
    </w:p>
    <w:p w14:paraId="153507CB" w14:textId="77777777" w:rsidR="00932CD0" w:rsidRPr="001648A0" w:rsidRDefault="00932CD0" w:rsidP="00932CD0">
      <w:pPr>
        <w:spacing w:after="0"/>
        <w:contextualSpacing/>
        <w:jc w:val="both"/>
        <w:rPr>
          <w:rFonts w:ascii="Tahoma" w:hAnsi="Tahoma" w:cs="Tahoma"/>
          <w:sz w:val="20"/>
          <w:szCs w:val="20"/>
        </w:rPr>
      </w:pPr>
    </w:p>
    <w:p w14:paraId="729B66CA" w14:textId="276D2361" w:rsidR="7F699DE0" w:rsidRDefault="7F699DE0" w:rsidP="7F699DE0">
      <w:pPr>
        <w:spacing w:after="0"/>
        <w:contextualSpacing/>
        <w:jc w:val="both"/>
        <w:rPr>
          <w:rFonts w:ascii="Tahoma" w:hAnsi="Tahoma" w:cs="Tahoma"/>
          <w:sz w:val="20"/>
          <w:szCs w:val="20"/>
        </w:rPr>
      </w:pPr>
    </w:p>
    <w:p w14:paraId="0AE68D2E" w14:textId="7E254C74" w:rsidR="00AD512B" w:rsidRPr="001648A0" w:rsidRDefault="75E7F656" w:rsidP="75E7F656">
      <w:pPr>
        <w:pStyle w:val="Nadpis2"/>
        <w:spacing w:before="0" w:after="0"/>
        <w:contextualSpacing/>
        <w:jc w:val="both"/>
        <w:rPr>
          <w:rFonts w:cs="Tahoma"/>
          <w:sz w:val="20"/>
        </w:rPr>
      </w:pPr>
      <w:bookmarkStart w:id="41" w:name="_Toc180645912"/>
      <w:r w:rsidRPr="75E7F656">
        <w:rPr>
          <w:rFonts w:cs="Tahoma"/>
          <w:sz w:val="20"/>
        </w:rPr>
        <w:t>Zameranie projektu:</w:t>
      </w:r>
      <w:bookmarkEnd w:id="41"/>
    </w:p>
    <w:p w14:paraId="03078A45" w14:textId="77777777" w:rsidR="00932CD0" w:rsidRPr="001648A0" w:rsidRDefault="00932CD0" w:rsidP="003309AE">
      <w:pPr>
        <w:spacing w:after="0"/>
        <w:contextualSpacing/>
        <w:jc w:val="both"/>
        <w:rPr>
          <w:rFonts w:ascii="Tahoma" w:hAnsi="Tahoma" w:cs="Tahoma"/>
          <w:sz w:val="20"/>
          <w:szCs w:val="20"/>
        </w:rPr>
      </w:pPr>
    </w:p>
    <w:p w14:paraId="49C2CC9E" w14:textId="3647FED2" w:rsidR="00AD512B" w:rsidRPr="001648A0" w:rsidRDefault="05ECE302" w:rsidP="05ECE302">
      <w:pPr>
        <w:spacing w:after="0"/>
        <w:contextualSpacing/>
        <w:jc w:val="both"/>
        <w:rPr>
          <w:rFonts w:ascii="Tahoma" w:hAnsi="Tahoma" w:cs="Tahoma"/>
          <w:sz w:val="22"/>
        </w:rPr>
      </w:pPr>
      <w:r w:rsidRPr="05ECE302">
        <w:rPr>
          <w:rFonts w:ascii="Tahoma" w:hAnsi="Tahoma" w:cs="Tahoma"/>
          <w:sz w:val="22"/>
        </w:rPr>
        <w:t>Projekt bude zameraný na rozvoj informačného systému ISVS_191 o FP:</w:t>
      </w:r>
    </w:p>
    <w:p w14:paraId="1F2012AC" w14:textId="77777777" w:rsidR="00932CD0" w:rsidRPr="001648A0" w:rsidRDefault="00932CD0" w:rsidP="05ECE302">
      <w:pPr>
        <w:spacing w:after="0"/>
        <w:contextualSpacing/>
        <w:jc w:val="both"/>
        <w:rPr>
          <w:rFonts w:ascii="Tahoma" w:hAnsi="Tahoma" w:cs="Tahoma"/>
          <w:sz w:val="22"/>
        </w:rPr>
      </w:pPr>
    </w:p>
    <w:p w14:paraId="513097FF" w14:textId="77777777" w:rsidR="00AD512B" w:rsidRPr="001648A0" w:rsidRDefault="05ECE302" w:rsidP="05ECE302">
      <w:pPr>
        <w:numPr>
          <w:ilvl w:val="0"/>
          <w:numId w:val="17"/>
        </w:numPr>
        <w:spacing w:after="0"/>
        <w:contextualSpacing/>
        <w:jc w:val="both"/>
        <w:rPr>
          <w:rFonts w:ascii="Tahoma" w:hAnsi="Tahoma" w:cs="Tahoma"/>
          <w:sz w:val="22"/>
        </w:rPr>
      </w:pPr>
      <w:r w:rsidRPr="05ECE302">
        <w:rPr>
          <w:rStyle w:val="Vrazn"/>
          <w:rFonts w:ascii="Tahoma" w:eastAsia="Arial Narrow" w:hAnsi="Tahoma" w:cs="Tahoma"/>
          <w:b w:val="0"/>
          <w:bCs w:val="0"/>
          <w:sz w:val="22"/>
        </w:rPr>
        <w:t>Notifikácia o spracovaní osobných údajov:</w:t>
      </w:r>
      <w:r w:rsidRPr="05ECE302">
        <w:rPr>
          <w:rFonts w:ascii="Tahoma" w:hAnsi="Tahoma" w:cs="Tahoma"/>
          <w:sz w:val="22"/>
        </w:rPr>
        <w:t xml:space="preserve"> Informovanie dotknutých osôb o prezretí alebo spracovaní ich údajov.</w:t>
      </w:r>
    </w:p>
    <w:p w14:paraId="71B2ECEB" w14:textId="77777777" w:rsidR="00547806" w:rsidRPr="001648A0" w:rsidRDefault="05ECE302" w:rsidP="05ECE302">
      <w:pPr>
        <w:numPr>
          <w:ilvl w:val="0"/>
          <w:numId w:val="17"/>
        </w:numPr>
        <w:spacing w:after="0"/>
        <w:contextualSpacing/>
        <w:jc w:val="both"/>
        <w:rPr>
          <w:rFonts w:ascii="Tahoma" w:hAnsi="Tahoma" w:cs="Tahoma"/>
          <w:sz w:val="22"/>
        </w:rPr>
      </w:pPr>
      <w:r w:rsidRPr="05ECE302">
        <w:rPr>
          <w:rStyle w:val="Vrazn"/>
          <w:rFonts w:ascii="Tahoma" w:eastAsia="Arial Narrow" w:hAnsi="Tahoma" w:cs="Tahoma"/>
          <w:b w:val="0"/>
          <w:bCs w:val="0"/>
          <w:sz w:val="22"/>
        </w:rPr>
        <w:t>Distribúcia/poskytovanie údajov zmenových dávok:</w:t>
      </w:r>
      <w:r w:rsidRPr="05ECE302">
        <w:rPr>
          <w:rFonts w:ascii="Tahoma" w:hAnsi="Tahoma" w:cs="Tahoma"/>
          <w:sz w:val="22"/>
        </w:rPr>
        <w:t xml:space="preserve"> Napr. informácia o zmene osobných údajov</w:t>
      </w:r>
    </w:p>
    <w:p w14:paraId="5BC9B52B" w14:textId="5BAEB5DA" w:rsidR="00AD512B" w:rsidRPr="001648A0" w:rsidRDefault="05ECE302" w:rsidP="05ECE302">
      <w:pPr>
        <w:numPr>
          <w:ilvl w:val="0"/>
          <w:numId w:val="17"/>
        </w:numPr>
        <w:spacing w:after="0"/>
        <w:contextualSpacing/>
        <w:jc w:val="both"/>
        <w:rPr>
          <w:rFonts w:ascii="Tahoma" w:hAnsi="Tahoma" w:cs="Tahoma"/>
          <w:sz w:val="22"/>
        </w:rPr>
      </w:pPr>
      <w:r w:rsidRPr="05ECE302">
        <w:rPr>
          <w:rStyle w:val="Vrazn"/>
          <w:rFonts w:ascii="Tahoma" w:eastAsia="Arial Narrow" w:hAnsi="Tahoma" w:cs="Tahoma"/>
          <w:b w:val="0"/>
          <w:bCs w:val="0"/>
          <w:sz w:val="22"/>
        </w:rPr>
        <w:t>Notifikácia o zmene osobných údajov (log):</w:t>
      </w:r>
      <w:r w:rsidRPr="05ECE302">
        <w:rPr>
          <w:rFonts w:ascii="Tahoma" w:hAnsi="Tahoma" w:cs="Tahoma"/>
          <w:sz w:val="22"/>
        </w:rPr>
        <w:t xml:space="preserve"> Zaznamenávanie a informovanie o zmene osobných údajov, súčasne vývoj Funkcionality pre podnety na opravu údajov</w:t>
      </w:r>
    </w:p>
    <w:p w14:paraId="64381560" w14:textId="77777777" w:rsidR="00AD512B" w:rsidRPr="001648A0" w:rsidRDefault="05ECE302" w:rsidP="05ECE302">
      <w:pPr>
        <w:numPr>
          <w:ilvl w:val="0"/>
          <w:numId w:val="17"/>
        </w:numPr>
        <w:spacing w:after="0"/>
        <w:contextualSpacing/>
        <w:jc w:val="both"/>
        <w:rPr>
          <w:rFonts w:ascii="Tahoma" w:hAnsi="Tahoma" w:cs="Tahoma"/>
          <w:sz w:val="22"/>
        </w:rPr>
      </w:pPr>
      <w:r w:rsidRPr="05ECE302">
        <w:rPr>
          <w:rStyle w:val="Vrazn"/>
          <w:rFonts w:ascii="Tahoma" w:eastAsia="Arial Narrow" w:hAnsi="Tahoma" w:cs="Tahoma"/>
          <w:b w:val="0"/>
          <w:bCs w:val="0"/>
          <w:sz w:val="22"/>
        </w:rPr>
        <w:t>Notifikácia o vzniku/zápisu osobných údajov (log):</w:t>
      </w:r>
      <w:r w:rsidRPr="05ECE302">
        <w:rPr>
          <w:rFonts w:ascii="Tahoma" w:hAnsi="Tahoma" w:cs="Tahoma"/>
          <w:sz w:val="22"/>
        </w:rPr>
        <w:t xml:space="preserve"> Zaznamenávanie a informovanie o vzniku nových údajov.</w:t>
      </w:r>
    </w:p>
    <w:p w14:paraId="5698ED26" w14:textId="77777777" w:rsidR="00AD512B" w:rsidRPr="001648A0" w:rsidRDefault="05ECE302" w:rsidP="05ECE302">
      <w:pPr>
        <w:numPr>
          <w:ilvl w:val="0"/>
          <w:numId w:val="17"/>
        </w:numPr>
        <w:spacing w:after="0"/>
        <w:contextualSpacing/>
        <w:jc w:val="both"/>
        <w:rPr>
          <w:rFonts w:ascii="Tahoma" w:hAnsi="Tahoma" w:cs="Tahoma"/>
          <w:sz w:val="22"/>
        </w:rPr>
      </w:pPr>
      <w:r w:rsidRPr="05ECE302">
        <w:rPr>
          <w:rStyle w:val="Vrazn"/>
          <w:rFonts w:ascii="Tahoma" w:eastAsia="Arial Narrow" w:hAnsi="Tahoma" w:cs="Tahoma"/>
          <w:b w:val="0"/>
          <w:bCs w:val="0"/>
          <w:sz w:val="22"/>
        </w:rPr>
        <w:t>Notifikácia o ukončení platnosti osobných údajov (log):</w:t>
      </w:r>
      <w:r w:rsidRPr="05ECE302">
        <w:rPr>
          <w:rFonts w:ascii="Tahoma" w:hAnsi="Tahoma" w:cs="Tahoma"/>
          <w:sz w:val="22"/>
        </w:rPr>
        <w:t xml:space="preserve"> Informovanie o ukončení platnosti údajov.</w:t>
      </w:r>
    </w:p>
    <w:p w14:paraId="43CEAC83" w14:textId="77777777" w:rsidR="00AD512B" w:rsidRPr="001648A0" w:rsidRDefault="05ECE302" w:rsidP="05ECE302">
      <w:pPr>
        <w:numPr>
          <w:ilvl w:val="0"/>
          <w:numId w:val="17"/>
        </w:numPr>
        <w:spacing w:after="0"/>
        <w:contextualSpacing/>
        <w:jc w:val="both"/>
        <w:rPr>
          <w:rFonts w:ascii="Tahoma" w:hAnsi="Tahoma" w:cs="Tahoma"/>
          <w:sz w:val="22"/>
        </w:rPr>
      </w:pPr>
      <w:r w:rsidRPr="05ECE302">
        <w:rPr>
          <w:rStyle w:val="Vrazn"/>
          <w:rFonts w:ascii="Tahoma" w:eastAsia="Arial Narrow" w:hAnsi="Tahoma" w:cs="Tahoma"/>
          <w:b w:val="0"/>
          <w:bCs w:val="0"/>
          <w:sz w:val="22"/>
        </w:rPr>
        <w:t>Notifikácia o vymazaní osobných údajov (log):</w:t>
      </w:r>
      <w:r w:rsidRPr="05ECE302">
        <w:rPr>
          <w:rFonts w:ascii="Tahoma" w:hAnsi="Tahoma" w:cs="Tahoma"/>
          <w:sz w:val="22"/>
        </w:rPr>
        <w:t xml:space="preserve"> Zaznamenávanie a informovanie o vymazaní údajov.</w:t>
      </w:r>
    </w:p>
    <w:p w14:paraId="6ABCF208" w14:textId="77777777" w:rsidR="00AD512B" w:rsidRPr="001648A0" w:rsidRDefault="05ECE302" w:rsidP="05ECE302">
      <w:pPr>
        <w:numPr>
          <w:ilvl w:val="0"/>
          <w:numId w:val="17"/>
        </w:numPr>
        <w:spacing w:after="0"/>
        <w:contextualSpacing/>
        <w:jc w:val="both"/>
        <w:rPr>
          <w:rFonts w:ascii="Tahoma" w:hAnsi="Tahoma" w:cs="Tahoma"/>
          <w:sz w:val="22"/>
        </w:rPr>
      </w:pPr>
      <w:r w:rsidRPr="05ECE302">
        <w:rPr>
          <w:rStyle w:val="Vrazn"/>
          <w:rFonts w:ascii="Tahoma" w:eastAsia="Arial Narrow" w:hAnsi="Tahoma" w:cs="Tahoma"/>
          <w:b w:val="0"/>
          <w:bCs w:val="0"/>
          <w:sz w:val="22"/>
        </w:rPr>
        <w:t>Notifikácia o zmene stavu procesu (log):</w:t>
      </w:r>
      <w:r w:rsidRPr="05ECE302">
        <w:rPr>
          <w:rFonts w:ascii="Tahoma" w:hAnsi="Tahoma" w:cs="Tahoma"/>
          <w:sz w:val="22"/>
        </w:rPr>
        <w:t xml:space="preserve"> Informovanie o stave spracovania údajov.</w:t>
      </w:r>
    </w:p>
    <w:p w14:paraId="604D2861" w14:textId="3B0E6E8B" w:rsidR="05ECE302" w:rsidRDefault="05ECE302" w:rsidP="74B62BF5">
      <w:pPr>
        <w:spacing w:after="0"/>
        <w:contextualSpacing/>
        <w:jc w:val="both"/>
        <w:rPr>
          <w:rFonts w:ascii="Tahoma" w:hAnsi="Tahoma" w:cs="Tahoma"/>
          <w:sz w:val="22"/>
        </w:rPr>
      </w:pPr>
    </w:p>
    <w:p w14:paraId="0D01C9B7" w14:textId="77777777" w:rsidR="002A5935" w:rsidRPr="001648A0" w:rsidRDefault="05ECE302" w:rsidP="2312F9E4">
      <w:pPr>
        <w:pStyle w:val="Nadpis1"/>
        <w:spacing w:after="0"/>
        <w:contextualSpacing/>
        <w:jc w:val="both"/>
        <w:rPr>
          <w:rFonts w:cs="Tahoma"/>
        </w:rPr>
      </w:pPr>
      <w:bookmarkStart w:id="42" w:name="_Toc153139684"/>
      <w:bookmarkStart w:id="43" w:name="_Toc120655606"/>
      <w:bookmarkStart w:id="44" w:name="_Toc180645913"/>
      <w:r w:rsidRPr="05ECE302">
        <w:rPr>
          <w:rFonts w:cs="Tahoma"/>
        </w:rPr>
        <w:t>Architektúra riešenia projektu</w:t>
      </w:r>
      <w:bookmarkEnd w:id="42"/>
      <w:bookmarkEnd w:id="43"/>
      <w:bookmarkEnd w:id="44"/>
    </w:p>
    <w:p w14:paraId="7694ED88" w14:textId="77777777" w:rsidR="00FE0A41" w:rsidRPr="001648A0" w:rsidRDefault="00FE0A41" w:rsidP="003309AE">
      <w:pPr>
        <w:pStyle w:val="Bulleted"/>
        <w:numPr>
          <w:ilvl w:val="0"/>
          <w:numId w:val="0"/>
        </w:numPr>
        <w:spacing w:after="0"/>
        <w:contextualSpacing/>
        <w:jc w:val="both"/>
        <w:rPr>
          <w:rFonts w:cs="Tahoma"/>
          <w:color w:val="2E74B5" w:themeColor="accent5" w:themeShade="BF"/>
          <w:szCs w:val="20"/>
        </w:rPr>
      </w:pPr>
    </w:p>
    <w:p w14:paraId="0EF523AC" w14:textId="025A3E30" w:rsidR="74B62BF5" w:rsidRDefault="74B62BF5" w:rsidP="74B62BF5">
      <w:pPr>
        <w:spacing w:after="0"/>
        <w:contextualSpacing/>
        <w:jc w:val="both"/>
        <w:rPr>
          <w:rFonts w:ascii="Tahoma" w:eastAsia="Tahoma" w:hAnsi="Tahoma" w:cs="Tahoma"/>
          <w:color w:val="000000" w:themeColor="text1"/>
          <w:sz w:val="22"/>
          <w:lang w:val="en-US"/>
        </w:rPr>
      </w:pPr>
      <w:r w:rsidRPr="74B62BF5">
        <w:rPr>
          <w:rFonts w:ascii="Tahoma" w:eastAsia="Tahoma" w:hAnsi="Tahoma" w:cs="Tahoma"/>
          <w:color w:val="000000" w:themeColor="text1"/>
          <w:sz w:val="22"/>
        </w:rPr>
        <w:t xml:space="preserve">MV SR v súčasnosti čelí viacerým výzvam pri správe kmeňových údajov. Rezort má prístup k veľkému množstvu kritických údajov (ako sú údaje o občanoch, vozidlách, zbraniach, pasoch a iné), ktoré sú uložené v rôznych informačných systémoch. Tieto systémy fungujú často izolovane, bez centralizovaného manažmentu, čo vedie k nedostatku harmonizácie a ťažkostiam pri zabezpečení jednotnej kvality údajov. Tento fragmentovaný prístup komplikuje výmenu údajov medzi rôznymi inštitúciami a rezortmi, čo spôsobuje duplicitu a zníženie efektivity. MV SR nemá v súčasnosti plne funkčnú platformu na správu kmeňových údajov, ktorá by zabezpečila </w:t>
      </w:r>
      <w:r w:rsidRPr="74B62BF5">
        <w:rPr>
          <w:rFonts w:ascii="Tahoma" w:eastAsia="Tahoma" w:hAnsi="Tahoma" w:cs="Tahoma"/>
          <w:color w:val="000000" w:themeColor="text1"/>
          <w:sz w:val="22"/>
        </w:rPr>
        <w:lastRenderedPageBreak/>
        <w:t>centralizovanú správu, aktualizáciu a kvalitu údajov. Existuje zrejmá snaha o vybudovanie takejto platformy, ktorá by bola schopná spravovať a riadiť kmeňové údaje (napríklad adresy, osobné údaje, údaje o vozidlách, pasoch, občianskych preukazoch, atď.).</w:t>
      </w:r>
    </w:p>
    <w:p w14:paraId="393DFF3E" w14:textId="340D89F6" w:rsidR="74B62BF5" w:rsidRDefault="74B62BF5" w:rsidP="74B62BF5">
      <w:pPr>
        <w:shd w:val="clear" w:color="auto" w:fill="FFFFFF" w:themeFill="background1"/>
        <w:spacing w:before="240" w:after="240"/>
        <w:jc w:val="both"/>
        <w:rPr>
          <w:rFonts w:ascii="Tahoma" w:eastAsia="Tahoma" w:hAnsi="Tahoma" w:cs="Tahoma"/>
          <w:color w:val="000000" w:themeColor="text1"/>
          <w:sz w:val="22"/>
          <w:lang w:val="en-US"/>
        </w:rPr>
      </w:pPr>
      <w:r w:rsidRPr="03387E49">
        <w:rPr>
          <w:rFonts w:ascii="Tahoma" w:eastAsia="Tahoma" w:hAnsi="Tahoma" w:cs="Tahoma"/>
          <w:color w:val="000000" w:themeColor="text1"/>
          <w:sz w:val="22"/>
        </w:rPr>
        <w:t>Práve preto má MV SR ambíciu tieto problémy riešiť vytvorením rezortnej platformy manažmentu údajov MV SR. Cieľom tejto platformy je zabezpečiť jednotné a centralizované riadenie údajov, ich kvality, ako aj interoperabilitu medzi rôznymi systémami v rámci štátu. Z praxe vyplýva, že kvalitné dátové štandardy, spolu s efektívnymi nástrojmi na ich validáciu, čistenie a konsolidáciu, sú nevyhnutné pre zabezpečenie správnosti a aktuálnosti údajov.</w:t>
      </w:r>
    </w:p>
    <w:p w14:paraId="6280D91B" w14:textId="553463B1" w:rsidR="74B62BF5" w:rsidRDefault="74B62BF5" w:rsidP="74B62BF5">
      <w:pPr>
        <w:shd w:val="clear" w:color="auto" w:fill="FFFFFF" w:themeFill="background1"/>
        <w:spacing w:after="0"/>
        <w:contextualSpacing/>
        <w:jc w:val="both"/>
        <w:rPr>
          <w:rFonts w:ascii="Tahoma" w:eastAsia="Tahoma" w:hAnsi="Tahoma" w:cs="Tahoma"/>
          <w:color w:val="000000" w:themeColor="text1"/>
          <w:sz w:val="22"/>
          <w:lang w:val="en-US"/>
        </w:rPr>
      </w:pPr>
      <w:r w:rsidRPr="74B62BF5">
        <w:rPr>
          <w:rFonts w:ascii="Tahoma" w:eastAsia="Tahoma" w:hAnsi="Tahoma" w:cs="Tahoma"/>
          <w:color w:val="000000" w:themeColor="text1"/>
          <w:sz w:val="22"/>
        </w:rPr>
        <w:t>V praxi to znamená, že rôzne inštitúcie, ako napríklad zdravotné poisťovne, súdy, polícia alebo iné štátne orgány, môžu pracovať s odlišnými alebo neaktuálnymi údajmi, čo vedie k zníženiu dôveryhodnosti údajov a narúša kvalitu verejných služieb.</w:t>
      </w:r>
    </w:p>
    <w:p w14:paraId="00AE48DB" w14:textId="5817D588" w:rsidR="74B62BF5" w:rsidRDefault="74B62BF5" w:rsidP="74B62BF5">
      <w:pPr>
        <w:shd w:val="clear" w:color="auto" w:fill="FFFFFF" w:themeFill="background1"/>
        <w:jc w:val="both"/>
        <w:rPr>
          <w:rFonts w:ascii="Tahoma" w:eastAsia="Tahoma" w:hAnsi="Tahoma" w:cs="Tahoma"/>
          <w:color w:val="000000" w:themeColor="text1"/>
          <w:sz w:val="22"/>
          <w:lang w:val="en-US"/>
        </w:rPr>
      </w:pPr>
    </w:p>
    <w:p w14:paraId="40E2CB32" w14:textId="08E7ECE9" w:rsidR="74B62BF5" w:rsidRDefault="74B62BF5" w:rsidP="74B62BF5">
      <w:pPr>
        <w:shd w:val="clear" w:color="auto" w:fill="FFFFFF" w:themeFill="background1"/>
        <w:jc w:val="both"/>
        <w:rPr>
          <w:rFonts w:ascii="Tahoma" w:eastAsia="Tahoma" w:hAnsi="Tahoma" w:cs="Tahoma"/>
          <w:color w:val="000000" w:themeColor="text1"/>
          <w:sz w:val="22"/>
          <w:lang w:val="en-US"/>
        </w:rPr>
      </w:pPr>
      <w:r w:rsidRPr="74B62BF5">
        <w:rPr>
          <w:rFonts w:ascii="Tahoma" w:eastAsia="Tahoma" w:hAnsi="Tahoma" w:cs="Tahoma"/>
          <w:color w:val="000000" w:themeColor="text1"/>
          <w:sz w:val="22"/>
        </w:rPr>
        <w:t>Z praktického hľadiska je jasné, že ak bude táto rezortná platforma úspešne implementovaná, MV SR sa stane kľúčovým správcom jedného z najdôležitejších súborov údajov v štáte. Tým sa zlepší nielen kvalita údajov, ale aj efektivita verejných služieb, čím sa občanom Slovenskej republiky poskytne lepší a rýchlejší prístup k správnym a aktuálnym informáciám. Centralizácia správy údajov navyše umožní rýchlejšie riešenie krízových situácií a efektívnejšiu spoluprácu medzi rezortmi.</w:t>
      </w:r>
    </w:p>
    <w:p w14:paraId="303BA72D" w14:textId="43FA488A" w:rsidR="74B62BF5" w:rsidRDefault="74B62BF5" w:rsidP="74B62BF5">
      <w:pPr>
        <w:spacing w:before="240" w:after="240"/>
        <w:jc w:val="both"/>
        <w:rPr>
          <w:rFonts w:ascii="Tahoma" w:eastAsia="Tahoma" w:hAnsi="Tahoma" w:cs="Tahoma"/>
          <w:color w:val="000000" w:themeColor="text1"/>
          <w:sz w:val="22"/>
          <w:lang w:val="en-US"/>
        </w:rPr>
      </w:pPr>
      <w:r>
        <w:rPr>
          <w:noProof/>
        </w:rPr>
        <w:drawing>
          <wp:inline distT="0" distB="0" distL="0" distR="0" wp14:anchorId="307CEC43" wp14:editId="5DE08170">
            <wp:extent cx="5686425" cy="3476625"/>
            <wp:effectExtent l="0" t="0" r="0" b="0"/>
            <wp:docPr id="1608431517" name="Obrázok 16084315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686425" cy="3476625"/>
                    </a:xfrm>
                    <a:prstGeom prst="rect">
                      <a:avLst/>
                    </a:prstGeom>
                  </pic:spPr>
                </pic:pic>
              </a:graphicData>
            </a:graphic>
          </wp:inline>
        </w:drawing>
      </w:r>
    </w:p>
    <w:p w14:paraId="4C312BDE" w14:textId="615365FB" w:rsidR="74B62BF5" w:rsidRDefault="74B62BF5" w:rsidP="74B62BF5">
      <w:pPr>
        <w:pStyle w:val="Popis"/>
        <w:spacing w:after="0"/>
        <w:contextualSpacing/>
        <w:jc w:val="center"/>
        <w:rPr>
          <w:rFonts w:ascii="Tahoma" w:eastAsia="Tahoma" w:hAnsi="Tahoma" w:cs="Tahoma"/>
        </w:rPr>
      </w:pPr>
      <w:r w:rsidRPr="74B62BF5">
        <w:rPr>
          <w:rFonts w:ascii="Tahoma" w:eastAsia="Tahoma" w:hAnsi="Tahoma" w:cs="Tahoma"/>
        </w:rPr>
        <w:t>Tabuľka 2: Navrhovaná platforma manažmentu údajov MV SR</w:t>
      </w:r>
    </w:p>
    <w:p w14:paraId="01014BAC" w14:textId="4C0BE990" w:rsidR="74B62BF5" w:rsidRDefault="74B62BF5" w:rsidP="74B62BF5">
      <w:pPr>
        <w:spacing w:before="240" w:after="240"/>
        <w:jc w:val="both"/>
        <w:rPr>
          <w:rFonts w:ascii="Tahoma" w:eastAsia="Tahoma" w:hAnsi="Tahoma" w:cs="Tahoma"/>
          <w:color w:val="000000" w:themeColor="text1"/>
          <w:sz w:val="22"/>
          <w:lang w:val="en-US"/>
        </w:rPr>
      </w:pPr>
      <w:r w:rsidRPr="74B62BF5">
        <w:rPr>
          <w:rFonts w:ascii="Tahoma" w:eastAsia="Tahoma" w:hAnsi="Tahoma" w:cs="Tahoma"/>
          <w:color w:val="000000" w:themeColor="text1"/>
          <w:sz w:val="22"/>
        </w:rPr>
        <w:t>V štruktúre rezortu MV SR je jasne vidieť, že MV SR je správcom množstva kľúčových údajov, ktoré sú zásadné pre chod štátu, vrátane údajov o občanoch, registrovaných adresách, narodeniach, úmrtiach, cudzincov a ďalších kritických údajov. Tieto údaje sú rozdelené medzi rôzne informačné systémy (napr. IS RFO, IS REGOB, IS EVO), ktoré sú v súčasnosti prepojené, avšak správa a kvalita údajov nie je centralizovaná.</w:t>
      </w:r>
    </w:p>
    <w:p w14:paraId="2062B613" w14:textId="46100CD7" w:rsidR="74B62BF5" w:rsidRDefault="74B62BF5" w:rsidP="74B62BF5">
      <w:pPr>
        <w:spacing w:before="240" w:after="240"/>
        <w:jc w:val="both"/>
        <w:rPr>
          <w:rFonts w:ascii="Tahoma" w:eastAsia="Tahoma" w:hAnsi="Tahoma" w:cs="Tahoma"/>
          <w:color w:val="000000" w:themeColor="text1"/>
          <w:sz w:val="22"/>
          <w:lang w:val="en-US"/>
        </w:rPr>
      </w:pPr>
      <w:r w:rsidRPr="74B62BF5">
        <w:rPr>
          <w:rFonts w:ascii="Tahoma" w:eastAsia="Tahoma" w:hAnsi="Tahoma" w:cs="Tahoma"/>
          <w:color w:val="000000" w:themeColor="text1"/>
          <w:sz w:val="22"/>
        </w:rPr>
        <w:t>MV SR teda viditeľne pracuje na tom, aby dobudovalo modernú platformu na správu kmeňových údajov, čo by zefektívnilo nielen interné procesy, ale aj sprístupnenie údajov pre iné rezorty a štátne inštitúcie v súlade s princípmi dátovej správy a interoperability údajov.</w:t>
      </w:r>
    </w:p>
    <w:p w14:paraId="0EE48541" w14:textId="6833946B" w:rsidR="74B62BF5" w:rsidRDefault="74B62BF5" w:rsidP="74B62BF5">
      <w:pPr>
        <w:pStyle w:val="Bulleted"/>
        <w:numPr>
          <w:ilvl w:val="0"/>
          <w:numId w:val="0"/>
        </w:numPr>
        <w:spacing w:after="0"/>
        <w:contextualSpacing/>
        <w:jc w:val="both"/>
        <w:rPr>
          <w:rFonts w:eastAsia="Tahoma" w:cs="Tahoma"/>
          <w:color w:val="000000" w:themeColor="text1"/>
          <w:sz w:val="22"/>
          <w:szCs w:val="22"/>
          <w:lang w:val="en-US"/>
        </w:rPr>
      </w:pPr>
      <w:r w:rsidRPr="74B62BF5">
        <w:rPr>
          <w:rFonts w:eastAsia="Tahoma" w:cs="Tahoma"/>
          <w:color w:val="000000" w:themeColor="text1"/>
          <w:sz w:val="22"/>
          <w:szCs w:val="22"/>
        </w:rPr>
        <w:t>Projekt MV SR II. (projekt_3132) bude zameraný na úpravu nasledovných informačný systémov.</w:t>
      </w:r>
    </w:p>
    <w:p w14:paraId="3562A1E7" w14:textId="017FF1D1" w:rsidR="74B62BF5" w:rsidRDefault="74B62BF5" w:rsidP="74B62BF5">
      <w:pPr>
        <w:pStyle w:val="Bulleted"/>
        <w:numPr>
          <w:ilvl w:val="0"/>
          <w:numId w:val="0"/>
        </w:numPr>
        <w:spacing w:after="0"/>
        <w:contextualSpacing/>
        <w:jc w:val="both"/>
        <w:rPr>
          <w:rFonts w:cs="Tahoma"/>
          <w:color w:val="000000" w:themeColor="text1"/>
          <w:sz w:val="22"/>
          <w:szCs w:val="22"/>
        </w:rPr>
      </w:pPr>
    </w:p>
    <w:tbl>
      <w:tblPr>
        <w:tblStyle w:val="Mriekatabuky"/>
        <w:tblW w:w="0" w:type="auto"/>
        <w:tblLook w:val="04A0" w:firstRow="1" w:lastRow="0" w:firstColumn="1" w:lastColumn="0" w:noHBand="0" w:noVBand="1"/>
      </w:tblPr>
      <w:tblGrid>
        <w:gridCol w:w="1061"/>
        <w:gridCol w:w="1551"/>
        <w:gridCol w:w="2121"/>
        <w:gridCol w:w="4729"/>
      </w:tblGrid>
      <w:tr w:rsidR="74B62BF5" w14:paraId="42FD0C4A" w14:textId="77777777" w:rsidTr="74B62BF5">
        <w:trPr>
          <w:trHeight w:val="300"/>
        </w:trPr>
        <w:tc>
          <w:tcPr>
            <w:tcW w:w="1063" w:type="dxa"/>
          </w:tcPr>
          <w:p w14:paraId="4CBCCC43" w14:textId="47429ADB"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eastAsia="Firme Book" w:hAnsi="Tahoma" w:cs="Tahoma"/>
                <w:color w:val="000000" w:themeColor="text1"/>
                <w:sz w:val="20"/>
                <w:szCs w:val="20"/>
                <w:lang w:eastAsia="cs-CZ"/>
              </w:rPr>
              <w:lastRenderedPageBreak/>
              <w:t>Kód ISVS</w:t>
            </w:r>
          </w:p>
        </w:tc>
        <w:tc>
          <w:tcPr>
            <w:tcW w:w="1560" w:type="dxa"/>
          </w:tcPr>
          <w:p w14:paraId="0624512A" w14:textId="64053483"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eastAsia="Firme Book" w:hAnsi="Tahoma" w:cs="Tahoma"/>
                <w:color w:val="000000" w:themeColor="text1"/>
                <w:sz w:val="20"/>
                <w:szCs w:val="20"/>
                <w:lang w:eastAsia="cs-CZ"/>
              </w:rPr>
              <w:t>Názov ISVS</w:t>
            </w:r>
          </w:p>
        </w:tc>
        <w:tc>
          <w:tcPr>
            <w:tcW w:w="2145" w:type="dxa"/>
          </w:tcPr>
          <w:p w14:paraId="6878ABDB" w14:textId="5DCA292E"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eastAsia="Firme Book" w:hAnsi="Tahoma" w:cs="Tahoma"/>
                <w:color w:val="000000" w:themeColor="text1"/>
                <w:sz w:val="20"/>
                <w:szCs w:val="20"/>
                <w:lang w:eastAsia="cs-CZ"/>
              </w:rPr>
              <w:t>Vymedzenie, detail</w:t>
            </w:r>
          </w:p>
        </w:tc>
        <w:tc>
          <w:tcPr>
            <w:tcW w:w="4838" w:type="dxa"/>
          </w:tcPr>
          <w:p w14:paraId="4D00AA72" w14:textId="34EEAEF2"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eastAsia="Firme Book" w:hAnsi="Tahoma" w:cs="Tahoma"/>
                <w:color w:val="000000" w:themeColor="text1"/>
                <w:sz w:val="20"/>
                <w:szCs w:val="20"/>
                <w:lang w:eastAsia="cs-CZ"/>
              </w:rPr>
              <w:t>Popis</w:t>
            </w:r>
          </w:p>
        </w:tc>
      </w:tr>
      <w:tr w:rsidR="74B62BF5" w14:paraId="39D10BBD" w14:textId="77777777" w:rsidTr="74B62BF5">
        <w:trPr>
          <w:trHeight w:val="300"/>
        </w:trPr>
        <w:tc>
          <w:tcPr>
            <w:tcW w:w="1063" w:type="dxa"/>
          </w:tcPr>
          <w:p w14:paraId="006ACF7E" w14:textId="1825261F"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hAnsi="Tahoma" w:cs="Tahoma"/>
                <w:color w:val="000000" w:themeColor="text1"/>
                <w:sz w:val="20"/>
                <w:szCs w:val="20"/>
              </w:rPr>
              <w:t>isvs_171</w:t>
            </w:r>
          </w:p>
        </w:tc>
        <w:tc>
          <w:tcPr>
            <w:tcW w:w="1560" w:type="dxa"/>
          </w:tcPr>
          <w:p w14:paraId="51E2E80B" w14:textId="00E53F66"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hAnsi="Tahoma" w:cs="Tahoma"/>
                <w:color w:val="000000" w:themeColor="text1"/>
                <w:sz w:val="20"/>
                <w:szCs w:val="20"/>
              </w:rPr>
              <w:t>Evidencia vozidiel (IS EVO)</w:t>
            </w:r>
          </w:p>
        </w:tc>
        <w:tc>
          <w:tcPr>
            <w:tcW w:w="2145" w:type="dxa"/>
          </w:tcPr>
          <w:p w14:paraId="7A449EF3" w14:textId="77777777"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eastAsia="Firme Book" w:hAnsi="Tahoma" w:cs="Tahoma"/>
                <w:color w:val="000000" w:themeColor="text1"/>
                <w:sz w:val="20"/>
                <w:szCs w:val="20"/>
                <w:lang w:eastAsia="cs-CZ"/>
              </w:rPr>
              <w:t>údaje obsiahnuté v Osvedčení o evidencii časť I</w:t>
            </w:r>
          </w:p>
          <w:p w14:paraId="21EDCEF1" w14:textId="780B50DD"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eastAsia="Firme Book" w:hAnsi="Tahoma" w:cs="Tahoma"/>
                <w:color w:val="000000" w:themeColor="text1"/>
                <w:sz w:val="20"/>
                <w:szCs w:val="20"/>
                <w:lang w:eastAsia="cs-CZ"/>
              </w:rPr>
              <w:t>údaje obsiahnuté v Evidencii vozidiel</w:t>
            </w:r>
          </w:p>
        </w:tc>
        <w:tc>
          <w:tcPr>
            <w:tcW w:w="4838" w:type="dxa"/>
          </w:tcPr>
          <w:p w14:paraId="1C69E6C6" w14:textId="0559C647" w:rsidR="74B62BF5" w:rsidRDefault="74B62BF5" w:rsidP="74B62BF5">
            <w:pPr>
              <w:spacing w:beforeAutospacing="1"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Informačný systém EVO vytvára a spravuje register vozidiel s povinným pridelením evidenčných čísel, pokrývajúci všetky činnosti útvarov Policajného zboru MV SR. Tieto útvary vytvárajú, aktualizujú a prevádzkujú register vozidiel a poskytujú informácie iným orgánom, inštitúciám a verejnosti.</w:t>
            </w:r>
          </w:p>
          <w:p w14:paraId="7C777EB0" w14:textId="21128251" w:rsidR="74B62BF5" w:rsidRDefault="74B62BF5" w:rsidP="74B62BF5">
            <w:pPr>
              <w:spacing w:beforeAutospacing="1"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Systém ponúka funkčnosti rozdelené do nasledujúcich modulov:</w:t>
            </w:r>
          </w:p>
          <w:p w14:paraId="0630DF95" w14:textId="597356CB" w:rsidR="74B62BF5" w:rsidRDefault="74B62BF5" w:rsidP="74B62BF5">
            <w:pPr>
              <w:numPr>
                <w:ilvl w:val="0"/>
                <w:numId w:val="6"/>
              </w:numPr>
              <w:spacing w:beforeAutospacing="1"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EVO TEČ: Modul pre Tabuľky s Evidenčnými Číslami</w:t>
            </w:r>
          </w:p>
          <w:p w14:paraId="277C0006" w14:textId="77777777" w:rsidR="74B62BF5" w:rsidRDefault="74B62BF5" w:rsidP="74B62BF5">
            <w:pPr>
              <w:numPr>
                <w:ilvl w:val="0"/>
                <w:numId w:val="6"/>
              </w:numPr>
              <w:spacing w:beforeAutospacing="1"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EVO DOV: Modul pre Doklady Vozidiel</w:t>
            </w:r>
          </w:p>
          <w:p w14:paraId="0FE40719" w14:textId="77777777" w:rsidR="74B62BF5" w:rsidRDefault="74B62BF5" w:rsidP="74B62BF5">
            <w:pPr>
              <w:numPr>
                <w:ilvl w:val="0"/>
                <w:numId w:val="6"/>
              </w:numPr>
              <w:spacing w:beforeAutospacing="1"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EVO ZTO: Modul pre Základné Technické Opisy vozidiel</w:t>
            </w:r>
          </w:p>
          <w:p w14:paraId="3F93300F" w14:textId="77777777" w:rsidR="74B62BF5" w:rsidRDefault="74B62BF5" w:rsidP="74B62BF5">
            <w:pPr>
              <w:numPr>
                <w:ilvl w:val="0"/>
                <w:numId w:val="6"/>
              </w:numPr>
              <w:spacing w:beforeAutospacing="1"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EVO ČOE: Modul pre Osvedčenia o Evidencii</w:t>
            </w:r>
          </w:p>
          <w:p w14:paraId="5C650F57" w14:textId="77777777" w:rsidR="74B62BF5" w:rsidRDefault="74B62BF5" w:rsidP="74B62BF5">
            <w:pPr>
              <w:numPr>
                <w:ilvl w:val="0"/>
                <w:numId w:val="6"/>
              </w:numPr>
              <w:spacing w:beforeAutospacing="1"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EVO ZAD: Modul pre Zadržanie Dokladov a Tabuliek</w:t>
            </w:r>
          </w:p>
          <w:p w14:paraId="5E31F0B3" w14:textId="77777777" w:rsidR="74B62BF5" w:rsidRDefault="74B62BF5" w:rsidP="74B62BF5">
            <w:pPr>
              <w:numPr>
                <w:ilvl w:val="0"/>
                <w:numId w:val="6"/>
              </w:numPr>
              <w:spacing w:beforeAutospacing="1"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EVO EDV: Modul pre Evidenciu Držiteľov a Vlastníkov</w:t>
            </w:r>
          </w:p>
          <w:p w14:paraId="79123E00" w14:textId="77777777" w:rsidR="74B62BF5" w:rsidRDefault="74B62BF5" w:rsidP="74B62BF5">
            <w:pPr>
              <w:numPr>
                <w:ilvl w:val="0"/>
                <w:numId w:val="6"/>
              </w:numPr>
              <w:spacing w:beforeAutospacing="1"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EVO EVU: Modul pre Evidenčné Úkony</w:t>
            </w:r>
          </w:p>
          <w:p w14:paraId="6A2586C5" w14:textId="77777777" w:rsidR="74B62BF5" w:rsidRDefault="74B62BF5" w:rsidP="74B62BF5">
            <w:pPr>
              <w:numPr>
                <w:ilvl w:val="0"/>
                <w:numId w:val="6"/>
              </w:numPr>
              <w:spacing w:beforeAutospacing="1"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EVO IS: Modul pre Informačné Služby</w:t>
            </w:r>
          </w:p>
          <w:p w14:paraId="16203175"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Držiteľ a vlastník v EVO a vysvetlenie + historické doklady v Evidencii vozidiel</w:t>
            </w:r>
          </w:p>
          <w:p w14:paraId="0C84986D"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p>
          <w:p w14:paraId="5965FD33" w14:textId="113A3022"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V EVO sú dva objekty evidencie, ktoré sú rolami na vozidle/predstavujú právny vzťah osoby k vozidlu, teda vozidlo má svojho vlastníka a svojho držiteľa.</w:t>
            </w:r>
          </w:p>
          <w:p w14:paraId="43870E2B"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p>
          <w:p w14:paraId="6E2ABB55"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Zároveň je historicky v EVO viacero druhov dokladov, ktoré sa už v súčasnosti nevydávajú ale stále sú v obehu:</w:t>
            </w:r>
          </w:p>
          <w:p w14:paraId="718EA5EF"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eOE – v súčasnosti vydávaný „malý technický preukaz“ vo forme čipovej karty  - podľa zákona Osvedčenie o evidencii časť I.</w:t>
            </w:r>
          </w:p>
          <w:p w14:paraId="3EA502A5"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pOE – v súčasnosti vydávaný „veľký technický preukaz“ vo forme papiera  - podľa zákona Osvedčenie o evidencii časť II.</w:t>
            </w:r>
          </w:p>
          <w:p w14:paraId="2A8CF9BA"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OE – v minulosti používaný technický preukaz vo forme papiera – podľa zákona Osvedčenie o evidencii</w:t>
            </w:r>
          </w:p>
          <w:p w14:paraId="1968D872"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TP – v minulosti vydávaný „veľký technický preukaz“ vo forme papierovej knižky formátu A5  - podľa zákona technický preukaz</w:t>
            </w:r>
          </w:p>
          <w:p w14:paraId="56A03803" w14:textId="4A572BF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OEV - v minulosti vydávaný „malý technický preukaz“ vo forme zaliateho papiera do fólie formátu A6  - podľa zákona osvedčenie o evidencii vozidla</w:t>
            </w:r>
          </w:p>
        </w:tc>
      </w:tr>
      <w:tr w:rsidR="74B62BF5" w14:paraId="1E10C1F4" w14:textId="77777777" w:rsidTr="74B62BF5">
        <w:trPr>
          <w:trHeight w:val="300"/>
        </w:trPr>
        <w:tc>
          <w:tcPr>
            <w:tcW w:w="1063" w:type="dxa"/>
          </w:tcPr>
          <w:p w14:paraId="18B3C62A" w14:textId="64343499"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hAnsi="Tahoma" w:cs="Tahoma"/>
                <w:color w:val="000000" w:themeColor="text1"/>
                <w:sz w:val="20"/>
                <w:szCs w:val="20"/>
              </w:rPr>
              <w:t>isvs_178</w:t>
            </w:r>
          </w:p>
        </w:tc>
        <w:tc>
          <w:tcPr>
            <w:tcW w:w="1560" w:type="dxa"/>
          </w:tcPr>
          <w:p w14:paraId="4FD8D28D" w14:textId="350A58BB"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hAnsi="Tahoma" w:cs="Tahoma"/>
                <w:color w:val="000000" w:themeColor="text1"/>
                <w:sz w:val="20"/>
                <w:szCs w:val="20"/>
              </w:rPr>
              <w:t>Agenda cestovných dokladov (IS CDO)</w:t>
            </w:r>
          </w:p>
        </w:tc>
        <w:tc>
          <w:tcPr>
            <w:tcW w:w="2145" w:type="dxa"/>
          </w:tcPr>
          <w:p w14:paraId="26D6A100" w14:textId="15A3792C"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eastAsia="Firme Book" w:hAnsi="Tahoma" w:cs="Tahoma"/>
                <w:color w:val="000000" w:themeColor="text1"/>
                <w:sz w:val="20"/>
                <w:szCs w:val="20"/>
                <w:lang w:eastAsia="cs-CZ"/>
              </w:rPr>
              <w:t>údaje obsiahnuté v Cestovnom pase</w:t>
            </w:r>
          </w:p>
        </w:tc>
        <w:tc>
          <w:tcPr>
            <w:tcW w:w="4838" w:type="dxa"/>
          </w:tcPr>
          <w:p w14:paraId="4F4B05DF" w14:textId="6CB4402E" w:rsidR="74B62BF5" w:rsidRDefault="74B62BF5" w:rsidP="74B62BF5">
            <w:pPr>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Tento systém spravuje vydávanie a evidenciu cestovných dokladov. Zaznamenáva všetky potrebné údaje súvisiace s vydávaním, zrušením, zmenou a ďalšími aktivitami súvisiacimi s cestovnými dokladmi občanov Slovenskej republiky. Pre služby G2B a G2G nie sú poskytované žiadne funkčnosti. Služby G2C sú dostupné na minv.sk pre vyhľadávanie stratených alebo odcudzených dokladov a kontrolu stavu žiadosti o cestovný doklad.</w:t>
            </w:r>
          </w:p>
        </w:tc>
      </w:tr>
      <w:tr w:rsidR="74B62BF5" w14:paraId="359797D1" w14:textId="77777777" w:rsidTr="74B62BF5">
        <w:trPr>
          <w:trHeight w:val="300"/>
        </w:trPr>
        <w:tc>
          <w:tcPr>
            <w:tcW w:w="1063" w:type="dxa"/>
          </w:tcPr>
          <w:p w14:paraId="6332A0A5" w14:textId="4C46060A"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hAnsi="Tahoma" w:cs="Tahoma"/>
                <w:color w:val="000000" w:themeColor="text1"/>
                <w:sz w:val="20"/>
                <w:szCs w:val="20"/>
              </w:rPr>
              <w:t>isvs_179</w:t>
            </w:r>
          </w:p>
        </w:tc>
        <w:tc>
          <w:tcPr>
            <w:tcW w:w="1560" w:type="dxa"/>
          </w:tcPr>
          <w:p w14:paraId="7E844335" w14:textId="47D31CE7"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hAnsi="Tahoma" w:cs="Tahoma"/>
                <w:color w:val="000000" w:themeColor="text1"/>
                <w:sz w:val="20"/>
                <w:szCs w:val="20"/>
              </w:rPr>
              <w:t xml:space="preserve">Informačný systém zbraní, streliva </w:t>
            </w:r>
            <w:r w:rsidRPr="74B62BF5">
              <w:rPr>
                <w:rFonts w:ascii="Tahoma" w:hAnsi="Tahoma" w:cs="Tahoma"/>
                <w:color w:val="000000" w:themeColor="text1"/>
                <w:sz w:val="20"/>
                <w:szCs w:val="20"/>
              </w:rPr>
              <w:lastRenderedPageBreak/>
              <w:t>a strelníc (IS EZP)</w:t>
            </w:r>
          </w:p>
        </w:tc>
        <w:tc>
          <w:tcPr>
            <w:tcW w:w="2145" w:type="dxa"/>
          </w:tcPr>
          <w:p w14:paraId="373D9873"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lastRenderedPageBreak/>
              <w:t>Zoznam dokladov z Evidencie zbraní, strelníc a streliva</w:t>
            </w:r>
          </w:p>
          <w:p w14:paraId="7E665F7B"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lastRenderedPageBreak/>
              <w:t>Zbrojná licencia</w:t>
            </w:r>
          </w:p>
          <w:p w14:paraId="166BDC4F"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Povolenie na strelnicu</w:t>
            </w:r>
          </w:p>
          <w:p w14:paraId="11B72B30"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Zbrojný preukaz</w:t>
            </w:r>
          </w:p>
          <w:p w14:paraId="32924D8C"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Nákupné povolenie</w:t>
            </w:r>
          </w:p>
          <w:p w14:paraId="29F331F4"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Zbrojný sprievodný list</w:t>
            </w:r>
          </w:p>
          <w:p w14:paraId="0FA39254"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Potvrdenie o vypožičaní zbrane</w:t>
            </w:r>
          </w:p>
          <w:p w14:paraId="6CC72B30"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Preukaz zbrane</w:t>
            </w:r>
          </w:p>
          <w:p w14:paraId="4BA3E835"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Povolenie na znehodnotenie zbrane</w:t>
            </w:r>
          </w:p>
          <w:p w14:paraId="79B2846C"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Európsky zbrojný pas</w:t>
            </w:r>
          </w:p>
          <w:p w14:paraId="202C6EB1"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Výnimka na zbraň kategórie A</w:t>
            </w:r>
          </w:p>
          <w:p w14:paraId="6B3218AD"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Oznámenie o vývoze a dovoze zbrane</w:t>
            </w:r>
          </w:p>
          <w:p w14:paraId="763C3346"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Preprava zbraní podnikateľom</w:t>
            </w:r>
          </w:p>
          <w:p w14:paraId="017468DC" w14:textId="77777777" w:rsidR="74B62BF5" w:rsidRDefault="74B62BF5" w:rsidP="74B62BF5">
            <w:pPr>
              <w:shd w:val="clear" w:color="auto" w:fill="FFFFFF" w:themeFill="background1"/>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Povolenie na zbraň kategórie D</w:t>
            </w:r>
          </w:p>
          <w:p w14:paraId="2B901865" w14:textId="11568FE8"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p>
        </w:tc>
        <w:tc>
          <w:tcPr>
            <w:tcW w:w="4838" w:type="dxa"/>
          </w:tcPr>
          <w:p w14:paraId="1AA59913" w14:textId="77777777" w:rsidR="74B62BF5" w:rsidRDefault="74B62BF5" w:rsidP="74B62BF5">
            <w:pPr>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lastRenderedPageBreak/>
              <w:t xml:space="preserve">Informačný systém zbraní, streliva a strelníc zhromažďuje údaje o zbraniach, licenciách na nosenie alebo držanie zbraní a povoleniach </w:t>
            </w:r>
            <w:r w:rsidRPr="74B62BF5">
              <w:rPr>
                <w:rFonts w:ascii="Tahoma" w:hAnsi="Tahoma" w:cs="Tahoma"/>
                <w:color w:val="000000" w:themeColor="text1"/>
                <w:sz w:val="20"/>
                <w:szCs w:val="20"/>
                <w:lang w:eastAsia="sk-SK"/>
              </w:rPr>
              <w:lastRenderedPageBreak/>
              <w:t>potrebných na vývoz, dovoz a tranzit zbraní a streliva. Posiela údaje o stratených alebo odcudzených zbraniach do Informačného systému vyhľadávania zbraní (IS PATRZBRANE) a prijíma údaje o držiteľoch zbraní žijúcich na Slovensku z Informačného systému registra obyvateľov (IS REGOB). Systém neposkytuje funkčnosti G2C, G2B ani G2G, nie je integrovaný s inými ISVS a jeho údaje nie sú určené ako referenčné údaje.</w:t>
            </w:r>
          </w:p>
          <w:p w14:paraId="488C7AEC" w14:textId="77777777"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p>
        </w:tc>
      </w:tr>
      <w:tr w:rsidR="74B62BF5" w14:paraId="73949E15" w14:textId="77777777" w:rsidTr="74B62BF5">
        <w:trPr>
          <w:trHeight w:val="300"/>
        </w:trPr>
        <w:tc>
          <w:tcPr>
            <w:tcW w:w="1063" w:type="dxa"/>
          </w:tcPr>
          <w:p w14:paraId="292AB6FD" w14:textId="27CE2D65" w:rsidR="74B62BF5" w:rsidRDefault="74B62BF5" w:rsidP="74B62BF5">
            <w:pPr>
              <w:pStyle w:val="Normlnywebov"/>
              <w:spacing w:beforeAutospacing="0" w:after="0" w:afterAutospacing="0"/>
              <w:contextualSpacing/>
              <w:jc w:val="both"/>
              <w:rPr>
                <w:rFonts w:ascii="Tahoma" w:hAnsi="Tahoma" w:cs="Tahoma"/>
                <w:color w:val="000000" w:themeColor="text1"/>
                <w:sz w:val="20"/>
                <w:szCs w:val="20"/>
              </w:rPr>
            </w:pPr>
            <w:r w:rsidRPr="74B62BF5">
              <w:rPr>
                <w:rFonts w:ascii="Tahoma" w:hAnsi="Tahoma" w:cs="Tahoma"/>
                <w:color w:val="000000" w:themeColor="text1"/>
                <w:sz w:val="20"/>
                <w:szCs w:val="20"/>
              </w:rPr>
              <w:lastRenderedPageBreak/>
              <w:t>Isvs_180</w:t>
            </w:r>
          </w:p>
        </w:tc>
        <w:tc>
          <w:tcPr>
            <w:tcW w:w="1560" w:type="dxa"/>
          </w:tcPr>
          <w:p w14:paraId="3ADE3443" w14:textId="22FD245B" w:rsidR="74B62BF5" w:rsidRDefault="74B62BF5" w:rsidP="74B62BF5">
            <w:pPr>
              <w:pStyle w:val="Normlnywebov"/>
              <w:spacing w:beforeAutospacing="0" w:after="0" w:afterAutospacing="0"/>
              <w:contextualSpacing/>
              <w:jc w:val="both"/>
              <w:rPr>
                <w:rFonts w:ascii="Tahoma" w:hAnsi="Tahoma" w:cs="Tahoma"/>
                <w:color w:val="000000" w:themeColor="text1"/>
                <w:sz w:val="20"/>
                <w:szCs w:val="20"/>
              </w:rPr>
            </w:pPr>
            <w:r w:rsidRPr="74B62BF5">
              <w:rPr>
                <w:rFonts w:ascii="Tahoma" w:hAnsi="Tahoma" w:cs="Tahoma"/>
                <w:color w:val="000000" w:themeColor="text1"/>
                <w:sz w:val="20"/>
                <w:szCs w:val="20"/>
              </w:rPr>
              <w:t>Elektronická identifikačná karta (eID)</w:t>
            </w:r>
          </w:p>
        </w:tc>
        <w:tc>
          <w:tcPr>
            <w:tcW w:w="2145" w:type="dxa"/>
          </w:tcPr>
          <w:p w14:paraId="12256219" w14:textId="557B413B"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eastAsia="Firme Book" w:hAnsi="Tahoma" w:cs="Tahoma"/>
                <w:color w:val="000000" w:themeColor="text1"/>
                <w:sz w:val="20"/>
                <w:szCs w:val="20"/>
                <w:lang w:eastAsia="cs-CZ"/>
              </w:rPr>
              <w:t>Údaje obsiahnuté na Občianskom preukaze</w:t>
            </w:r>
          </w:p>
        </w:tc>
        <w:tc>
          <w:tcPr>
            <w:tcW w:w="4838" w:type="dxa"/>
          </w:tcPr>
          <w:p w14:paraId="2DC1FA8D" w14:textId="1A6E298E"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hAnsi="Tahoma" w:cs="Tahoma"/>
                <w:color w:val="000000" w:themeColor="text1"/>
                <w:sz w:val="20"/>
                <w:szCs w:val="20"/>
              </w:rPr>
              <w:t>Systém eID spracováva údaje uložené na občianskom preukaze, ktoré sú nevyhnutné na identifikáciu a autentifikáciu fyzických osôb. Informačný systém eID je určený na identifikáciu a autentifikáciu používateľov v prostredí eGovernmentu, eHealth a v ďalších verejných i súkromných službách, ktoré využívajú občiansky preukaz s elektronickým čipom. Tento systém je kľúčovou súčasťou infraštruktúry MV SR, ktorá zabezpečuje príjem žiadostí a vydávanie občianskych preukazov s čipom, vrátane riešení pre imobilných občanov. Zároveň je integrovaný so systémom registračnej autority a autentifikačným systémom, čo umožňuje občanom a podnikateľom bezpečný prístup a autentifikáciu v prostrediach eGovernmentu.</w:t>
            </w:r>
          </w:p>
        </w:tc>
      </w:tr>
      <w:tr w:rsidR="74B62BF5" w14:paraId="23CB861F" w14:textId="77777777" w:rsidTr="74B62BF5">
        <w:trPr>
          <w:trHeight w:val="300"/>
        </w:trPr>
        <w:tc>
          <w:tcPr>
            <w:tcW w:w="1063" w:type="dxa"/>
          </w:tcPr>
          <w:p w14:paraId="1137059B" w14:textId="50C51E16" w:rsidR="74B62BF5" w:rsidRDefault="74B62BF5" w:rsidP="74B62BF5">
            <w:pPr>
              <w:pStyle w:val="Normlnywebov"/>
              <w:spacing w:beforeAutospacing="0" w:after="0" w:afterAutospacing="0"/>
              <w:contextualSpacing/>
              <w:jc w:val="both"/>
              <w:rPr>
                <w:rFonts w:ascii="Tahoma" w:hAnsi="Tahoma" w:cs="Tahoma"/>
                <w:color w:val="000000" w:themeColor="text1"/>
                <w:sz w:val="20"/>
                <w:szCs w:val="20"/>
              </w:rPr>
            </w:pPr>
            <w:r w:rsidRPr="74B62BF5">
              <w:rPr>
                <w:rFonts w:ascii="Tahoma" w:hAnsi="Tahoma" w:cs="Tahoma"/>
                <w:color w:val="000000" w:themeColor="text1"/>
                <w:sz w:val="20"/>
                <w:szCs w:val="20"/>
              </w:rPr>
              <w:t>isvs_189</w:t>
            </w:r>
          </w:p>
        </w:tc>
        <w:tc>
          <w:tcPr>
            <w:tcW w:w="1560" w:type="dxa"/>
          </w:tcPr>
          <w:p w14:paraId="151BD95F" w14:textId="390BCCFF" w:rsidR="74B62BF5" w:rsidRDefault="74B62BF5" w:rsidP="74B62BF5">
            <w:pPr>
              <w:pStyle w:val="Normlnywebov"/>
              <w:spacing w:beforeAutospacing="0" w:after="0" w:afterAutospacing="0"/>
              <w:contextualSpacing/>
              <w:jc w:val="both"/>
              <w:rPr>
                <w:rFonts w:ascii="Tahoma" w:hAnsi="Tahoma" w:cs="Tahoma"/>
                <w:color w:val="000000" w:themeColor="text1"/>
                <w:sz w:val="20"/>
                <w:szCs w:val="20"/>
              </w:rPr>
            </w:pPr>
            <w:r w:rsidRPr="74B62BF5">
              <w:rPr>
                <w:rFonts w:ascii="Tahoma" w:hAnsi="Tahoma" w:cs="Tahoma"/>
                <w:color w:val="000000" w:themeColor="text1"/>
                <w:sz w:val="20"/>
                <w:szCs w:val="20"/>
              </w:rPr>
              <w:t>Evidencia cudzincov (ECU)</w:t>
            </w:r>
          </w:p>
        </w:tc>
        <w:tc>
          <w:tcPr>
            <w:tcW w:w="2145" w:type="dxa"/>
          </w:tcPr>
          <w:p w14:paraId="36AFB09A" w14:textId="20C8535D" w:rsidR="74B62BF5" w:rsidRDefault="74B62BF5" w:rsidP="74B62BF5">
            <w:pPr>
              <w:pStyle w:val="Normlnywebov"/>
              <w:spacing w:beforeAutospacing="0" w:after="0" w:afterAutospacing="0"/>
              <w:contextualSpacing/>
              <w:jc w:val="both"/>
              <w:rPr>
                <w:rFonts w:ascii="Tahoma" w:hAnsi="Tahoma" w:cs="Tahoma"/>
                <w:color w:val="000000" w:themeColor="text1"/>
                <w:sz w:val="20"/>
                <w:szCs w:val="20"/>
              </w:rPr>
            </w:pPr>
          </w:p>
        </w:tc>
        <w:tc>
          <w:tcPr>
            <w:tcW w:w="4838" w:type="dxa"/>
          </w:tcPr>
          <w:p w14:paraId="5C7EFCF4" w14:textId="4EEC807B" w:rsidR="74B62BF5" w:rsidRDefault="74B62BF5" w:rsidP="74B62BF5">
            <w:pPr>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Informačný systém Evidencia cudzincov (ECU) spravuje záznamy o cudzincoch s povolením na pobyt na Slovensku. Zahrňuje krátkodobé pobyty, malé pohraničné styky (MPS), spracovanie žiadostí o povolenie na pobyt, biometrické údaje a sankcie voči cudzincom. Funkcie G2C a G2B sú dostupné len ako portálové služby pre hlásenie pobytu cudzincov ubytovacími zariadeniami. Systém je integrovaný s Registrom fyzických osôb (RFO), ale jeho údaje nie sú určené ako referenčné údaje.</w:t>
            </w:r>
          </w:p>
        </w:tc>
      </w:tr>
      <w:tr w:rsidR="74B62BF5" w14:paraId="0BAF68B6" w14:textId="77777777" w:rsidTr="74B62BF5">
        <w:trPr>
          <w:trHeight w:val="300"/>
        </w:trPr>
        <w:tc>
          <w:tcPr>
            <w:tcW w:w="1063" w:type="dxa"/>
          </w:tcPr>
          <w:p w14:paraId="248568AF" w14:textId="548E4B43" w:rsidR="74B62BF5" w:rsidRDefault="74B62BF5" w:rsidP="74B62BF5">
            <w:pPr>
              <w:pStyle w:val="Normlnywebov"/>
              <w:spacing w:beforeAutospacing="0" w:after="0" w:afterAutospacing="0"/>
              <w:contextualSpacing/>
              <w:jc w:val="both"/>
              <w:rPr>
                <w:rFonts w:ascii="Tahoma" w:hAnsi="Tahoma" w:cs="Tahoma"/>
                <w:color w:val="000000" w:themeColor="text1"/>
                <w:sz w:val="20"/>
                <w:szCs w:val="20"/>
              </w:rPr>
            </w:pPr>
            <w:r w:rsidRPr="74B62BF5">
              <w:rPr>
                <w:rFonts w:ascii="Tahoma" w:hAnsi="Tahoma" w:cs="Tahoma"/>
                <w:color w:val="000000" w:themeColor="text1"/>
                <w:sz w:val="20"/>
                <w:szCs w:val="20"/>
              </w:rPr>
              <w:t>isvs_190</w:t>
            </w:r>
          </w:p>
        </w:tc>
        <w:tc>
          <w:tcPr>
            <w:tcW w:w="1560" w:type="dxa"/>
          </w:tcPr>
          <w:p w14:paraId="0C011BED" w14:textId="3A76F86F" w:rsidR="74B62BF5" w:rsidRDefault="74B62BF5" w:rsidP="74B62BF5">
            <w:pPr>
              <w:pStyle w:val="Normlnywebov"/>
              <w:spacing w:beforeAutospacing="0" w:after="0" w:afterAutospacing="0"/>
              <w:contextualSpacing/>
              <w:jc w:val="both"/>
              <w:rPr>
                <w:rFonts w:ascii="Tahoma" w:hAnsi="Tahoma" w:cs="Tahoma"/>
                <w:color w:val="000000" w:themeColor="text1"/>
                <w:sz w:val="20"/>
                <w:szCs w:val="20"/>
              </w:rPr>
            </w:pPr>
            <w:r w:rsidRPr="74B62BF5">
              <w:rPr>
                <w:rFonts w:ascii="Tahoma" w:hAnsi="Tahoma" w:cs="Tahoma"/>
                <w:color w:val="000000" w:themeColor="text1"/>
                <w:sz w:val="20"/>
                <w:szCs w:val="20"/>
              </w:rPr>
              <w:t>Register obyvateľov (IS REGOB)</w:t>
            </w:r>
          </w:p>
        </w:tc>
        <w:tc>
          <w:tcPr>
            <w:tcW w:w="2145" w:type="dxa"/>
          </w:tcPr>
          <w:p w14:paraId="3E6DC013" w14:textId="6EC0F045" w:rsidR="74B62BF5" w:rsidRDefault="74B62BF5" w:rsidP="74B62BF5">
            <w:pPr>
              <w:pStyle w:val="Normlnywebov"/>
              <w:spacing w:beforeAutospacing="0" w:after="0" w:afterAutospacing="0"/>
              <w:contextualSpacing/>
              <w:jc w:val="both"/>
              <w:rPr>
                <w:rFonts w:ascii="Tahoma" w:hAnsi="Tahoma" w:cs="Tahoma"/>
                <w:color w:val="000000" w:themeColor="text1"/>
                <w:sz w:val="20"/>
                <w:szCs w:val="20"/>
              </w:rPr>
            </w:pPr>
          </w:p>
        </w:tc>
        <w:tc>
          <w:tcPr>
            <w:tcW w:w="4838" w:type="dxa"/>
          </w:tcPr>
          <w:p w14:paraId="313B02A3" w14:textId="47FA4EEC" w:rsidR="74B62BF5" w:rsidRDefault="74B62BF5" w:rsidP="74B62BF5">
            <w:pPr>
              <w:spacing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 xml:space="preserve">Register obyvateľov je základný register informačných systémov verejnej správy na Slovensku (IS REGOB). Zabezpečuje súlad právneho a elektronického stavu informačného obsahu. Register je zdrojom pre Register fyzických osôb (RFO) a poskytuje údaje pre občanov a integrované subjekty. Systém je centralizovaný, čo umožňuje zaznamenávanie osobných, vzťahových, miestopisných a právnych údajov. Funkčnosti registra sú dostupné pre G2C a G2B prostredníctvom RFO. Jeho integrácie sú primárne zamerané na RFO, ale poskytujú aj rozhrania pre </w:t>
            </w:r>
            <w:r w:rsidRPr="74B62BF5">
              <w:rPr>
                <w:rFonts w:ascii="Tahoma" w:hAnsi="Tahoma" w:cs="Tahoma"/>
                <w:color w:val="000000" w:themeColor="text1"/>
                <w:sz w:val="20"/>
                <w:szCs w:val="20"/>
                <w:lang w:eastAsia="sk-SK"/>
              </w:rPr>
              <w:lastRenderedPageBreak/>
              <w:t>mnohé vnútorné policajné IS. Údaje nie sú určené ako referenčné údaje.</w:t>
            </w:r>
          </w:p>
        </w:tc>
      </w:tr>
      <w:tr w:rsidR="74B62BF5" w14:paraId="6547A62C" w14:textId="77777777" w:rsidTr="74B62BF5">
        <w:trPr>
          <w:trHeight w:val="300"/>
        </w:trPr>
        <w:tc>
          <w:tcPr>
            <w:tcW w:w="1063" w:type="dxa"/>
            <w:shd w:val="clear" w:color="auto" w:fill="auto"/>
          </w:tcPr>
          <w:p w14:paraId="4E114B1C" w14:textId="540235A7"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hAnsi="Tahoma" w:cs="Tahoma"/>
                <w:color w:val="000000" w:themeColor="text1"/>
                <w:sz w:val="20"/>
                <w:szCs w:val="20"/>
              </w:rPr>
              <w:lastRenderedPageBreak/>
              <w:t>isvs_191</w:t>
            </w:r>
          </w:p>
        </w:tc>
        <w:tc>
          <w:tcPr>
            <w:tcW w:w="1560" w:type="dxa"/>
            <w:shd w:val="clear" w:color="auto" w:fill="auto"/>
          </w:tcPr>
          <w:p w14:paraId="0268452C" w14:textId="6B38F959"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hAnsi="Tahoma" w:cs="Tahoma"/>
                <w:color w:val="000000" w:themeColor="text1"/>
                <w:sz w:val="20"/>
                <w:szCs w:val="20"/>
              </w:rPr>
              <w:t>Register fyzických osôb (IS RFO)</w:t>
            </w:r>
          </w:p>
        </w:tc>
        <w:tc>
          <w:tcPr>
            <w:tcW w:w="2145" w:type="dxa"/>
            <w:shd w:val="clear" w:color="auto" w:fill="auto"/>
          </w:tcPr>
          <w:p w14:paraId="0548660B" w14:textId="03170CAA"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eastAsia="Firme Book" w:hAnsi="Tahoma" w:cs="Tahoma"/>
                <w:color w:val="000000" w:themeColor="text1"/>
                <w:sz w:val="20"/>
                <w:szCs w:val="20"/>
                <w:lang w:eastAsia="cs-CZ"/>
              </w:rPr>
              <w:t xml:space="preserve">Údaje obsiahnuté o fyzických osobách </w:t>
            </w:r>
          </w:p>
        </w:tc>
        <w:tc>
          <w:tcPr>
            <w:tcW w:w="4838" w:type="dxa"/>
            <w:shd w:val="clear" w:color="auto" w:fill="auto"/>
          </w:tcPr>
          <w:p w14:paraId="579BC57A" w14:textId="5A0F1B9F" w:rsidR="74B62BF5" w:rsidRDefault="74B62BF5" w:rsidP="74B62BF5">
            <w:pPr>
              <w:spacing w:beforeAutospacing="1" w:after="0"/>
              <w:contextualSpacing/>
              <w:jc w:val="both"/>
              <w:rPr>
                <w:rFonts w:ascii="Tahoma" w:hAnsi="Tahoma" w:cs="Tahoma"/>
                <w:color w:val="000000" w:themeColor="text1"/>
                <w:sz w:val="20"/>
                <w:szCs w:val="20"/>
                <w:lang w:eastAsia="sk-SK"/>
              </w:rPr>
            </w:pPr>
            <w:r w:rsidRPr="74B62BF5">
              <w:rPr>
                <w:rFonts w:ascii="Tahoma" w:hAnsi="Tahoma" w:cs="Tahoma"/>
                <w:color w:val="000000" w:themeColor="text1"/>
                <w:sz w:val="20"/>
                <w:szCs w:val="20"/>
                <w:lang w:eastAsia="sk-SK"/>
              </w:rPr>
              <w:t>Register fyzických osôb je jednotným a konzistentným zdrojom údajov o všetkých osobách, ktoré prichádzajú do styku s verejnou správou. Poskytuje elektronické služby pre údaje o fyzických osobách, zabezpečujúc ich použiteľnosť pre právne úkony a ďalšie služby eGovernmentu na úrovni EÚ. Systém konsoliduje údaje zo základných registrov, ako sú evidencia obyvateľov, a aktualizuje ich podľa stanovených pravidiel a dohôd. Niektoré hodnoty v systéme sú určené ako referenčné údaje. Systém je integrovaný s jeho zdrojovými registrami a poskytuje rozhrania pre iné IS využívajúce referenčné údaje fyzických osôb.</w:t>
            </w:r>
          </w:p>
        </w:tc>
      </w:tr>
      <w:tr w:rsidR="74B62BF5" w14:paraId="639CE242" w14:textId="77777777" w:rsidTr="74B62BF5">
        <w:trPr>
          <w:trHeight w:val="300"/>
        </w:trPr>
        <w:tc>
          <w:tcPr>
            <w:tcW w:w="1063" w:type="dxa"/>
            <w:shd w:val="clear" w:color="auto" w:fill="auto"/>
          </w:tcPr>
          <w:p w14:paraId="5A5E3307" w14:textId="4827D9FB" w:rsidR="74B62BF5" w:rsidRDefault="74B62BF5" w:rsidP="74B62BF5">
            <w:pPr>
              <w:pStyle w:val="Normlnywebov"/>
              <w:spacing w:beforeAutospacing="0" w:after="0" w:afterAutospacing="0"/>
              <w:contextualSpacing/>
              <w:jc w:val="both"/>
              <w:rPr>
                <w:rFonts w:ascii="Tahoma" w:hAnsi="Tahoma" w:cs="Tahoma"/>
                <w:color w:val="000000" w:themeColor="text1"/>
                <w:sz w:val="20"/>
                <w:szCs w:val="20"/>
              </w:rPr>
            </w:pPr>
            <w:r w:rsidRPr="74B62BF5">
              <w:rPr>
                <w:rFonts w:ascii="Tahoma" w:hAnsi="Tahoma" w:cs="Tahoma"/>
                <w:color w:val="000000" w:themeColor="text1"/>
                <w:sz w:val="20"/>
                <w:szCs w:val="20"/>
              </w:rPr>
              <w:t>isvs_193</w:t>
            </w:r>
          </w:p>
        </w:tc>
        <w:tc>
          <w:tcPr>
            <w:tcW w:w="1560" w:type="dxa"/>
            <w:shd w:val="clear" w:color="auto" w:fill="auto"/>
          </w:tcPr>
          <w:p w14:paraId="1ADFB890" w14:textId="13BB3EDB"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hAnsi="Tahoma" w:cs="Tahoma"/>
                <w:color w:val="000000" w:themeColor="text1"/>
                <w:sz w:val="20"/>
                <w:szCs w:val="20"/>
              </w:rPr>
              <w:t>Centrálny informačný systém matričnej agendy (CISMA)</w:t>
            </w:r>
          </w:p>
        </w:tc>
        <w:tc>
          <w:tcPr>
            <w:tcW w:w="2145" w:type="dxa"/>
            <w:shd w:val="clear" w:color="auto" w:fill="auto"/>
          </w:tcPr>
          <w:p w14:paraId="2D78DBC0" w14:textId="6175E0C0"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eastAsia="Firme Book" w:hAnsi="Tahoma" w:cs="Tahoma"/>
                <w:color w:val="000000" w:themeColor="text1"/>
                <w:sz w:val="20"/>
                <w:szCs w:val="20"/>
                <w:lang w:eastAsia="cs-CZ"/>
              </w:rPr>
              <w:t>údaje obsiahnuté o narodení, sobáši, úmrtí</w:t>
            </w:r>
          </w:p>
        </w:tc>
        <w:tc>
          <w:tcPr>
            <w:tcW w:w="4838" w:type="dxa"/>
            <w:shd w:val="clear" w:color="auto" w:fill="auto"/>
          </w:tcPr>
          <w:p w14:paraId="5919BCB1" w14:textId="55A03C98" w:rsidR="74B62BF5" w:rsidRDefault="74B62BF5" w:rsidP="74B62BF5">
            <w:pPr>
              <w:spacing w:after="0"/>
              <w:contextualSpacing/>
              <w:jc w:val="both"/>
              <w:rPr>
                <w:rFonts w:ascii="Tahoma" w:hAnsi="Tahoma" w:cs="Tahoma"/>
                <w:i/>
                <w:iCs/>
                <w:color w:val="000000" w:themeColor="text1"/>
                <w:sz w:val="20"/>
                <w:szCs w:val="20"/>
                <w:lang w:eastAsia="sk-SK"/>
              </w:rPr>
            </w:pPr>
            <w:r w:rsidRPr="74B62BF5">
              <w:rPr>
                <w:rFonts w:ascii="Tahoma" w:hAnsi="Tahoma" w:cs="Tahoma"/>
                <w:color w:val="000000" w:themeColor="text1"/>
                <w:sz w:val="20"/>
                <w:szCs w:val="20"/>
                <w:lang w:eastAsia="sk-SK"/>
              </w:rPr>
              <w:t>CISMA je centrálna databáza matrík pre SR, prepojená s Registrom fyzických osôb. Umožňuje získavanie oficiálnych potvrdení o matričných udalostiach pre slovenské a európske orgány. Databáza obsahuje zdrojové údaje o osobách spojených s matričnými udalosťami, zaznamenanými v matrikách o sobášoch, narodeniach a úmrtiach. CISMA poskytuje funkčnosti G2C, G2B a G2G prostredníctvom externých integračných rozhraní.</w:t>
            </w:r>
          </w:p>
        </w:tc>
      </w:tr>
      <w:tr w:rsidR="74B62BF5" w14:paraId="22A63590" w14:textId="77777777" w:rsidTr="74B62BF5">
        <w:trPr>
          <w:trHeight w:val="300"/>
        </w:trPr>
        <w:tc>
          <w:tcPr>
            <w:tcW w:w="1063" w:type="dxa"/>
          </w:tcPr>
          <w:p w14:paraId="1A753D6B" w14:textId="1CEEA8B5" w:rsidR="74B62BF5" w:rsidRDefault="74B62BF5" w:rsidP="74B62BF5">
            <w:pPr>
              <w:pStyle w:val="Normlnywebov"/>
              <w:spacing w:beforeAutospacing="0" w:after="0" w:afterAutospacing="0"/>
              <w:contextualSpacing/>
              <w:jc w:val="both"/>
              <w:rPr>
                <w:rFonts w:ascii="Tahoma" w:hAnsi="Tahoma" w:cs="Tahoma"/>
                <w:color w:val="000000" w:themeColor="text1"/>
                <w:sz w:val="20"/>
                <w:szCs w:val="20"/>
              </w:rPr>
            </w:pPr>
            <w:r w:rsidRPr="74B62BF5">
              <w:rPr>
                <w:rFonts w:ascii="Tahoma" w:hAnsi="Tahoma" w:cs="Tahoma"/>
                <w:color w:val="000000" w:themeColor="text1"/>
                <w:sz w:val="20"/>
                <w:szCs w:val="20"/>
              </w:rPr>
              <w:t>isvs_229</w:t>
            </w:r>
          </w:p>
        </w:tc>
        <w:tc>
          <w:tcPr>
            <w:tcW w:w="1560" w:type="dxa"/>
          </w:tcPr>
          <w:p w14:paraId="2D64D993" w14:textId="0804CA46"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hAnsi="Tahoma" w:cs="Tahoma"/>
                <w:color w:val="000000" w:themeColor="text1"/>
                <w:sz w:val="20"/>
                <w:szCs w:val="20"/>
              </w:rPr>
              <w:t>Dopravno-správne agendy (IS DSC)</w:t>
            </w:r>
          </w:p>
        </w:tc>
        <w:tc>
          <w:tcPr>
            <w:tcW w:w="2145" w:type="dxa"/>
          </w:tcPr>
          <w:p w14:paraId="39221CB8" w14:textId="7DE2B729"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eastAsia="Firme Book" w:hAnsi="Tahoma" w:cs="Tahoma"/>
                <w:color w:val="000000" w:themeColor="text1"/>
                <w:sz w:val="20"/>
                <w:szCs w:val="20"/>
                <w:lang w:eastAsia="cs-CZ"/>
              </w:rPr>
              <w:t>údaje obsiahnuté o Vodičskom preukaze</w:t>
            </w:r>
          </w:p>
        </w:tc>
        <w:tc>
          <w:tcPr>
            <w:tcW w:w="4838" w:type="dxa"/>
          </w:tcPr>
          <w:p w14:paraId="77355484" w14:textId="68BA1156" w:rsidR="74B62BF5" w:rsidRDefault="74B62BF5" w:rsidP="74B62BF5">
            <w:pPr>
              <w:pStyle w:val="Normlnywebov"/>
              <w:spacing w:beforeAutospacing="0" w:after="0" w:afterAutospacing="0"/>
              <w:contextualSpacing/>
              <w:jc w:val="both"/>
              <w:rPr>
                <w:rFonts w:ascii="Tahoma" w:eastAsia="Firme Book" w:hAnsi="Tahoma" w:cs="Tahoma"/>
                <w:color w:val="000000" w:themeColor="text1"/>
                <w:sz w:val="20"/>
                <w:szCs w:val="20"/>
                <w:lang w:eastAsia="cs-CZ"/>
              </w:rPr>
            </w:pPr>
            <w:r w:rsidRPr="74B62BF5">
              <w:rPr>
                <w:rFonts w:ascii="Tahoma" w:hAnsi="Tahoma" w:cs="Tahoma"/>
                <w:color w:val="000000" w:themeColor="text1"/>
                <w:sz w:val="20"/>
                <w:szCs w:val="20"/>
              </w:rPr>
              <w:t>Eviduje vodičské preukazy a všetky s nimi súvisiace zmeny, dopravné priestupky, poskytuje služby štátnym orgánom prostredníctvom integrácie s CESDaP. Zaisťuje efektívnu správu údajov o vodičských preukazoch a dopravných priestupkoch, čo napomáha pri monitorovaní dodržiavania dopravných predpisov a zlepšuje bezpečnosť na cestách.</w:t>
            </w:r>
          </w:p>
        </w:tc>
      </w:tr>
    </w:tbl>
    <w:p w14:paraId="232A697B" w14:textId="458C2041" w:rsidR="74B62BF5" w:rsidRDefault="74B62BF5" w:rsidP="74B62BF5">
      <w:pPr>
        <w:pStyle w:val="Bulleted"/>
        <w:numPr>
          <w:ilvl w:val="0"/>
          <w:numId w:val="0"/>
        </w:numPr>
        <w:spacing w:after="0"/>
        <w:contextualSpacing/>
        <w:jc w:val="both"/>
        <w:rPr>
          <w:rFonts w:cs="Tahoma"/>
          <w:color w:val="000000" w:themeColor="text1"/>
          <w:sz w:val="22"/>
          <w:szCs w:val="22"/>
        </w:rPr>
      </w:pPr>
    </w:p>
    <w:p w14:paraId="5B146FE6" w14:textId="0E18A12D" w:rsidR="00172CF5" w:rsidRPr="00BF1946" w:rsidRDefault="05ECE302" w:rsidP="05ECE302">
      <w:pPr>
        <w:pStyle w:val="Bulleted"/>
        <w:numPr>
          <w:ilvl w:val="0"/>
          <w:numId w:val="0"/>
        </w:numPr>
        <w:spacing w:after="0"/>
        <w:contextualSpacing/>
        <w:jc w:val="both"/>
        <w:rPr>
          <w:rFonts w:cs="Tahoma"/>
          <w:color w:val="000000" w:themeColor="text1"/>
          <w:sz w:val="22"/>
          <w:szCs w:val="22"/>
        </w:rPr>
      </w:pPr>
      <w:r w:rsidRPr="05ECE302">
        <w:rPr>
          <w:rFonts w:cs="Tahoma"/>
          <w:color w:val="000000" w:themeColor="text1"/>
          <w:sz w:val="22"/>
          <w:szCs w:val="22"/>
        </w:rPr>
        <w:t>Ministerstvo vnútra (MV) sa vo svojej správe zaoberá veľkým množstvom agendových systémov a štátnymi registrami, ktoré spracovávajú kľúčové osobné údaje občanov.</w:t>
      </w:r>
    </w:p>
    <w:p w14:paraId="7A5E2DD8" w14:textId="13801C7E" w:rsidR="00F76417" w:rsidRPr="00BF1946" w:rsidRDefault="74B62BF5" w:rsidP="74B62BF5">
      <w:pPr>
        <w:pStyle w:val="Bulleted"/>
        <w:numPr>
          <w:ilvl w:val="0"/>
          <w:numId w:val="0"/>
        </w:numPr>
        <w:spacing w:after="0"/>
        <w:contextualSpacing/>
        <w:jc w:val="both"/>
        <w:rPr>
          <w:rFonts w:cs="Tahoma"/>
          <w:color w:val="000000" w:themeColor="text1"/>
          <w:sz w:val="22"/>
          <w:szCs w:val="22"/>
        </w:rPr>
      </w:pPr>
      <w:r w:rsidRPr="74B62BF5">
        <w:rPr>
          <w:rFonts w:cs="Tahoma"/>
          <w:color w:val="000000" w:themeColor="text1"/>
          <w:sz w:val="22"/>
          <w:szCs w:val="22"/>
        </w:rPr>
        <w:t>V predkladanom projekte má MV SR ambíciu realizovať integráciu kľúčových údajov priamo na systém IS MOU a súčasne realizovať požadovanú úpravu informačných systémov v zmysle Aktivity 1 výzvy. Rozsah údajov v projekte, bude integrovaný priamo na systém IS MOU, resp. bude vytvorená služba pre konkrétny objekt evidencie prípadne dataset (vybraná množina údajov z objektu evidencie), pre zabezpečenia prepojenia medzi dvomi informačnými systémami.</w:t>
      </w:r>
    </w:p>
    <w:p w14:paraId="7A675BF9" w14:textId="77777777" w:rsidR="00816F59" w:rsidRPr="001648A0" w:rsidRDefault="00816F59" w:rsidP="003309AE">
      <w:pPr>
        <w:pStyle w:val="Normlnywebov"/>
        <w:spacing w:beforeAutospacing="0" w:after="0" w:afterAutospacing="0"/>
        <w:contextualSpacing/>
        <w:jc w:val="both"/>
        <w:rPr>
          <w:rFonts w:ascii="Tahoma" w:eastAsia="Firme Book" w:hAnsi="Tahoma" w:cs="Tahoma"/>
          <w:color w:val="00B050"/>
          <w:sz w:val="20"/>
          <w:szCs w:val="20"/>
          <w:lang w:eastAsia="cs-CZ"/>
        </w:rPr>
      </w:pPr>
    </w:p>
    <w:p w14:paraId="3E912272" w14:textId="77777777" w:rsidR="00D03BD2" w:rsidRPr="001648A0" w:rsidRDefault="00D03BD2" w:rsidP="05ECE302">
      <w:pPr>
        <w:pStyle w:val="Bulleted"/>
        <w:numPr>
          <w:ilvl w:val="0"/>
          <w:numId w:val="0"/>
        </w:numPr>
        <w:spacing w:after="0"/>
        <w:contextualSpacing/>
        <w:jc w:val="both"/>
        <w:rPr>
          <w:rFonts w:cs="Tahoma"/>
          <w:color w:val="00B050"/>
        </w:rPr>
      </w:pPr>
    </w:p>
    <w:p w14:paraId="332F43AD" w14:textId="77777777" w:rsidR="002B3D61" w:rsidRDefault="05ECE302" w:rsidP="002B3D61">
      <w:pPr>
        <w:pStyle w:val="Bulleted"/>
        <w:keepNext/>
        <w:numPr>
          <w:ilvl w:val="0"/>
          <w:numId w:val="0"/>
        </w:numPr>
      </w:pPr>
      <w:r>
        <w:rPr>
          <w:noProof/>
        </w:rPr>
        <w:lastRenderedPageBreak/>
        <w:drawing>
          <wp:inline distT="0" distB="0" distL="0" distR="0" wp14:anchorId="1568272F" wp14:editId="0DDC33FF">
            <wp:extent cx="5400675" cy="3190240"/>
            <wp:effectExtent l="0" t="0" r="0" b="0"/>
            <wp:docPr id="1716086030" name="Obrázok 1" descr="Obrázok, na ktorom je text, snímka obrazovky, diagram, dizajn&#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0675" cy="3190240"/>
                    </a:xfrm>
                    <a:prstGeom prst="rect">
                      <a:avLst/>
                    </a:prstGeom>
                  </pic:spPr>
                </pic:pic>
              </a:graphicData>
            </a:graphic>
          </wp:inline>
        </w:drawing>
      </w:r>
    </w:p>
    <w:p w14:paraId="68CB6283" w14:textId="6B51B911" w:rsidR="05ECE302" w:rsidRDefault="002B3D61" w:rsidP="002B3D61">
      <w:pPr>
        <w:pStyle w:val="Popis"/>
        <w:jc w:val="center"/>
        <w:rPr>
          <w:rFonts w:cs="Tahoma"/>
          <w:color w:val="2E74B5" w:themeColor="accent5" w:themeShade="BF"/>
        </w:rPr>
      </w:pPr>
      <w:r>
        <w:t xml:space="preserve">Obrázok </w:t>
      </w:r>
      <w:r>
        <w:fldChar w:fldCharType="begin"/>
      </w:r>
      <w:r>
        <w:instrText>SEQ Obrázok \* ARABIC</w:instrText>
      </w:r>
      <w:r>
        <w:fldChar w:fldCharType="separate"/>
      </w:r>
      <w:r>
        <w:rPr>
          <w:noProof/>
        </w:rPr>
        <w:t>1</w:t>
      </w:r>
      <w:r>
        <w:fldChar w:fldCharType="end"/>
      </w:r>
      <w:r>
        <w:t>: Pohľad na aplikačnú vrstvu v budúcom stave</w:t>
      </w:r>
      <w:r w:rsidR="00905684">
        <w:t xml:space="preserve"> pre projekt_3232</w:t>
      </w:r>
    </w:p>
    <w:p w14:paraId="7D3DC79A" w14:textId="17BD8276" w:rsidR="00D03BD2" w:rsidRPr="001648A0" w:rsidRDefault="00D03BD2" w:rsidP="003309AE">
      <w:pPr>
        <w:pStyle w:val="Bulleted"/>
        <w:numPr>
          <w:ilvl w:val="0"/>
          <w:numId w:val="0"/>
        </w:numPr>
        <w:spacing w:after="0"/>
        <w:contextualSpacing/>
        <w:jc w:val="both"/>
        <w:rPr>
          <w:rFonts w:cs="Tahoma"/>
          <w:color w:val="00B050"/>
          <w:szCs w:val="20"/>
        </w:rPr>
      </w:pPr>
    </w:p>
    <w:p w14:paraId="33060EA1" w14:textId="77777777" w:rsidR="00172CF5" w:rsidRPr="001648A0" w:rsidRDefault="00172CF5" w:rsidP="003309AE">
      <w:pPr>
        <w:pStyle w:val="Bulleted"/>
        <w:numPr>
          <w:ilvl w:val="0"/>
          <w:numId w:val="0"/>
        </w:numPr>
        <w:spacing w:after="0"/>
        <w:contextualSpacing/>
        <w:jc w:val="both"/>
        <w:rPr>
          <w:rFonts w:cs="Tahoma"/>
          <w:szCs w:val="20"/>
        </w:rPr>
      </w:pPr>
    </w:p>
    <w:p w14:paraId="5F8DEB88" w14:textId="725E9E41" w:rsidR="009B0D41" w:rsidRPr="001648A0" w:rsidRDefault="75E7F656" w:rsidP="75E7F656">
      <w:pPr>
        <w:pStyle w:val="Nadpis2"/>
        <w:spacing w:after="0"/>
        <w:contextualSpacing/>
        <w:jc w:val="both"/>
        <w:rPr>
          <w:rFonts w:cs="Tahoma"/>
          <w:sz w:val="20"/>
        </w:rPr>
      </w:pPr>
      <w:bookmarkStart w:id="45" w:name="_Toc153139685"/>
      <w:bookmarkStart w:id="46" w:name="_Toc299977606"/>
      <w:bookmarkStart w:id="47" w:name="_Toc180645914"/>
      <w:r w:rsidRPr="75E7F656">
        <w:rPr>
          <w:rFonts w:cs="Tahoma"/>
          <w:sz w:val="20"/>
        </w:rPr>
        <w:t>Biznis vrstva</w:t>
      </w:r>
      <w:bookmarkEnd w:id="45"/>
      <w:bookmarkEnd w:id="46"/>
      <w:bookmarkEnd w:id="47"/>
    </w:p>
    <w:p w14:paraId="09F9E36A" w14:textId="4B214277" w:rsidR="20CE1302" w:rsidRPr="001648A0" w:rsidRDefault="20CE1302" w:rsidP="003309AE">
      <w:pPr>
        <w:contextualSpacing/>
        <w:rPr>
          <w:rFonts w:ascii="Tahoma" w:eastAsia="Tahoma" w:hAnsi="Tahoma" w:cs="Tahoma"/>
          <w:sz w:val="20"/>
          <w:szCs w:val="20"/>
        </w:rPr>
      </w:pPr>
    </w:p>
    <w:p w14:paraId="6D51AA2F" w14:textId="77777777" w:rsidR="008B49FF" w:rsidRPr="008B49FF" w:rsidRDefault="008B49FF" w:rsidP="008B49FF">
      <w:pPr>
        <w:contextualSpacing/>
        <w:jc w:val="both"/>
        <w:rPr>
          <w:rFonts w:ascii="Tahoma" w:eastAsia="Tahoma" w:hAnsi="Tahoma" w:cs="Tahoma"/>
          <w:sz w:val="22"/>
        </w:rPr>
      </w:pPr>
      <w:r w:rsidRPr="008B49FF">
        <w:rPr>
          <w:rFonts w:ascii="Tahoma" w:eastAsia="Tahoma" w:hAnsi="Tahoma" w:cs="Tahoma"/>
          <w:sz w:val="22"/>
        </w:rPr>
        <w:t>Projekt zabezpečí pre koncept Mojich údajov a IS MOU ako informačnú technológiu prinášajúcu koncept MyData do reálneho života, nové OE a atribúty doposiaľ občanom a podnikateľom v štruktúrovanej elektronickej podobe neposkytované (s výnimkou úradných výpisov z elektronickej matriky). </w:t>
      </w:r>
    </w:p>
    <w:p w14:paraId="6B912331" w14:textId="77777777" w:rsidR="008B49FF" w:rsidRDefault="008B49FF" w:rsidP="008B49FF">
      <w:pPr>
        <w:contextualSpacing/>
        <w:jc w:val="both"/>
        <w:rPr>
          <w:rFonts w:ascii="Tahoma" w:eastAsia="Tahoma" w:hAnsi="Tahoma" w:cs="Tahoma"/>
          <w:sz w:val="22"/>
        </w:rPr>
      </w:pPr>
    </w:p>
    <w:p w14:paraId="70FABB97" w14:textId="4B753C25" w:rsidR="008B49FF" w:rsidRPr="008B49FF" w:rsidRDefault="008B49FF" w:rsidP="008B49FF">
      <w:pPr>
        <w:contextualSpacing/>
        <w:jc w:val="both"/>
        <w:rPr>
          <w:rFonts w:ascii="Tahoma" w:eastAsia="Tahoma" w:hAnsi="Tahoma" w:cs="Tahoma"/>
          <w:sz w:val="22"/>
        </w:rPr>
      </w:pPr>
      <w:r w:rsidRPr="008B49FF">
        <w:rPr>
          <w:rFonts w:ascii="Tahoma" w:eastAsia="Tahoma" w:hAnsi="Tahoma" w:cs="Tahoma"/>
          <w:sz w:val="22"/>
        </w:rPr>
        <w:t>Dáta integrované do IS MOU v zmysle projektu sú považované za najžiadanejšie datasety v koncepte Mojich údajov. Majú veľký potenciál ich ďalšieho využívania občanom a podnikateľom ako registrovaným používateľom IS MOU pre zdieľanie s tretími/spoliehajúcimi sa stranami pri využívaní ich digitálnych služieb. </w:t>
      </w:r>
    </w:p>
    <w:p w14:paraId="476010E7" w14:textId="77777777" w:rsidR="008B49FF" w:rsidRDefault="008B49FF" w:rsidP="008B49FF">
      <w:pPr>
        <w:contextualSpacing/>
        <w:jc w:val="both"/>
        <w:rPr>
          <w:rFonts w:ascii="Tahoma" w:eastAsia="Tahoma" w:hAnsi="Tahoma" w:cs="Tahoma"/>
          <w:sz w:val="22"/>
        </w:rPr>
      </w:pPr>
    </w:p>
    <w:p w14:paraId="5DFB8D0F" w14:textId="05B33760" w:rsidR="008B49FF" w:rsidRPr="008B49FF" w:rsidRDefault="008B49FF" w:rsidP="008B49FF">
      <w:pPr>
        <w:contextualSpacing/>
        <w:jc w:val="both"/>
        <w:rPr>
          <w:rFonts w:ascii="Tahoma" w:eastAsia="Tahoma" w:hAnsi="Tahoma" w:cs="Tahoma"/>
          <w:sz w:val="22"/>
        </w:rPr>
      </w:pPr>
      <w:r w:rsidRPr="008B49FF">
        <w:rPr>
          <w:rFonts w:ascii="Tahoma" w:eastAsia="Tahoma" w:hAnsi="Tahoma" w:cs="Tahoma"/>
          <w:sz w:val="22"/>
        </w:rPr>
        <w:t>Zabezpečenie kvalitných údajov pre IS MOU bude v rámci Rezortnej integračnej platformy zabezpečené procesmi riadenia kvality a čistenia údajov a správou metadát.  </w:t>
      </w:r>
    </w:p>
    <w:p w14:paraId="165F665F" w14:textId="77777777" w:rsidR="008B49FF" w:rsidRPr="008B49FF" w:rsidRDefault="008B49FF" w:rsidP="008B49FF">
      <w:pPr>
        <w:contextualSpacing/>
        <w:jc w:val="both"/>
        <w:rPr>
          <w:rFonts w:ascii="Tahoma" w:eastAsia="Tahoma" w:hAnsi="Tahoma" w:cs="Tahoma"/>
          <w:sz w:val="22"/>
        </w:rPr>
      </w:pPr>
      <w:r w:rsidRPr="008B49FF">
        <w:rPr>
          <w:rFonts w:ascii="Tahoma" w:eastAsia="Tahoma" w:hAnsi="Tahoma" w:cs="Tahoma"/>
          <w:sz w:val="22"/>
        </w:rPr>
        <w:t>Proces riadenia kvality údajov bude navrhnutý tak aby zlepšil kvalitu spracovávaných údajov a zabezpečil efektívne spracovanie a využitie dát v celej organizácii. Proces správy metadát bude poskytovať pre údaje potrebné metadáta, ktoré sú potrebné pre zabezpečenie údajov v 5* formáte. </w:t>
      </w:r>
    </w:p>
    <w:p w14:paraId="2D38A2F6" w14:textId="77777777" w:rsidR="008B49FF" w:rsidRDefault="008B49FF" w:rsidP="008B49FF">
      <w:pPr>
        <w:contextualSpacing/>
        <w:jc w:val="both"/>
        <w:rPr>
          <w:rFonts w:ascii="Tahoma" w:eastAsia="Tahoma" w:hAnsi="Tahoma" w:cs="Tahoma"/>
          <w:sz w:val="22"/>
        </w:rPr>
      </w:pPr>
    </w:p>
    <w:p w14:paraId="2ECE5254" w14:textId="77777777" w:rsidR="008B49FF" w:rsidRDefault="008B49FF" w:rsidP="008B49FF">
      <w:pPr>
        <w:contextualSpacing/>
        <w:jc w:val="both"/>
        <w:rPr>
          <w:rFonts w:ascii="Tahoma" w:eastAsia="Tahoma" w:hAnsi="Tahoma" w:cs="Tahoma"/>
          <w:sz w:val="22"/>
        </w:rPr>
      </w:pPr>
      <w:r w:rsidRPr="008B49FF">
        <w:rPr>
          <w:rFonts w:ascii="Tahoma" w:eastAsia="Tahoma" w:hAnsi="Tahoma" w:cs="Tahoma"/>
          <w:sz w:val="22"/>
        </w:rPr>
        <w:t>Hlavnou úlohou tohto projektu je zabezpečiť kvalitu, integritu a dostupnosť údajov pre interných aj externých konzumentov. Údaje sú zhromažďované z rôznych zdrojov, analyzované a pripravované na ďalšie využitie. Kľúčové procesy ako referencovanie, mapovanie a obohacovanie zabezpečujú, že údaje sú použiteľné v rámci organizácie, ale aj mimo nej spĺňajú všetky požiadavky na kvalitu.</w:t>
      </w:r>
    </w:p>
    <w:p w14:paraId="75D1DCA8" w14:textId="77777777" w:rsidR="008B49FF" w:rsidRDefault="008B49FF" w:rsidP="008B49FF">
      <w:pPr>
        <w:contextualSpacing/>
        <w:jc w:val="both"/>
        <w:rPr>
          <w:rFonts w:ascii="Tahoma" w:eastAsia="Tahoma" w:hAnsi="Tahoma" w:cs="Tahoma"/>
          <w:sz w:val="22"/>
        </w:rPr>
      </w:pPr>
    </w:p>
    <w:p w14:paraId="64E70FE5" w14:textId="3C391B1C" w:rsidR="008B49FF" w:rsidRPr="008B49FF" w:rsidRDefault="008B49FF" w:rsidP="008B49FF">
      <w:pPr>
        <w:contextualSpacing/>
        <w:jc w:val="both"/>
        <w:rPr>
          <w:rFonts w:ascii="Tahoma" w:eastAsia="Tahoma" w:hAnsi="Tahoma" w:cs="Tahoma"/>
          <w:sz w:val="22"/>
        </w:rPr>
      </w:pPr>
      <w:r w:rsidRPr="008B49FF">
        <w:rPr>
          <w:rFonts w:ascii="Tahoma" w:eastAsia="Tahoma" w:hAnsi="Tahoma" w:cs="Tahoma"/>
          <w:sz w:val="22"/>
        </w:rPr>
        <w:t xml:space="preserve">Služby na úrovni monitorovania a reportingu umožňujú sledovať stav údajov, čo je kľúčové pre efektívne rozhodovanie na všetkých úrovniach organizácie. Odbor informatiky a dátová kancelária zabezpečujú technickú a správnu podporu, pričom dohliadajú na dodržiavanie štandardov a na to, aby údaje boli dostupné v požadovanej kvalite a formáte. Celkový systém je navrhnutý tak, aby umožňoval integráciu rôznych typov údajov a zabezpečoval ich správnosť a spoľahlivosť, čo je nevyhnutné pre efektívne riadenie a rozhodovanie v rámci verejnej správy a ďalších prepojených inštitúcií. Na základe analýzy architektonického obrázku poskytujem podrobný biznisový popis s </w:t>
      </w:r>
      <w:r w:rsidRPr="008B49FF">
        <w:rPr>
          <w:rFonts w:ascii="Tahoma" w:eastAsia="Tahoma" w:hAnsi="Tahoma" w:cs="Tahoma"/>
          <w:sz w:val="22"/>
        </w:rPr>
        <w:lastRenderedPageBreak/>
        <w:t>dôrazom na jednotlivé časti riešenia a jeho štruktúru. Tento popis sa zameriava na funkčné časti z pohľadu podnikovej architektúry so zameraním na biznis a procesné aspekty. </w:t>
      </w:r>
    </w:p>
    <w:p w14:paraId="4786BFD3" w14:textId="77777777" w:rsidR="008B49FF" w:rsidRDefault="008B49FF" w:rsidP="00767336">
      <w:pPr>
        <w:contextualSpacing/>
        <w:jc w:val="both"/>
        <w:rPr>
          <w:rFonts w:ascii="Tahoma" w:eastAsia="Tahoma" w:hAnsi="Tahoma" w:cs="Tahoma"/>
          <w:sz w:val="22"/>
        </w:rPr>
      </w:pPr>
    </w:p>
    <w:p w14:paraId="0348E558" w14:textId="2923EC94" w:rsidR="00704D0F" w:rsidRPr="001648A0" w:rsidRDefault="00704D0F" w:rsidP="003309AE">
      <w:pPr>
        <w:contextualSpacing/>
        <w:jc w:val="both"/>
        <w:rPr>
          <w:rFonts w:ascii="Tahoma" w:eastAsia="Tahoma" w:hAnsi="Tahoma" w:cs="Tahoma"/>
          <w:sz w:val="20"/>
          <w:szCs w:val="20"/>
        </w:rPr>
      </w:pPr>
    </w:p>
    <w:p w14:paraId="0981FCC2" w14:textId="77777777" w:rsidR="002B3D61" w:rsidRDefault="00210E64" w:rsidP="002B3D61">
      <w:pPr>
        <w:keepNext/>
        <w:contextualSpacing/>
        <w:jc w:val="both"/>
      </w:pPr>
      <w:r>
        <w:rPr>
          <w:rFonts w:ascii="Tahoma" w:eastAsia="Tahoma" w:hAnsi="Tahoma" w:cs="Tahoma"/>
          <w:noProof/>
          <w:sz w:val="20"/>
          <w:szCs w:val="20"/>
        </w:rPr>
        <w:drawing>
          <wp:inline distT="0" distB="0" distL="0" distR="0" wp14:anchorId="6590B1FA" wp14:editId="7DC4BA47">
            <wp:extent cx="6014720" cy="4229100"/>
            <wp:effectExtent l="0" t="0" r="5080" b="0"/>
            <wp:docPr id="901884945" name="Obrázok 1" descr="Obrázok, na ktorom je text, nalepovacie lístočky, diagram, plán&#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884945" name="Obrázok 1" descr="Obrázok, na ktorom je text, nalepovacie lístočky, diagram, plán&#10;&#10;Automaticky generovaný popis"/>
                    <pic:cNvPicPr/>
                  </pic:nvPicPr>
                  <pic:blipFill>
                    <a:blip r:embed="rId9" cstate="print">
                      <a:extLst>
                        <a:ext uri="{28A0092B-C50C-407E-A947-70E740481C1C}">
                          <a14:useLocalDpi xmlns:a14="http://schemas.microsoft.com/office/drawing/2010/main" val="0"/>
                        </a:ext>
                      </a:extLst>
                    </a:blip>
                    <a:stretch>
                      <a:fillRect/>
                    </a:stretch>
                  </pic:blipFill>
                  <pic:spPr>
                    <a:xfrm>
                      <a:off x="0" y="0"/>
                      <a:ext cx="6014720" cy="4229100"/>
                    </a:xfrm>
                    <a:prstGeom prst="rect">
                      <a:avLst/>
                    </a:prstGeom>
                  </pic:spPr>
                </pic:pic>
              </a:graphicData>
            </a:graphic>
          </wp:inline>
        </w:drawing>
      </w:r>
    </w:p>
    <w:p w14:paraId="09C3BF44" w14:textId="47431A8B" w:rsidR="00704D0F" w:rsidRPr="001648A0" w:rsidRDefault="002B3D61" w:rsidP="002B3D61">
      <w:pPr>
        <w:pStyle w:val="Popis"/>
        <w:jc w:val="center"/>
        <w:rPr>
          <w:rFonts w:ascii="Tahoma" w:eastAsia="Tahoma" w:hAnsi="Tahoma" w:cs="Tahoma"/>
          <w:sz w:val="20"/>
          <w:szCs w:val="20"/>
        </w:rPr>
      </w:pPr>
      <w:r>
        <w:t xml:space="preserve">Obrázok </w:t>
      </w:r>
      <w:r>
        <w:fldChar w:fldCharType="begin"/>
      </w:r>
      <w:r>
        <w:instrText>SEQ Obrázok \* ARABIC</w:instrText>
      </w:r>
      <w:r>
        <w:fldChar w:fldCharType="separate"/>
      </w:r>
      <w:r>
        <w:rPr>
          <w:noProof/>
        </w:rPr>
        <w:t>2</w:t>
      </w:r>
      <w:r>
        <w:fldChar w:fldCharType="end"/>
      </w:r>
      <w:r>
        <w:t>: Prehľad biznis služieb</w:t>
      </w:r>
    </w:p>
    <w:p w14:paraId="303629EA" w14:textId="2BC45074" w:rsidR="001648A0" w:rsidRPr="001648A0" w:rsidRDefault="001648A0" w:rsidP="05ECE302">
      <w:pPr>
        <w:spacing w:after="0"/>
        <w:contextualSpacing/>
        <w:jc w:val="both"/>
        <w:rPr>
          <w:rFonts w:ascii="Tahoma" w:eastAsia="Tahoma" w:hAnsi="Tahoma" w:cs="Tahoma"/>
          <w:sz w:val="20"/>
          <w:szCs w:val="20"/>
          <w:lang w:eastAsia="sk-SK"/>
        </w:rPr>
      </w:pPr>
    </w:p>
    <w:p w14:paraId="095DA0C7" w14:textId="05B7A2C6" w:rsidR="05ECE302" w:rsidRDefault="05ECE302" w:rsidP="05ECE302">
      <w:pPr>
        <w:contextualSpacing/>
        <w:jc w:val="both"/>
        <w:rPr>
          <w:rFonts w:ascii="Tahoma" w:eastAsia="Tahoma" w:hAnsi="Tahoma" w:cs="Tahoma"/>
          <w:sz w:val="20"/>
          <w:szCs w:val="20"/>
        </w:rPr>
      </w:pPr>
    </w:p>
    <w:p w14:paraId="2BB7013E" w14:textId="77777777" w:rsidR="008D36A6" w:rsidRPr="001648A0" w:rsidRDefault="008D36A6" w:rsidP="003309AE">
      <w:pPr>
        <w:spacing w:after="0"/>
        <w:contextualSpacing/>
        <w:jc w:val="both"/>
        <w:rPr>
          <w:rFonts w:ascii="Tahoma" w:hAnsi="Tahoma" w:cs="Tahoma"/>
          <w:i/>
          <w:sz w:val="20"/>
          <w:szCs w:val="20"/>
          <w:lang w:eastAsia="sk-SK"/>
        </w:rPr>
      </w:pPr>
    </w:p>
    <w:p w14:paraId="354DF68B" w14:textId="5AB33A8F" w:rsidR="00B036FD" w:rsidRPr="001648A0" w:rsidRDefault="75E7F656" w:rsidP="003309AE">
      <w:pPr>
        <w:pStyle w:val="Nadpis3"/>
        <w:spacing w:after="0"/>
        <w:contextualSpacing/>
        <w:jc w:val="both"/>
        <w:rPr>
          <w:rFonts w:cs="Tahoma"/>
          <w:sz w:val="20"/>
          <w:szCs w:val="20"/>
          <w:lang w:eastAsia="sk-SK"/>
        </w:rPr>
      </w:pPr>
      <w:bookmarkStart w:id="48" w:name="_Toc180645915"/>
      <w:r w:rsidRPr="75E7F656">
        <w:rPr>
          <w:rFonts w:cs="Tahoma"/>
          <w:sz w:val="20"/>
          <w:szCs w:val="20"/>
          <w:lang w:eastAsia="sk-SK"/>
        </w:rPr>
        <w:t>Prehľad koncových služieb – budúci stav:</w:t>
      </w:r>
      <w:bookmarkEnd w:id="48"/>
    </w:p>
    <w:p w14:paraId="28DA7630" w14:textId="549FEC50" w:rsidR="00B036FD" w:rsidRPr="001648A0" w:rsidRDefault="00B036FD" w:rsidP="003309AE">
      <w:pPr>
        <w:spacing w:after="0"/>
        <w:contextualSpacing/>
        <w:jc w:val="both"/>
        <w:rPr>
          <w:rFonts w:ascii="Tahoma" w:hAnsi="Tahoma" w:cs="Tahoma"/>
          <w:sz w:val="20"/>
          <w:szCs w:val="20"/>
          <w:lang w:eastAsia="sk-SK"/>
        </w:rPr>
      </w:pPr>
    </w:p>
    <w:p w14:paraId="20E35B9A" w14:textId="65371835" w:rsidR="05ECE302" w:rsidRDefault="74B62BF5" w:rsidP="74B62BF5">
      <w:pPr>
        <w:contextualSpacing/>
        <w:jc w:val="both"/>
        <w:rPr>
          <w:rFonts w:ascii="Tahoma" w:eastAsia="Tahoma" w:hAnsi="Tahoma" w:cs="Tahoma"/>
          <w:color w:val="000000" w:themeColor="text1"/>
          <w:sz w:val="20"/>
          <w:szCs w:val="20"/>
        </w:rPr>
      </w:pPr>
      <w:r w:rsidRPr="74B62BF5">
        <w:rPr>
          <w:rFonts w:ascii="Tahoma" w:eastAsia="Tahoma" w:hAnsi="Tahoma" w:cs="Tahoma"/>
          <w:color w:val="000000" w:themeColor="text1"/>
          <w:sz w:val="20"/>
          <w:szCs w:val="20"/>
        </w:rPr>
        <w:t>Rámci predkladaného projektu sa neplánujú budovať nové koncové služby.</w:t>
      </w:r>
    </w:p>
    <w:p w14:paraId="06A05495" w14:textId="19B55FCB" w:rsidR="05ECE302" w:rsidRDefault="05ECE302" w:rsidP="05ECE302">
      <w:pPr>
        <w:spacing w:after="0"/>
        <w:contextualSpacing/>
        <w:jc w:val="both"/>
        <w:rPr>
          <w:rFonts w:ascii="Tahoma" w:hAnsi="Tahoma" w:cs="Tahoma"/>
          <w:sz w:val="20"/>
          <w:szCs w:val="20"/>
          <w:lang w:eastAsia="sk-SK"/>
        </w:rPr>
      </w:pPr>
    </w:p>
    <w:p w14:paraId="208B50BF" w14:textId="77777777" w:rsidR="00587CCD" w:rsidRPr="001648A0" w:rsidRDefault="00587CCD" w:rsidP="003309AE">
      <w:pPr>
        <w:spacing w:after="0"/>
        <w:contextualSpacing/>
        <w:jc w:val="both"/>
        <w:rPr>
          <w:rFonts w:ascii="Tahoma" w:hAnsi="Tahoma" w:cs="Tahoma"/>
          <w:sz w:val="20"/>
          <w:szCs w:val="20"/>
        </w:rPr>
      </w:pPr>
    </w:p>
    <w:p w14:paraId="3346B390" w14:textId="0A6B70A2" w:rsidR="2C56177F" w:rsidRPr="001648A0" w:rsidRDefault="75E7F656" w:rsidP="75E7F656">
      <w:pPr>
        <w:pStyle w:val="Nadpis2"/>
        <w:spacing w:after="0"/>
        <w:contextualSpacing/>
        <w:jc w:val="both"/>
        <w:rPr>
          <w:rFonts w:cs="Tahoma"/>
          <w:sz w:val="20"/>
        </w:rPr>
      </w:pPr>
      <w:bookmarkStart w:id="49" w:name="_Toc153139686"/>
      <w:bookmarkStart w:id="50" w:name="_Toc826435347"/>
      <w:bookmarkStart w:id="51" w:name="_Toc180645916"/>
      <w:r w:rsidRPr="75E7F656">
        <w:rPr>
          <w:rFonts w:cs="Tahoma"/>
          <w:sz w:val="20"/>
        </w:rPr>
        <w:t>Aplikačná vrstva</w:t>
      </w:r>
      <w:bookmarkEnd w:id="49"/>
      <w:bookmarkEnd w:id="50"/>
      <w:bookmarkEnd w:id="51"/>
    </w:p>
    <w:p w14:paraId="56CCAC0D" w14:textId="77777777" w:rsidR="008D36A6" w:rsidRPr="001648A0" w:rsidRDefault="008D36A6" w:rsidP="003309AE">
      <w:pPr>
        <w:spacing w:after="0"/>
        <w:contextualSpacing/>
        <w:jc w:val="both"/>
        <w:rPr>
          <w:rFonts w:ascii="Tahoma" w:hAnsi="Tahoma" w:cs="Tahoma"/>
          <w:sz w:val="20"/>
          <w:szCs w:val="20"/>
        </w:rPr>
      </w:pPr>
    </w:p>
    <w:p w14:paraId="39EDF9F2" w14:textId="77A0FF0B" w:rsidR="74B62BF5" w:rsidRDefault="74B62BF5" w:rsidP="74B62BF5">
      <w:pPr>
        <w:shd w:val="clear" w:color="auto" w:fill="FFFFFF" w:themeFill="background1"/>
        <w:spacing w:before="240" w:after="240"/>
        <w:jc w:val="both"/>
        <w:rPr>
          <w:rFonts w:ascii="Tahoma" w:eastAsia="Tahoma" w:hAnsi="Tahoma" w:cs="Tahoma"/>
          <w:sz w:val="22"/>
          <w:lang w:val="en-US"/>
        </w:rPr>
      </w:pPr>
      <w:r w:rsidRPr="74B62BF5">
        <w:rPr>
          <w:rFonts w:ascii="Tahoma" w:eastAsia="Tahoma" w:hAnsi="Tahoma" w:cs="Tahoma"/>
          <w:sz w:val="22"/>
        </w:rPr>
        <w:t>Plánovaná platforma by mala zahŕňať moduly na:</w:t>
      </w:r>
    </w:p>
    <w:p w14:paraId="044BA559" w14:textId="65066271" w:rsidR="74B62BF5" w:rsidRDefault="74B62BF5" w:rsidP="74B62BF5">
      <w:pPr>
        <w:pStyle w:val="InstrukciaZoznam"/>
        <w:shd w:val="clear" w:color="auto" w:fill="FFFFFF" w:themeFill="background1"/>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Modul MyData slúži na správu osobných údajov jednotlivca, pričom občan má kontrolu nad tým, ktoré údaje poskytuje, komu ich poskytuje a na aké účely. Tento modul podporuje koncept transparentnosti, pričom umožňuje občanom mať prehľad o prístupe k ich dátam v digitálnych systémoch.</w:t>
      </w:r>
    </w:p>
    <w:p w14:paraId="4F5D97EE" w14:textId="7CB2EDBF" w:rsidR="74B62BF5" w:rsidRDefault="74B62BF5" w:rsidP="74B62BF5">
      <w:pPr>
        <w:pStyle w:val="InstrukciaZoznam"/>
        <w:shd w:val="clear" w:color="auto" w:fill="FFFFFF" w:themeFill="background1"/>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 xml:space="preserve">Transformačný modul zabezpečuje prevod údajov z jedného formátu do iného, aby boli kompatibilné s cieľovými systémami. Umožňuje úpravu a štandardizáciu dát, čím zlepšuje ich interoperabilitu medzi rôznymi systémami a platformami. </w:t>
      </w:r>
    </w:p>
    <w:p w14:paraId="3B89B442" w14:textId="05F63CE9" w:rsidR="74B62BF5" w:rsidRDefault="74B62BF5" w:rsidP="74B62BF5">
      <w:pPr>
        <w:pStyle w:val="InstrukciaZoznam"/>
        <w:shd w:val="clear" w:color="auto" w:fill="FFFFFF" w:themeFill="background1"/>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Modul kvality a čistenia údajov: Tento modul sa zameriava na identifikáciu a opravu nekvalitných alebo nekonzistentných údajov v databázach. Zabezpečuje validáciu, štandardizáciu, deduplikáciu a aktualizáciu údajov, čím zvyšuje ich spoľahlivosť a presnosť. Je nevyhnutný pre zlepšenie rozhodovacích procesov a analytických operácií.</w:t>
      </w:r>
    </w:p>
    <w:p w14:paraId="47B9919F" w14:textId="725B1BBF" w:rsidR="74B62BF5" w:rsidRDefault="74B62BF5" w:rsidP="74B62BF5">
      <w:pPr>
        <w:pStyle w:val="InstrukciaZoznam"/>
        <w:shd w:val="clear" w:color="auto" w:fill="FFFFFF" w:themeFill="background1"/>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lastRenderedPageBreak/>
        <w:t>Modul riadenia údajov: Modul riadenia údajov poskytuje metodiku na správu životného cyklu dát v organizácii, od ich vytvárania a ukladania až po ich používanie a archiváciu. Zahŕňa politiky a procesy na zabezpečenie integrity, bezpečnosti a dostupnosti údajov. Tento modul podporuje efektívne riadenie údajov v organizácii a zaisťuje súlad s regulačnými požiadavkami.</w:t>
      </w:r>
    </w:p>
    <w:p w14:paraId="4C10AFB4" w14:textId="6ACBCB6E" w:rsidR="74B62BF5" w:rsidRDefault="74B62BF5" w:rsidP="74B62BF5">
      <w:pPr>
        <w:pStyle w:val="InstrukciaZoznam"/>
        <w:shd w:val="clear" w:color="auto" w:fill="FFFFFF" w:themeFill="background1"/>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Lokálny katalóg otvorených údajov: Lokálny katalóg otvorených údajov predstavuje centralizovaný systém, kde sú zhromaždené a sprístupnené údaje z rôznych verejných a súkromných zdrojov. Umožňuje jednoduchý prístup k otvoreným dátam, ktoré môžu byť využité na rôzne analýzy, výskum alebo tvorbu aplikácií. Zvyšuje transparentnosť a podporuje opakované využívanie dát v rôznych oblastiach.</w:t>
      </w:r>
    </w:p>
    <w:p w14:paraId="03382A84" w14:textId="0FDB0BE8" w:rsidR="74B62BF5" w:rsidRDefault="74B62BF5" w:rsidP="74B62BF5">
      <w:pPr>
        <w:pStyle w:val="InstrukciaZoznam"/>
        <w:shd w:val="clear" w:color="auto" w:fill="FFFFFF" w:themeFill="background1"/>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Integračný komponent: Integračný komponent slúžiaci ako centrálna zbernica údajov v rámci Ministerstva vnútra (MV SR) plní kľúčovú úlohu pri integrácii rôznych informačných systémov rezortu, pričom jeho hlavnou úlohou je zjednodušiť a efektívne zabezpečiť výmenu údajov medzi týmito systémami. Tento komponent umožňuje prepojenie a synchronizáciu rôznych databáz a aplikácií používaných v rámci MV SR, čo má priamy dopad na zlepšenie procesov vnútornej komunikácie a správy údajov.</w:t>
      </w:r>
    </w:p>
    <w:p w14:paraId="15D1840E" w14:textId="04BA9A3D" w:rsidR="74B62BF5" w:rsidRDefault="74B62BF5" w:rsidP="74B62BF5">
      <w:pPr>
        <w:spacing w:after="0"/>
        <w:contextualSpacing/>
        <w:jc w:val="both"/>
        <w:rPr>
          <w:rFonts w:ascii="Tahoma" w:eastAsia="Tahoma" w:hAnsi="Tahoma" w:cs="Tahoma"/>
          <w:sz w:val="20"/>
          <w:szCs w:val="20"/>
          <w:lang w:val="en-US"/>
        </w:rPr>
      </w:pPr>
    </w:p>
    <w:p w14:paraId="6A385ABC" w14:textId="77777777" w:rsidR="002B3D61" w:rsidRDefault="74B62BF5" w:rsidP="002B3D61">
      <w:pPr>
        <w:keepNext/>
        <w:contextualSpacing/>
      </w:pPr>
      <w:r>
        <w:rPr>
          <w:noProof/>
        </w:rPr>
        <w:drawing>
          <wp:inline distT="0" distB="0" distL="0" distR="0" wp14:anchorId="6CA2C14B" wp14:editId="0282057F">
            <wp:extent cx="5686425" cy="2257425"/>
            <wp:effectExtent l="0" t="0" r="0" b="0"/>
            <wp:docPr id="1477640649" name="Obrázok 1477640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686425" cy="2257425"/>
                    </a:xfrm>
                    <a:prstGeom prst="rect">
                      <a:avLst/>
                    </a:prstGeom>
                  </pic:spPr>
                </pic:pic>
              </a:graphicData>
            </a:graphic>
          </wp:inline>
        </w:drawing>
      </w:r>
    </w:p>
    <w:p w14:paraId="0EFDD7C2" w14:textId="61D22D34" w:rsidR="002B3D61" w:rsidRDefault="002B3D61" w:rsidP="002B3D61">
      <w:pPr>
        <w:pStyle w:val="Popis"/>
        <w:jc w:val="center"/>
      </w:pPr>
      <w:r>
        <w:t xml:space="preserve">Obrázok </w:t>
      </w:r>
      <w:r>
        <w:fldChar w:fldCharType="begin"/>
      </w:r>
      <w:r>
        <w:instrText>SEQ Obrázok \* ARABIC</w:instrText>
      </w:r>
      <w:r>
        <w:fldChar w:fldCharType="separate"/>
      </w:r>
      <w:r>
        <w:rPr>
          <w:noProof/>
        </w:rPr>
        <w:t>3</w:t>
      </w:r>
      <w:r>
        <w:fldChar w:fldCharType="end"/>
      </w:r>
      <w:r>
        <w:t xml:space="preserve">: </w:t>
      </w:r>
      <w:r w:rsidRPr="00880753">
        <w:t xml:space="preserve"> Navrhovaná platforma manažmentu údajov MV SR</w:t>
      </w:r>
    </w:p>
    <w:p w14:paraId="04F3779A" w14:textId="7623A7E0" w:rsidR="0031321C" w:rsidRPr="001648A0" w:rsidRDefault="74B62BF5" w:rsidP="00E07875">
      <w:pPr>
        <w:contextualSpacing/>
        <w:rPr>
          <w:rFonts w:ascii="Tahoma" w:hAnsi="Tahoma" w:cs="Tahoma"/>
          <w:sz w:val="20"/>
          <w:szCs w:val="20"/>
        </w:rPr>
      </w:pPr>
      <w:r>
        <w:br/>
      </w:r>
    </w:p>
    <w:tbl>
      <w:tblPr>
        <w:tblStyle w:val="Mriekatabuky"/>
        <w:tblW w:w="8923" w:type="dxa"/>
        <w:tblLook w:val="04A0" w:firstRow="1" w:lastRow="0" w:firstColumn="1" w:lastColumn="0" w:noHBand="0" w:noVBand="1"/>
      </w:tblPr>
      <w:tblGrid>
        <w:gridCol w:w="1179"/>
        <w:gridCol w:w="1579"/>
        <w:gridCol w:w="6165"/>
      </w:tblGrid>
      <w:tr w:rsidR="00A2485D" w:rsidRPr="00A2485D" w14:paraId="2EC8DBBE" w14:textId="77777777" w:rsidTr="74B62BF5">
        <w:trPr>
          <w:trHeight w:val="300"/>
        </w:trPr>
        <w:tc>
          <w:tcPr>
            <w:tcW w:w="1179" w:type="dxa"/>
            <w:shd w:val="clear" w:color="auto" w:fill="E7E6E6" w:themeFill="background2"/>
            <w:hideMark/>
          </w:tcPr>
          <w:p w14:paraId="6A7E8749"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Kód ISVS</w:t>
            </w:r>
          </w:p>
        </w:tc>
        <w:tc>
          <w:tcPr>
            <w:tcW w:w="1579" w:type="dxa"/>
            <w:shd w:val="clear" w:color="auto" w:fill="E7E6E6" w:themeFill="background2"/>
            <w:hideMark/>
          </w:tcPr>
          <w:p w14:paraId="1318EE8A"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Názov ISVS</w:t>
            </w:r>
          </w:p>
        </w:tc>
        <w:tc>
          <w:tcPr>
            <w:tcW w:w="6165" w:type="dxa"/>
            <w:shd w:val="clear" w:color="auto" w:fill="E7E6E6" w:themeFill="background2"/>
            <w:hideMark/>
          </w:tcPr>
          <w:p w14:paraId="3E83D0A4" w14:textId="4DF72151"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Popis</w:t>
            </w:r>
          </w:p>
        </w:tc>
      </w:tr>
      <w:tr w:rsidR="00A2485D" w:rsidRPr="00A2485D" w14:paraId="6A0CE643" w14:textId="77777777" w:rsidTr="74B62BF5">
        <w:trPr>
          <w:trHeight w:val="300"/>
        </w:trPr>
        <w:tc>
          <w:tcPr>
            <w:tcW w:w="1179" w:type="dxa"/>
            <w:hideMark/>
          </w:tcPr>
          <w:p w14:paraId="6AA2D220"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ISVS_171</w:t>
            </w:r>
          </w:p>
        </w:tc>
        <w:tc>
          <w:tcPr>
            <w:tcW w:w="1579" w:type="dxa"/>
            <w:hideMark/>
          </w:tcPr>
          <w:p w14:paraId="0364081F"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Informačný systém EVO</w:t>
            </w:r>
          </w:p>
        </w:tc>
        <w:tc>
          <w:tcPr>
            <w:tcW w:w="6165" w:type="dxa"/>
            <w:hideMark/>
          </w:tcPr>
          <w:p w14:paraId="2F982F5B"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Spravuje a aktualizuje register vozidiel vrátane pridelenia evidenčných čísel. Obsahuje moduly na spracovanie technických opisov, evidenčných úkonov, a iné. Zaisťuje kompletnú evidenciu vozidiel na Slovensku, čím podporuje správu vozového parku, zjednodušuje proces registrácie nových vozidiel, a zabezpečuje dodržiavanie legislatívnych požiadaviek.</w:t>
            </w:r>
          </w:p>
        </w:tc>
      </w:tr>
      <w:tr w:rsidR="00A2485D" w:rsidRPr="00A2485D" w14:paraId="6A3C79BA" w14:textId="77777777" w:rsidTr="74B62BF5">
        <w:trPr>
          <w:trHeight w:val="300"/>
        </w:trPr>
        <w:tc>
          <w:tcPr>
            <w:tcW w:w="1179" w:type="dxa"/>
            <w:hideMark/>
          </w:tcPr>
          <w:p w14:paraId="0BEA7794"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ISVS_178</w:t>
            </w:r>
          </w:p>
        </w:tc>
        <w:tc>
          <w:tcPr>
            <w:tcW w:w="1579" w:type="dxa"/>
            <w:hideMark/>
          </w:tcPr>
          <w:p w14:paraId="3CFA1712"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Agenda cestovných dokladov</w:t>
            </w:r>
          </w:p>
        </w:tc>
        <w:tc>
          <w:tcPr>
            <w:tcW w:w="6165" w:type="dxa"/>
            <w:hideMark/>
          </w:tcPr>
          <w:p w14:paraId="6153F11E"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Spravuje vydávanie a evidenciu cestovných dokladov pre občanov Slovenskej republiky, vrátane ich vydávania, zrušenia, a kontroly stavu žiadosti. Umožňuje rýchle a efektívne vydávanie cestovných dokladov, čím podporuje bezproblémovú mobilitu občanov Slovenska v zahraničí. Poskytuje štandardizovaný proces pre žiadosti a správu cestovných dokladov.</w:t>
            </w:r>
          </w:p>
        </w:tc>
      </w:tr>
      <w:tr w:rsidR="00A2485D" w:rsidRPr="00A2485D" w14:paraId="54A41869" w14:textId="77777777" w:rsidTr="74B62BF5">
        <w:trPr>
          <w:trHeight w:val="300"/>
        </w:trPr>
        <w:tc>
          <w:tcPr>
            <w:tcW w:w="1179" w:type="dxa"/>
            <w:hideMark/>
          </w:tcPr>
          <w:p w14:paraId="2D16C989"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ISVS_179</w:t>
            </w:r>
          </w:p>
        </w:tc>
        <w:tc>
          <w:tcPr>
            <w:tcW w:w="1579" w:type="dxa"/>
            <w:hideMark/>
          </w:tcPr>
          <w:p w14:paraId="5E3E5500"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Informačný systém zbraní, streliva a strelníc</w:t>
            </w:r>
          </w:p>
        </w:tc>
        <w:tc>
          <w:tcPr>
            <w:tcW w:w="6165" w:type="dxa"/>
            <w:hideMark/>
          </w:tcPr>
          <w:p w14:paraId="184FBEBD"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Zhromažďuje údaje o zbraniach, licenciách a povoleniach na ich vývoz, dovoz a tranzit. Posiela údaje o stratených alebo odcudzených zbraniach do IS PATRZBRANE. Umožňuje bezpečnú a efektívnu správu všetkých informácií týkajúcich sa zbraní a streliva, čo napomáha pri kontrole, monitorovaní a riadení pohybu zbraní a streliva na Slovensku.</w:t>
            </w:r>
          </w:p>
        </w:tc>
      </w:tr>
      <w:tr w:rsidR="00A2485D" w:rsidRPr="00A2485D" w14:paraId="26E05F99" w14:textId="77777777" w:rsidTr="74B62BF5">
        <w:trPr>
          <w:trHeight w:val="300"/>
        </w:trPr>
        <w:tc>
          <w:tcPr>
            <w:tcW w:w="1179" w:type="dxa"/>
          </w:tcPr>
          <w:p w14:paraId="77826A9D" w14:textId="0D443BFE"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Isvs_180</w:t>
            </w:r>
          </w:p>
        </w:tc>
        <w:tc>
          <w:tcPr>
            <w:tcW w:w="1579" w:type="dxa"/>
          </w:tcPr>
          <w:p w14:paraId="6140F7C7" w14:textId="29ED890F"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Elektronická identifikačná karta</w:t>
            </w:r>
          </w:p>
        </w:tc>
        <w:tc>
          <w:tcPr>
            <w:tcW w:w="6165" w:type="dxa"/>
          </w:tcPr>
          <w:p w14:paraId="146E78F8" w14:textId="724DAA4B" w:rsidR="00A2485D" w:rsidRPr="00A2485D" w:rsidRDefault="00A2485D" w:rsidP="003309AE">
            <w:pPr>
              <w:pStyle w:val="Normlnywebov"/>
              <w:spacing w:after="0" w:afterAutospacing="0"/>
              <w:contextualSpacing/>
              <w:jc w:val="both"/>
              <w:rPr>
                <w:rFonts w:ascii="Tahoma" w:hAnsi="Tahoma" w:cs="Tahoma"/>
                <w:sz w:val="20"/>
                <w:szCs w:val="20"/>
              </w:rPr>
            </w:pPr>
            <w:r w:rsidRPr="00A2485D">
              <w:rPr>
                <w:rFonts w:ascii="Tahoma" w:hAnsi="Tahoma" w:cs="Tahoma"/>
                <w:sz w:val="20"/>
                <w:szCs w:val="20"/>
              </w:rPr>
              <w:t xml:space="preserve">Systém eID spracováva údaje uložené na občianskom preukaze, ktoré sú nevyhnutné na identifikáciu a autentifikáciu fyzických osôb. Informačný systém eID je určený na identifikáciu a autentifikáciu </w:t>
            </w:r>
            <w:r w:rsidRPr="00A2485D">
              <w:rPr>
                <w:rFonts w:ascii="Tahoma" w:hAnsi="Tahoma" w:cs="Tahoma"/>
                <w:sz w:val="20"/>
                <w:szCs w:val="20"/>
              </w:rPr>
              <w:lastRenderedPageBreak/>
              <w:t>používateľov v prostredí eGovernmentu, eHealth a v ďalších verejných i súkromných službách, ktoré využívajú občiansky preukaz s elektronickým čipom. Tento systém je kľúčovou súčasťou infraštruktúry Ministerstva vnútra SR, ktorá zabezpečuje príjem žiadostí a vydávanie občianskych preukazov s čipom, vrátane riešení pre imobilných občanov. Zároveň je integrovaný so systémom registračnej autority a autentifikačným systémom, čo umožňuje občanom a podnikateľom bezpečný prístup a autentifikáciu v prostrediach eGovernmentu.</w:t>
            </w:r>
          </w:p>
        </w:tc>
      </w:tr>
      <w:tr w:rsidR="00A2485D" w:rsidRPr="00A2485D" w14:paraId="62B0DDEC" w14:textId="77777777" w:rsidTr="74B62BF5">
        <w:trPr>
          <w:trHeight w:val="300"/>
        </w:trPr>
        <w:tc>
          <w:tcPr>
            <w:tcW w:w="1179" w:type="dxa"/>
            <w:hideMark/>
          </w:tcPr>
          <w:p w14:paraId="3649692F"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lastRenderedPageBreak/>
              <w:t>ISVS_189</w:t>
            </w:r>
          </w:p>
        </w:tc>
        <w:tc>
          <w:tcPr>
            <w:tcW w:w="1579" w:type="dxa"/>
            <w:hideMark/>
          </w:tcPr>
          <w:p w14:paraId="3954FF46"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Evidencia cudzincov</w:t>
            </w:r>
          </w:p>
        </w:tc>
        <w:tc>
          <w:tcPr>
            <w:tcW w:w="6165" w:type="dxa"/>
            <w:hideMark/>
          </w:tcPr>
          <w:p w14:paraId="0CD1FA0C"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Spravuje záznamy o cudzincoch s povolením na pobyt na Slovensku, vrátane biometrických údajov a sankcií. Podporuje efektívnu správu a monitorovanie pobytu cudzincov na Slovensku, čím prispieva k lepšiemu riadeniu imigračnej politiky a zabezpečeniu národnej bezpečnosti.</w:t>
            </w:r>
          </w:p>
        </w:tc>
      </w:tr>
      <w:tr w:rsidR="00A2485D" w:rsidRPr="00A2485D" w14:paraId="3E9692AB" w14:textId="77777777" w:rsidTr="74B62BF5">
        <w:trPr>
          <w:trHeight w:val="300"/>
        </w:trPr>
        <w:tc>
          <w:tcPr>
            <w:tcW w:w="1179" w:type="dxa"/>
            <w:hideMark/>
          </w:tcPr>
          <w:p w14:paraId="363E8A2A"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ISVS_190</w:t>
            </w:r>
          </w:p>
        </w:tc>
        <w:tc>
          <w:tcPr>
            <w:tcW w:w="1579" w:type="dxa"/>
            <w:hideMark/>
          </w:tcPr>
          <w:p w14:paraId="18474886"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Register obyvateľov</w:t>
            </w:r>
          </w:p>
        </w:tc>
        <w:tc>
          <w:tcPr>
            <w:tcW w:w="6165" w:type="dxa"/>
            <w:hideMark/>
          </w:tcPr>
          <w:p w14:paraId="01B5F94D"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Základný register ISVS na Slovensku, poskytuje údaje pre Register fyzických osôb (RFO). Centralizovaný systém umožňuje zaznamenávanie osobných, vzťahových a miestopisných údajov. Slúži ako kľúčový nástroj na správu základných údajov o obyvateľoch Slovenska, čím zaisťuje konzistenciu a správnosť údajov v štátnych registroch a uľahčuje poskytovanie verejných služieb.</w:t>
            </w:r>
          </w:p>
        </w:tc>
      </w:tr>
      <w:tr w:rsidR="00A2485D" w:rsidRPr="00A2485D" w14:paraId="48B225FA" w14:textId="77777777" w:rsidTr="74B62BF5">
        <w:trPr>
          <w:trHeight w:val="300"/>
        </w:trPr>
        <w:tc>
          <w:tcPr>
            <w:tcW w:w="1179" w:type="dxa"/>
            <w:hideMark/>
          </w:tcPr>
          <w:p w14:paraId="3185890E"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ISVS_191</w:t>
            </w:r>
          </w:p>
        </w:tc>
        <w:tc>
          <w:tcPr>
            <w:tcW w:w="1579" w:type="dxa"/>
            <w:hideMark/>
          </w:tcPr>
          <w:p w14:paraId="6AE7BD3E"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Register fyzických osôb</w:t>
            </w:r>
          </w:p>
        </w:tc>
        <w:tc>
          <w:tcPr>
            <w:tcW w:w="6165" w:type="dxa"/>
            <w:hideMark/>
          </w:tcPr>
          <w:p w14:paraId="5753E796"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Jednotný a konzistentný zdroj údajov o všetkých osobách, ktoré prichádzajú do styku s verejnou správou. Konsoliduje údaje zo základných registrov, poskytuje elektronické služby. Slúži ako centrálna databáza osobných údajov, ktorá zjednodušuje a automatizuje administratívne procesy verejnej správy, zlepšuje presnosť údajov a znižuje byrokratickú záťaž pre občanov a podnikateľov.</w:t>
            </w:r>
          </w:p>
        </w:tc>
      </w:tr>
      <w:tr w:rsidR="00A2485D" w:rsidRPr="00A2485D" w14:paraId="10C99ED8" w14:textId="77777777" w:rsidTr="74B62BF5">
        <w:trPr>
          <w:trHeight w:val="300"/>
        </w:trPr>
        <w:tc>
          <w:tcPr>
            <w:tcW w:w="1179" w:type="dxa"/>
            <w:hideMark/>
          </w:tcPr>
          <w:p w14:paraId="7567B0B9"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ISVS_193</w:t>
            </w:r>
          </w:p>
        </w:tc>
        <w:tc>
          <w:tcPr>
            <w:tcW w:w="1579" w:type="dxa"/>
            <w:hideMark/>
          </w:tcPr>
          <w:p w14:paraId="25F39F4C"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Centrálny informačný systém matričnej agendy (CISMA)</w:t>
            </w:r>
          </w:p>
        </w:tc>
        <w:tc>
          <w:tcPr>
            <w:tcW w:w="6165" w:type="dxa"/>
            <w:hideMark/>
          </w:tcPr>
          <w:p w14:paraId="0E32E447"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Centrálna databáza matrík, prepojená s RFO. Zaznamenáva údaje o osobách spojených s matričnými udalosťami (sobáše, narodenia, úmrtia). Umožňuje efektívnu správu matričných údajov, zlepšuje dostupnosť a presnosť údajov o občanoch, a podporuje integritu osobných údajov v rámci štátnej správy.</w:t>
            </w:r>
          </w:p>
        </w:tc>
      </w:tr>
      <w:tr w:rsidR="00A2485D" w:rsidRPr="00A2485D" w14:paraId="6263CDAD" w14:textId="77777777" w:rsidTr="74B62BF5">
        <w:trPr>
          <w:trHeight w:val="300"/>
        </w:trPr>
        <w:tc>
          <w:tcPr>
            <w:tcW w:w="1179" w:type="dxa"/>
            <w:hideMark/>
          </w:tcPr>
          <w:p w14:paraId="21DF8EA6"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ISVS_229</w:t>
            </w:r>
          </w:p>
        </w:tc>
        <w:tc>
          <w:tcPr>
            <w:tcW w:w="1579" w:type="dxa"/>
            <w:hideMark/>
          </w:tcPr>
          <w:p w14:paraId="18704967"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Dopravno-správne agendy</w:t>
            </w:r>
          </w:p>
        </w:tc>
        <w:tc>
          <w:tcPr>
            <w:tcW w:w="6165" w:type="dxa"/>
            <w:hideMark/>
          </w:tcPr>
          <w:p w14:paraId="26BCB8C1"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Eviduje vodičské preukazy a všetky s nimi súvisiace zmeny, dopravné priestupky, poskytuje služby štátnym orgánom prostredníctvom integrácie s CESDaP. Zaisťuje efektívnu správu údajov o vodičských preukazoch a dopravných priestupkoch, čo napomáha pri monitorovaní dodržiavania dopravných predpisov a zlepšuje bezpečnosť na cestách.</w:t>
            </w:r>
          </w:p>
        </w:tc>
      </w:tr>
      <w:tr w:rsidR="00A2485D" w:rsidRPr="00A2485D" w14:paraId="68B05EB4" w14:textId="77777777" w:rsidTr="74B62BF5">
        <w:trPr>
          <w:trHeight w:val="54"/>
        </w:trPr>
        <w:tc>
          <w:tcPr>
            <w:tcW w:w="1179" w:type="dxa"/>
            <w:hideMark/>
          </w:tcPr>
          <w:p w14:paraId="29D65DF6"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ISVS_9436</w:t>
            </w:r>
          </w:p>
        </w:tc>
        <w:tc>
          <w:tcPr>
            <w:tcW w:w="1579" w:type="dxa"/>
            <w:hideMark/>
          </w:tcPr>
          <w:p w14:paraId="1FDF605D"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Register zbraní</w:t>
            </w:r>
          </w:p>
        </w:tc>
        <w:tc>
          <w:tcPr>
            <w:tcW w:w="6165" w:type="dxa"/>
            <w:hideMark/>
          </w:tcPr>
          <w:p w14:paraId="578099E3" w14:textId="77777777" w:rsidR="00A2485D" w:rsidRPr="00A2485D" w:rsidRDefault="00A2485D" w:rsidP="003309AE">
            <w:pPr>
              <w:spacing w:after="0"/>
              <w:contextualSpacing/>
              <w:jc w:val="both"/>
              <w:rPr>
                <w:rFonts w:ascii="Tahoma" w:hAnsi="Tahoma" w:cs="Tahoma"/>
                <w:sz w:val="20"/>
                <w:szCs w:val="20"/>
                <w:lang w:eastAsia="sk-SK"/>
              </w:rPr>
            </w:pPr>
            <w:r w:rsidRPr="00A2485D">
              <w:rPr>
                <w:rFonts w:ascii="Tahoma" w:hAnsi="Tahoma" w:cs="Tahoma"/>
                <w:sz w:val="20"/>
                <w:szCs w:val="20"/>
                <w:lang w:eastAsia="sk-SK"/>
              </w:rPr>
              <w:t>Spoľahlivý a aktuálny zdroj údajov o zbraniach, moderný systém integrovaný s centrálnymi komponentmi prostredníctvom integračnej platformy. Poskytuje presné a aktuálne informácie o zbraniach, čo napomáha pri prevencii a kontrole nezákonného používania zbraní. Systém prispieva k bezpečnosti a poriadku na Slovensku.</w:t>
            </w:r>
          </w:p>
        </w:tc>
      </w:tr>
    </w:tbl>
    <w:p w14:paraId="1FAA77E2" w14:textId="77777777" w:rsidR="009929B6" w:rsidRPr="001648A0" w:rsidRDefault="009929B6" w:rsidP="003309AE">
      <w:pPr>
        <w:spacing w:after="0"/>
        <w:contextualSpacing/>
        <w:jc w:val="both"/>
        <w:rPr>
          <w:rFonts w:ascii="Tahoma" w:hAnsi="Tahoma" w:cs="Tahoma"/>
          <w:color w:val="333333"/>
          <w:sz w:val="20"/>
          <w:szCs w:val="20"/>
          <w:shd w:val="clear" w:color="auto" w:fill="FFFFFF"/>
        </w:rPr>
      </w:pPr>
    </w:p>
    <w:p w14:paraId="61D96E40" w14:textId="271E028D" w:rsidR="00297FBC" w:rsidRPr="001648A0" w:rsidRDefault="00297FBC" w:rsidP="003309AE">
      <w:pPr>
        <w:spacing w:after="0"/>
        <w:contextualSpacing/>
        <w:jc w:val="both"/>
        <w:rPr>
          <w:rFonts w:ascii="Tahoma" w:hAnsi="Tahoma" w:cs="Tahoma"/>
          <w:b/>
          <w:bCs/>
          <w:color w:val="808080" w:themeColor="background1" w:themeShade="80"/>
          <w:sz w:val="20"/>
          <w:szCs w:val="20"/>
        </w:rPr>
      </w:pPr>
    </w:p>
    <w:p w14:paraId="1CB5C640" w14:textId="66D575AB" w:rsidR="008903C4" w:rsidRPr="001648A0" w:rsidRDefault="75E7F656" w:rsidP="003309AE">
      <w:pPr>
        <w:pStyle w:val="Nadpis3"/>
        <w:spacing w:after="0"/>
        <w:contextualSpacing/>
        <w:jc w:val="both"/>
        <w:rPr>
          <w:rFonts w:cs="Tahoma"/>
          <w:sz w:val="20"/>
          <w:szCs w:val="20"/>
        </w:rPr>
      </w:pPr>
      <w:bookmarkStart w:id="52" w:name="_Toc153139687"/>
      <w:bookmarkStart w:id="53" w:name="_Toc752151050"/>
      <w:bookmarkStart w:id="54" w:name="_Toc180645917"/>
      <w:r w:rsidRPr="75E7F656">
        <w:rPr>
          <w:rFonts w:cs="Tahoma"/>
          <w:sz w:val="20"/>
          <w:szCs w:val="20"/>
        </w:rPr>
        <w:t>Rozsah informačných systémov</w:t>
      </w:r>
      <w:bookmarkEnd w:id="52"/>
      <w:bookmarkEnd w:id="53"/>
      <w:r w:rsidRPr="75E7F656">
        <w:rPr>
          <w:rFonts w:cs="Tahoma"/>
          <w:sz w:val="20"/>
          <w:szCs w:val="20"/>
        </w:rPr>
        <w:t xml:space="preserve"> – AS IS</w:t>
      </w:r>
      <w:bookmarkEnd w:id="54"/>
    </w:p>
    <w:p w14:paraId="45F50339" w14:textId="77777777" w:rsidR="00333A10" w:rsidRPr="001648A0" w:rsidRDefault="00333A10" w:rsidP="003309AE">
      <w:pPr>
        <w:spacing w:after="0"/>
        <w:contextualSpacing/>
        <w:jc w:val="both"/>
        <w:rPr>
          <w:rFonts w:ascii="Tahoma" w:hAnsi="Tahoma" w:cs="Tahoma"/>
          <w:sz w:val="20"/>
          <w:szCs w:val="20"/>
        </w:rPr>
      </w:pPr>
    </w:p>
    <w:p w14:paraId="58AF7EBC" w14:textId="4A928459" w:rsidR="003F4E05" w:rsidRPr="001648A0" w:rsidRDefault="003F4E05" w:rsidP="003F4E05">
      <w:pPr>
        <w:spacing w:after="0"/>
        <w:contextualSpacing/>
        <w:jc w:val="both"/>
        <w:rPr>
          <w:rFonts w:ascii="Tahoma" w:hAnsi="Tahoma" w:cs="Tahoma"/>
          <w:sz w:val="20"/>
          <w:szCs w:val="20"/>
        </w:rPr>
      </w:pPr>
      <w:r w:rsidRPr="0557E372">
        <w:rPr>
          <w:rFonts w:ascii="Tahoma" w:hAnsi="Tahoma" w:cs="Tahoma"/>
          <w:sz w:val="20"/>
          <w:szCs w:val="20"/>
        </w:rPr>
        <w:t>V tabuľke uvedenej nižšie je uvedený prehľad dotknutých ISVS v rámci predkladaného projektu_313</w:t>
      </w:r>
      <w:r>
        <w:rPr>
          <w:rFonts w:ascii="Tahoma" w:hAnsi="Tahoma" w:cs="Tahoma"/>
          <w:sz w:val="20"/>
          <w:szCs w:val="20"/>
        </w:rPr>
        <w:t>2</w:t>
      </w:r>
    </w:p>
    <w:p w14:paraId="2630456D" w14:textId="77777777" w:rsidR="00622115" w:rsidRPr="001648A0" w:rsidRDefault="00622115" w:rsidP="003309AE">
      <w:pPr>
        <w:spacing w:after="0"/>
        <w:contextualSpacing/>
        <w:jc w:val="both"/>
        <w:rPr>
          <w:rFonts w:ascii="Tahoma" w:hAnsi="Tahoma" w:cs="Tahoma"/>
          <w:sz w:val="20"/>
          <w:szCs w:val="20"/>
        </w:rPr>
      </w:pPr>
    </w:p>
    <w:tbl>
      <w:tblPr>
        <w:tblW w:w="89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9"/>
        <w:gridCol w:w="2268"/>
        <w:gridCol w:w="1134"/>
        <w:gridCol w:w="1560"/>
        <w:gridCol w:w="1417"/>
        <w:gridCol w:w="1488"/>
      </w:tblGrid>
      <w:tr w:rsidR="00226E56" w:rsidRPr="001648A0" w14:paraId="5034EA04" w14:textId="77777777" w:rsidTr="74B62BF5">
        <w:trPr>
          <w:trHeight w:val="777"/>
        </w:trPr>
        <w:tc>
          <w:tcPr>
            <w:tcW w:w="1129" w:type="dxa"/>
            <w:shd w:val="clear" w:color="auto" w:fill="E7E6E6" w:themeFill="background2"/>
            <w:vAlign w:val="center"/>
          </w:tcPr>
          <w:p w14:paraId="19539E3D" w14:textId="2853C0F9" w:rsidR="00226E56" w:rsidRPr="001648A0" w:rsidRDefault="74B62BF5" w:rsidP="74B62BF5">
            <w:pPr>
              <w:spacing w:after="0"/>
              <w:contextualSpacing/>
              <w:jc w:val="both"/>
              <w:rPr>
                <w:rFonts w:ascii="Tahoma" w:eastAsia="Tahoma" w:hAnsi="Tahoma" w:cs="Tahoma"/>
                <w:b/>
                <w:bCs/>
                <w:sz w:val="20"/>
                <w:szCs w:val="20"/>
              </w:rPr>
            </w:pPr>
            <w:r w:rsidRPr="74B62BF5">
              <w:rPr>
                <w:rFonts w:ascii="Tahoma" w:eastAsia="Tahoma" w:hAnsi="Tahoma" w:cs="Tahoma"/>
                <w:b/>
                <w:bCs/>
                <w:sz w:val="20"/>
                <w:szCs w:val="20"/>
              </w:rPr>
              <w:t xml:space="preserve">Kód ISVS </w:t>
            </w:r>
            <w:r w:rsidRPr="74B62BF5">
              <w:rPr>
                <w:rFonts w:ascii="Tahoma" w:eastAsia="Tahoma" w:hAnsi="Tahoma" w:cs="Tahoma"/>
                <w:i/>
                <w:iCs/>
                <w:sz w:val="20"/>
                <w:szCs w:val="20"/>
              </w:rPr>
              <w:t>(z MetaIS)</w:t>
            </w:r>
          </w:p>
        </w:tc>
        <w:tc>
          <w:tcPr>
            <w:tcW w:w="2268" w:type="dxa"/>
            <w:shd w:val="clear" w:color="auto" w:fill="E7E6E6" w:themeFill="background2"/>
            <w:vAlign w:val="center"/>
          </w:tcPr>
          <w:p w14:paraId="37EA51DE" w14:textId="77777777" w:rsidR="00226E56" w:rsidRPr="001648A0" w:rsidRDefault="00226E56">
            <w:pPr>
              <w:spacing w:after="0"/>
              <w:contextualSpacing/>
              <w:jc w:val="both"/>
              <w:rPr>
                <w:rFonts w:ascii="Tahoma" w:eastAsia="Tahoma" w:hAnsi="Tahoma" w:cs="Tahoma"/>
                <w:b/>
                <w:sz w:val="20"/>
                <w:szCs w:val="20"/>
              </w:rPr>
            </w:pPr>
            <w:r w:rsidRPr="001648A0">
              <w:rPr>
                <w:rFonts w:ascii="Tahoma" w:eastAsia="Tahoma" w:hAnsi="Tahoma" w:cs="Tahoma"/>
                <w:b/>
                <w:sz w:val="20"/>
                <w:szCs w:val="20"/>
              </w:rPr>
              <w:t>Názov ISVS</w:t>
            </w:r>
          </w:p>
        </w:tc>
        <w:tc>
          <w:tcPr>
            <w:tcW w:w="1134" w:type="dxa"/>
            <w:shd w:val="clear" w:color="auto" w:fill="E7E6E6" w:themeFill="background2"/>
            <w:vAlign w:val="center"/>
          </w:tcPr>
          <w:p w14:paraId="335384F8" w14:textId="77777777" w:rsidR="00226E56" w:rsidRPr="001648A0" w:rsidRDefault="00226E56">
            <w:pPr>
              <w:spacing w:after="0"/>
              <w:contextualSpacing/>
              <w:jc w:val="both"/>
              <w:rPr>
                <w:rFonts w:ascii="Tahoma" w:eastAsia="Tahoma" w:hAnsi="Tahoma" w:cs="Tahoma"/>
                <w:b/>
                <w:sz w:val="20"/>
                <w:szCs w:val="20"/>
              </w:rPr>
            </w:pPr>
            <w:r w:rsidRPr="001648A0">
              <w:rPr>
                <w:rFonts w:ascii="Tahoma" w:eastAsia="Tahoma" w:hAnsi="Tahoma" w:cs="Tahoma"/>
                <w:b/>
                <w:sz w:val="20"/>
                <w:szCs w:val="20"/>
              </w:rPr>
              <w:t>Modul ISVS</w:t>
            </w:r>
          </w:p>
          <w:p w14:paraId="2620F756" w14:textId="77777777" w:rsidR="00226E56" w:rsidRPr="001648A0" w:rsidRDefault="00226E56">
            <w:pPr>
              <w:spacing w:after="0"/>
              <w:contextualSpacing/>
              <w:jc w:val="both"/>
              <w:rPr>
                <w:rFonts w:ascii="Tahoma" w:eastAsia="Tahoma" w:hAnsi="Tahoma" w:cs="Tahoma"/>
                <w:i/>
                <w:sz w:val="20"/>
                <w:szCs w:val="20"/>
              </w:rPr>
            </w:pPr>
            <w:r w:rsidRPr="001648A0">
              <w:rPr>
                <w:rFonts w:ascii="Tahoma" w:eastAsia="Tahoma" w:hAnsi="Tahoma" w:cs="Tahoma"/>
                <w:i/>
                <w:sz w:val="20"/>
                <w:szCs w:val="20"/>
              </w:rPr>
              <w:t>(zaškrtnite ak ISVS je modulom)</w:t>
            </w:r>
          </w:p>
        </w:tc>
        <w:tc>
          <w:tcPr>
            <w:tcW w:w="1560" w:type="dxa"/>
            <w:shd w:val="clear" w:color="auto" w:fill="E7E6E6" w:themeFill="background2"/>
            <w:vAlign w:val="center"/>
          </w:tcPr>
          <w:p w14:paraId="59BD5E88" w14:textId="77777777" w:rsidR="00226E56" w:rsidRPr="001648A0" w:rsidRDefault="00226E56">
            <w:pPr>
              <w:spacing w:after="0"/>
              <w:contextualSpacing/>
              <w:jc w:val="both"/>
              <w:rPr>
                <w:rFonts w:ascii="Tahoma" w:eastAsia="Tahoma" w:hAnsi="Tahoma" w:cs="Tahoma"/>
                <w:b/>
                <w:sz w:val="20"/>
                <w:szCs w:val="20"/>
              </w:rPr>
            </w:pPr>
            <w:r w:rsidRPr="001648A0">
              <w:rPr>
                <w:rFonts w:ascii="Tahoma" w:eastAsia="Tahoma" w:hAnsi="Tahoma" w:cs="Tahoma"/>
                <w:b/>
                <w:sz w:val="20"/>
                <w:szCs w:val="20"/>
              </w:rPr>
              <w:t>Stav IS VS</w:t>
            </w:r>
          </w:p>
        </w:tc>
        <w:tc>
          <w:tcPr>
            <w:tcW w:w="1417" w:type="dxa"/>
            <w:shd w:val="clear" w:color="auto" w:fill="E7E6E6" w:themeFill="background2"/>
            <w:vAlign w:val="center"/>
          </w:tcPr>
          <w:p w14:paraId="50E05B66" w14:textId="77777777" w:rsidR="00226E56" w:rsidRPr="001648A0" w:rsidRDefault="00226E56">
            <w:pPr>
              <w:spacing w:after="0"/>
              <w:contextualSpacing/>
              <w:jc w:val="both"/>
              <w:rPr>
                <w:rFonts w:ascii="Tahoma" w:eastAsia="Tahoma" w:hAnsi="Tahoma" w:cs="Tahoma"/>
                <w:b/>
                <w:sz w:val="20"/>
                <w:szCs w:val="20"/>
              </w:rPr>
            </w:pPr>
            <w:r w:rsidRPr="001648A0">
              <w:rPr>
                <w:rFonts w:ascii="Tahoma" w:eastAsia="Tahoma" w:hAnsi="Tahoma" w:cs="Tahoma"/>
                <w:b/>
                <w:sz w:val="20"/>
                <w:szCs w:val="20"/>
              </w:rPr>
              <w:t>Typ IS VS</w:t>
            </w:r>
          </w:p>
        </w:tc>
        <w:tc>
          <w:tcPr>
            <w:tcW w:w="1488" w:type="dxa"/>
            <w:shd w:val="clear" w:color="auto" w:fill="E7E6E6" w:themeFill="background2"/>
            <w:vAlign w:val="center"/>
          </w:tcPr>
          <w:p w14:paraId="4A1F49A5" w14:textId="77777777" w:rsidR="00226E56" w:rsidRPr="001648A0" w:rsidRDefault="00226E56">
            <w:pPr>
              <w:spacing w:after="0"/>
              <w:contextualSpacing/>
              <w:jc w:val="both"/>
              <w:rPr>
                <w:rFonts w:ascii="Tahoma" w:eastAsia="Tahoma" w:hAnsi="Tahoma" w:cs="Tahoma"/>
                <w:b/>
                <w:sz w:val="20"/>
                <w:szCs w:val="20"/>
              </w:rPr>
            </w:pPr>
            <w:r w:rsidRPr="001648A0">
              <w:rPr>
                <w:rFonts w:ascii="Tahoma" w:eastAsia="Tahoma" w:hAnsi="Tahoma" w:cs="Tahoma"/>
                <w:b/>
                <w:sz w:val="20"/>
                <w:szCs w:val="20"/>
              </w:rPr>
              <w:t>Kód nadradeného ISVS</w:t>
            </w:r>
          </w:p>
          <w:p w14:paraId="2D5926DE" w14:textId="77777777" w:rsidR="00226E56" w:rsidRPr="001648A0" w:rsidRDefault="00226E56">
            <w:pPr>
              <w:spacing w:after="0"/>
              <w:contextualSpacing/>
              <w:jc w:val="both"/>
              <w:rPr>
                <w:rFonts w:ascii="Tahoma" w:eastAsia="Tahoma" w:hAnsi="Tahoma" w:cs="Tahoma"/>
                <w:b/>
                <w:i/>
                <w:sz w:val="20"/>
                <w:szCs w:val="20"/>
              </w:rPr>
            </w:pPr>
            <w:r w:rsidRPr="001648A0">
              <w:rPr>
                <w:rFonts w:ascii="Tahoma" w:eastAsia="Tahoma" w:hAnsi="Tahoma" w:cs="Tahoma"/>
                <w:i/>
                <w:sz w:val="20"/>
                <w:szCs w:val="20"/>
              </w:rPr>
              <w:t>(v prípade zaškrtnutého checkboxu pre modul ISVS)</w:t>
            </w:r>
          </w:p>
        </w:tc>
      </w:tr>
      <w:tr w:rsidR="00226E56" w:rsidRPr="001648A0" w14:paraId="59BCDC32" w14:textId="77777777" w:rsidTr="74B62BF5">
        <w:trPr>
          <w:trHeight w:val="280"/>
        </w:trPr>
        <w:tc>
          <w:tcPr>
            <w:tcW w:w="1129" w:type="dxa"/>
            <w:vAlign w:val="center"/>
          </w:tcPr>
          <w:p w14:paraId="19026D5A"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lastRenderedPageBreak/>
              <w:t>isvs_171</w:t>
            </w:r>
          </w:p>
        </w:tc>
        <w:tc>
          <w:tcPr>
            <w:tcW w:w="2268" w:type="dxa"/>
            <w:vAlign w:val="center"/>
          </w:tcPr>
          <w:p w14:paraId="0D29DDA1"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Evidencia vozidiel (IS EVO)</w:t>
            </w:r>
          </w:p>
        </w:tc>
        <w:tc>
          <w:tcPr>
            <w:tcW w:w="1134" w:type="dxa"/>
            <w:vAlign w:val="center"/>
          </w:tcPr>
          <w:p w14:paraId="1A282B5A"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830827875"/>
                <w14:checkbox>
                  <w14:checked w14:val="0"/>
                  <w14:checkedState w14:val="2612" w14:font="MS Gothic"/>
                  <w14:uncheckedState w14:val="2610" w14:font="MS Gothic"/>
                </w14:checkbox>
              </w:sdtPr>
              <w:sdtEndPr/>
              <w:sdtContent>
                <w:r w:rsidR="00226E56" w:rsidRPr="001648A0">
                  <w:rPr>
                    <w:rFonts w:ascii="Segoe UI Symbol" w:hAnsi="Segoe UI Symbol" w:cs="Segoe UI Symbol"/>
                    <w:sz w:val="20"/>
                    <w:szCs w:val="20"/>
                  </w:rPr>
                  <w:t>☐</w:t>
                </w:r>
              </w:sdtContent>
            </w:sdt>
            <w:sdt>
              <w:sdtPr>
                <w:rPr>
                  <w:rFonts w:ascii="Tahoma" w:hAnsi="Tahoma" w:cs="Tahoma"/>
                  <w:sz w:val="20"/>
                  <w:szCs w:val="20"/>
                </w:rPr>
                <w:tag w:val="goog_rdk_0"/>
                <w:id w:val="-1486469121"/>
              </w:sdtPr>
              <w:sdtEndPr/>
              <w:sdtContent/>
            </w:sdt>
          </w:p>
        </w:tc>
        <w:tc>
          <w:tcPr>
            <w:tcW w:w="1560" w:type="dxa"/>
            <w:vAlign w:val="center"/>
          </w:tcPr>
          <w:p w14:paraId="1213E893"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144084098"/>
                <w:placeholder>
                  <w:docPart w:val="09887FCB566638499236E0C6EA5473FD"/>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226E56" w:rsidRPr="001648A0">
                  <w:rPr>
                    <w:rFonts w:ascii="Tahoma" w:hAnsi="Tahoma" w:cs="Tahoma"/>
                    <w:sz w:val="20"/>
                    <w:szCs w:val="20"/>
                  </w:rPr>
                  <w:t>Prevádzkovaný a plánujem rozvíjať</w:t>
                </w:r>
              </w:sdtContent>
            </w:sdt>
          </w:p>
        </w:tc>
        <w:tc>
          <w:tcPr>
            <w:tcW w:w="1417" w:type="dxa"/>
            <w:vAlign w:val="center"/>
          </w:tcPr>
          <w:p w14:paraId="20CE10D1"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251630352"/>
                <w:placeholder>
                  <w:docPart w:val="5B7983BCF2C7DB4AB195C9A8F49893CD"/>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226E56" w:rsidRPr="001648A0">
                  <w:rPr>
                    <w:rFonts w:ascii="Tahoma" w:hAnsi="Tahoma" w:cs="Tahoma"/>
                    <w:sz w:val="20"/>
                    <w:szCs w:val="20"/>
                  </w:rPr>
                  <w:t>Agendový</w:t>
                </w:r>
              </w:sdtContent>
            </w:sdt>
          </w:p>
        </w:tc>
        <w:tc>
          <w:tcPr>
            <w:tcW w:w="1488" w:type="dxa"/>
            <w:vAlign w:val="center"/>
          </w:tcPr>
          <w:p w14:paraId="1C67EB5C" w14:textId="77777777" w:rsidR="00226E56" w:rsidRPr="001648A0" w:rsidRDefault="00226E56">
            <w:pPr>
              <w:spacing w:after="0"/>
              <w:contextualSpacing/>
              <w:jc w:val="both"/>
              <w:rPr>
                <w:rFonts w:ascii="Tahoma" w:hAnsi="Tahoma" w:cs="Tahoma"/>
                <w:sz w:val="20"/>
                <w:szCs w:val="20"/>
              </w:rPr>
            </w:pPr>
          </w:p>
        </w:tc>
      </w:tr>
      <w:tr w:rsidR="00226E56" w:rsidRPr="001648A0" w14:paraId="5BA10E1B" w14:textId="77777777" w:rsidTr="74B62BF5">
        <w:trPr>
          <w:trHeight w:val="280"/>
        </w:trPr>
        <w:tc>
          <w:tcPr>
            <w:tcW w:w="1129" w:type="dxa"/>
            <w:vAlign w:val="center"/>
          </w:tcPr>
          <w:p w14:paraId="3D5857B6"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isvs_178</w:t>
            </w:r>
          </w:p>
        </w:tc>
        <w:tc>
          <w:tcPr>
            <w:tcW w:w="2268" w:type="dxa"/>
            <w:vAlign w:val="center"/>
          </w:tcPr>
          <w:p w14:paraId="0129AA07"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Agenda cestovných dokladov (IS CDO)</w:t>
            </w:r>
          </w:p>
        </w:tc>
        <w:tc>
          <w:tcPr>
            <w:tcW w:w="1134" w:type="dxa"/>
            <w:vAlign w:val="center"/>
          </w:tcPr>
          <w:p w14:paraId="366C77E8"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915902575"/>
                <w14:checkbox>
                  <w14:checked w14:val="0"/>
                  <w14:checkedState w14:val="2612" w14:font="MS Gothic"/>
                  <w14:uncheckedState w14:val="2610" w14:font="MS Gothic"/>
                </w14:checkbox>
              </w:sdtPr>
              <w:sdtEndPr/>
              <w:sdtContent>
                <w:r w:rsidR="00226E56" w:rsidRPr="001648A0">
                  <w:rPr>
                    <w:rFonts w:ascii="Segoe UI Symbol" w:hAnsi="Segoe UI Symbol" w:cs="Segoe UI Symbol"/>
                    <w:sz w:val="20"/>
                    <w:szCs w:val="20"/>
                  </w:rPr>
                  <w:t>☐</w:t>
                </w:r>
              </w:sdtContent>
            </w:sdt>
            <w:sdt>
              <w:sdtPr>
                <w:rPr>
                  <w:rFonts w:ascii="Tahoma" w:hAnsi="Tahoma" w:cs="Tahoma"/>
                  <w:sz w:val="20"/>
                  <w:szCs w:val="20"/>
                </w:rPr>
                <w:tag w:val="goog_rdk_0"/>
                <w:id w:val="1191488449"/>
              </w:sdtPr>
              <w:sdtEndPr/>
              <w:sdtContent/>
            </w:sdt>
          </w:p>
        </w:tc>
        <w:tc>
          <w:tcPr>
            <w:tcW w:w="1560" w:type="dxa"/>
            <w:vAlign w:val="center"/>
          </w:tcPr>
          <w:p w14:paraId="7A40BCF2"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533384543"/>
                <w:placeholder>
                  <w:docPart w:val="9040E07B0DF29244B8D89CE37B48E073"/>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226E56" w:rsidRPr="001648A0">
                  <w:rPr>
                    <w:rFonts w:ascii="Tahoma" w:hAnsi="Tahoma" w:cs="Tahoma"/>
                    <w:sz w:val="20"/>
                    <w:szCs w:val="20"/>
                  </w:rPr>
                  <w:t>Prevádzkovaný a plánujem rozvíjať</w:t>
                </w:r>
              </w:sdtContent>
            </w:sdt>
          </w:p>
        </w:tc>
        <w:tc>
          <w:tcPr>
            <w:tcW w:w="1417" w:type="dxa"/>
            <w:vAlign w:val="center"/>
          </w:tcPr>
          <w:p w14:paraId="209D8807"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2050369290"/>
                <w:placeholder>
                  <w:docPart w:val="9370CBD30B448C4D8D0A75D4760D9E8D"/>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226E56" w:rsidRPr="001648A0">
                  <w:rPr>
                    <w:rFonts w:ascii="Tahoma" w:hAnsi="Tahoma" w:cs="Tahoma"/>
                    <w:sz w:val="20"/>
                    <w:szCs w:val="20"/>
                  </w:rPr>
                  <w:t>Agendový</w:t>
                </w:r>
              </w:sdtContent>
            </w:sdt>
          </w:p>
        </w:tc>
        <w:tc>
          <w:tcPr>
            <w:tcW w:w="1488" w:type="dxa"/>
            <w:vAlign w:val="center"/>
          </w:tcPr>
          <w:p w14:paraId="56782E9D" w14:textId="77777777" w:rsidR="00226E56" w:rsidRPr="001648A0" w:rsidRDefault="00226E56">
            <w:pPr>
              <w:spacing w:after="0"/>
              <w:contextualSpacing/>
              <w:jc w:val="both"/>
              <w:rPr>
                <w:rFonts w:ascii="Tahoma" w:hAnsi="Tahoma" w:cs="Tahoma"/>
                <w:sz w:val="20"/>
                <w:szCs w:val="20"/>
              </w:rPr>
            </w:pPr>
          </w:p>
        </w:tc>
      </w:tr>
      <w:tr w:rsidR="00226E56" w:rsidRPr="001648A0" w14:paraId="160C25C8" w14:textId="77777777" w:rsidTr="74B62BF5">
        <w:trPr>
          <w:trHeight w:val="280"/>
        </w:trPr>
        <w:tc>
          <w:tcPr>
            <w:tcW w:w="1129" w:type="dxa"/>
            <w:vAlign w:val="center"/>
          </w:tcPr>
          <w:p w14:paraId="4CA7102D"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isvs_179</w:t>
            </w:r>
          </w:p>
        </w:tc>
        <w:tc>
          <w:tcPr>
            <w:tcW w:w="2268" w:type="dxa"/>
            <w:vAlign w:val="center"/>
          </w:tcPr>
          <w:p w14:paraId="40247D8B"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Informačný systém zbraní, streliva a strelníc (IS EZP)</w:t>
            </w:r>
          </w:p>
        </w:tc>
        <w:tc>
          <w:tcPr>
            <w:tcW w:w="1134" w:type="dxa"/>
            <w:vAlign w:val="center"/>
          </w:tcPr>
          <w:p w14:paraId="52F10640"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tag w:val="goog_rdk_0"/>
                <w:id w:val="-908915405"/>
              </w:sdtPr>
              <w:sdtEndPr/>
              <w:sdtContent>
                <w:sdt>
                  <w:sdtPr>
                    <w:rPr>
                      <w:rFonts w:ascii="Tahoma" w:hAnsi="Tahoma" w:cs="Tahoma"/>
                      <w:sz w:val="20"/>
                      <w:szCs w:val="20"/>
                    </w:rPr>
                    <w:id w:val="-1272158231"/>
                    <w14:checkbox>
                      <w14:checked w14:val="0"/>
                      <w14:checkedState w14:val="2612" w14:font="MS Gothic"/>
                      <w14:uncheckedState w14:val="2610" w14:font="MS Gothic"/>
                    </w14:checkbox>
                  </w:sdtPr>
                  <w:sdtEndPr/>
                  <w:sdtContent>
                    <w:r w:rsidR="00226E56" w:rsidRPr="001648A0">
                      <w:rPr>
                        <w:rFonts w:ascii="Segoe UI Symbol" w:eastAsia="MS Gothic" w:hAnsi="Segoe UI Symbol" w:cs="Segoe UI Symbol"/>
                        <w:sz w:val="20"/>
                        <w:szCs w:val="20"/>
                      </w:rPr>
                      <w:t>☐</w:t>
                    </w:r>
                  </w:sdtContent>
                </w:sdt>
              </w:sdtContent>
            </w:sdt>
          </w:p>
        </w:tc>
        <w:tc>
          <w:tcPr>
            <w:tcW w:w="1560" w:type="dxa"/>
            <w:vAlign w:val="center"/>
          </w:tcPr>
          <w:p w14:paraId="0389AD68"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443843082"/>
                <w:placeholder>
                  <w:docPart w:val="7207DF537956454DB1D9CF575392278C"/>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226E56" w:rsidRPr="001648A0">
                  <w:rPr>
                    <w:rFonts w:ascii="Tahoma" w:hAnsi="Tahoma" w:cs="Tahoma"/>
                    <w:sz w:val="20"/>
                    <w:szCs w:val="20"/>
                  </w:rPr>
                  <w:t>Prevádzkovaný a plánujem rozvíjať</w:t>
                </w:r>
              </w:sdtContent>
            </w:sdt>
          </w:p>
        </w:tc>
        <w:tc>
          <w:tcPr>
            <w:tcW w:w="1417" w:type="dxa"/>
            <w:vAlign w:val="center"/>
          </w:tcPr>
          <w:p w14:paraId="53CE0E53"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243990513"/>
                <w:placeholder>
                  <w:docPart w:val="B00DF80D627F5A4BBC6E333EDC734AD7"/>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226E56" w:rsidRPr="001648A0">
                  <w:rPr>
                    <w:rFonts w:ascii="Tahoma" w:hAnsi="Tahoma" w:cs="Tahoma"/>
                    <w:sz w:val="20"/>
                    <w:szCs w:val="20"/>
                  </w:rPr>
                  <w:t>Agendový</w:t>
                </w:r>
              </w:sdtContent>
            </w:sdt>
          </w:p>
        </w:tc>
        <w:tc>
          <w:tcPr>
            <w:tcW w:w="1488" w:type="dxa"/>
            <w:vAlign w:val="center"/>
          </w:tcPr>
          <w:p w14:paraId="2308720D" w14:textId="77777777" w:rsidR="00226E56" w:rsidRPr="001648A0" w:rsidRDefault="00226E56">
            <w:pPr>
              <w:spacing w:after="0"/>
              <w:contextualSpacing/>
              <w:jc w:val="both"/>
              <w:rPr>
                <w:rFonts w:ascii="Tahoma" w:hAnsi="Tahoma" w:cs="Tahoma"/>
                <w:sz w:val="20"/>
                <w:szCs w:val="20"/>
              </w:rPr>
            </w:pPr>
          </w:p>
        </w:tc>
      </w:tr>
      <w:tr w:rsidR="00226E56" w:rsidRPr="001648A0" w14:paraId="1EB09FD1" w14:textId="77777777" w:rsidTr="74B62BF5">
        <w:trPr>
          <w:trHeight w:val="280"/>
        </w:trPr>
        <w:tc>
          <w:tcPr>
            <w:tcW w:w="1129" w:type="dxa"/>
            <w:vAlign w:val="center"/>
          </w:tcPr>
          <w:p w14:paraId="6B1220F3"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Isvs_180</w:t>
            </w:r>
          </w:p>
        </w:tc>
        <w:tc>
          <w:tcPr>
            <w:tcW w:w="2268" w:type="dxa"/>
            <w:vAlign w:val="center"/>
          </w:tcPr>
          <w:p w14:paraId="31870C6E"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Elektronická identifikačná karta</w:t>
            </w:r>
          </w:p>
        </w:tc>
        <w:tc>
          <w:tcPr>
            <w:tcW w:w="1134" w:type="dxa"/>
            <w:vAlign w:val="center"/>
          </w:tcPr>
          <w:p w14:paraId="24F49F12"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tag w:val="goog_rdk_0"/>
                <w:id w:val="2115007852"/>
              </w:sdtPr>
              <w:sdtEndPr/>
              <w:sdtContent>
                <w:sdt>
                  <w:sdtPr>
                    <w:rPr>
                      <w:rFonts w:ascii="Tahoma" w:hAnsi="Tahoma" w:cs="Tahoma"/>
                      <w:sz w:val="20"/>
                      <w:szCs w:val="20"/>
                    </w:rPr>
                    <w:id w:val="368032181"/>
                    <w14:checkbox>
                      <w14:checked w14:val="0"/>
                      <w14:checkedState w14:val="2612" w14:font="MS Gothic"/>
                      <w14:uncheckedState w14:val="2610" w14:font="MS Gothic"/>
                    </w14:checkbox>
                  </w:sdtPr>
                  <w:sdtEndPr/>
                  <w:sdtContent>
                    <w:r w:rsidR="00226E56" w:rsidRPr="001648A0">
                      <w:rPr>
                        <w:rFonts w:ascii="Segoe UI Symbol" w:eastAsia="MS Gothic" w:hAnsi="Segoe UI Symbol" w:cs="Segoe UI Symbol"/>
                        <w:sz w:val="20"/>
                        <w:szCs w:val="20"/>
                      </w:rPr>
                      <w:t>☐</w:t>
                    </w:r>
                  </w:sdtContent>
                </w:sdt>
              </w:sdtContent>
            </w:sdt>
          </w:p>
        </w:tc>
        <w:tc>
          <w:tcPr>
            <w:tcW w:w="1560" w:type="dxa"/>
            <w:vAlign w:val="center"/>
          </w:tcPr>
          <w:p w14:paraId="5787377A"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049762877"/>
                <w:placeholder>
                  <w:docPart w:val="306D0D0826114640AF49679B26E7BC95"/>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226E56" w:rsidRPr="001648A0">
                  <w:rPr>
                    <w:rFonts w:ascii="Tahoma" w:hAnsi="Tahoma" w:cs="Tahoma"/>
                    <w:sz w:val="20"/>
                    <w:szCs w:val="20"/>
                  </w:rPr>
                  <w:t>Prevádzkovaný a plánujem rozvíjať</w:t>
                </w:r>
              </w:sdtContent>
            </w:sdt>
          </w:p>
        </w:tc>
        <w:tc>
          <w:tcPr>
            <w:tcW w:w="1417" w:type="dxa"/>
            <w:vAlign w:val="center"/>
          </w:tcPr>
          <w:p w14:paraId="79681729"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311836937"/>
                <w:placeholder>
                  <w:docPart w:val="6F49694AF2C4894785BA57745C13B687"/>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226E56" w:rsidRPr="001648A0">
                  <w:rPr>
                    <w:rFonts w:ascii="Tahoma" w:hAnsi="Tahoma" w:cs="Tahoma"/>
                    <w:sz w:val="20"/>
                    <w:szCs w:val="20"/>
                  </w:rPr>
                  <w:t>Agendový</w:t>
                </w:r>
              </w:sdtContent>
            </w:sdt>
          </w:p>
        </w:tc>
        <w:tc>
          <w:tcPr>
            <w:tcW w:w="1488" w:type="dxa"/>
            <w:vAlign w:val="center"/>
          </w:tcPr>
          <w:p w14:paraId="294D89EA" w14:textId="77777777" w:rsidR="00226E56" w:rsidRPr="001648A0" w:rsidRDefault="00226E56">
            <w:pPr>
              <w:spacing w:after="0"/>
              <w:contextualSpacing/>
              <w:jc w:val="both"/>
              <w:rPr>
                <w:rFonts w:ascii="Tahoma" w:hAnsi="Tahoma" w:cs="Tahoma"/>
                <w:sz w:val="20"/>
                <w:szCs w:val="20"/>
              </w:rPr>
            </w:pPr>
          </w:p>
        </w:tc>
      </w:tr>
      <w:tr w:rsidR="00226E56" w:rsidRPr="001648A0" w14:paraId="59BBBAE7" w14:textId="77777777" w:rsidTr="74B62BF5">
        <w:trPr>
          <w:trHeight w:val="280"/>
        </w:trPr>
        <w:tc>
          <w:tcPr>
            <w:tcW w:w="1129" w:type="dxa"/>
            <w:vAlign w:val="center"/>
          </w:tcPr>
          <w:p w14:paraId="78EFC52D"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isvs_189</w:t>
            </w:r>
          </w:p>
        </w:tc>
        <w:tc>
          <w:tcPr>
            <w:tcW w:w="2268" w:type="dxa"/>
            <w:vAlign w:val="center"/>
          </w:tcPr>
          <w:p w14:paraId="216C4EA7"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Evidencia cudzincov</w:t>
            </w:r>
          </w:p>
        </w:tc>
        <w:tc>
          <w:tcPr>
            <w:tcW w:w="1134" w:type="dxa"/>
            <w:vAlign w:val="center"/>
          </w:tcPr>
          <w:p w14:paraId="53122785"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tag w:val="goog_rdk_0"/>
                <w:id w:val="1249857132"/>
              </w:sdtPr>
              <w:sdtEndPr/>
              <w:sdtContent>
                <w:sdt>
                  <w:sdtPr>
                    <w:rPr>
                      <w:rFonts w:ascii="Tahoma" w:hAnsi="Tahoma" w:cs="Tahoma"/>
                      <w:sz w:val="20"/>
                      <w:szCs w:val="20"/>
                    </w:rPr>
                    <w:id w:val="-494272775"/>
                    <w14:checkbox>
                      <w14:checked w14:val="0"/>
                      <w14:checkedState w14:val="2612" w14:font="MS Gothic"/>
                      <w14:uncheckedState w14:val="2610" w14:font="MS Gothic"/>
                    </w14:checkbox>
                  </w:sdtPr>
                  <w:sdtEndPr/>
                  <w:sdtContent>
                    <w:r w:rsidR="00226E56" w:rsidRPr="001648A0">
                      <w:rPr>
                        <w:rFonts w:ascii="Segoe UI Symbol" w:eastAsia="MS Gothic" w:hAnsi="Segoe UI Symbol" w:cs="Segoe UI Symbol"/>
                        <w:sz w:val="20"/>
                        <w:szCs w:val="20"/>
                      </w:rPr>
                      <w:t>☐</w:t>
                    </w:r>
                  </w:sdtContent>
                </w:sdt>
              </w:sdtContent>
            </w:sdt>
          </w:p>
        </w:tc>
        <w:tc>
          <w:tcPr>
            <w:tcW w:w="1560" w:type="dxa"/>
            <w:vAlign w:val="center"/>
          </w:tcPr>
          <w:p w14:paraId="7A8304C3"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8029497"/>
                <w:placeholder>
                  <w:docPart w:val="6F3DBBA6C0977749BF9CF5A008000C2F"/>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226E56" w:rsidRPr="001648A0">
                  <w:rPr>
                    <w:rFonts w:ascii="Tahoma" w:hAnsi="Tahoma" w:cs="Tahoma"/>
                    <w:sz w:val="20"/>
                    <w:szCs w:val="20"/>
                  </w:rPr>
                  <w:t>Prevádzkovaný a plánujem rozvíjať</w:t>
                </w:r>
              </w:sdtContent>
            </w:sdt>
          </w:p>
        </w:tc>
        <w:tc>
          <w:tcPr>
            <w:tcW w:w="1417" w:type="dxa"/>
            <w:vAlign w:val="center"/>
          </w:tcPr>
          <w:p w14:paraId="0F5A98D1"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081717170"/>
                <w:placeholder>
                  <w:docPart w:val="36C97314EDF3C748A3D8DC5987D63AB2"/>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226E56" w:rsidRPr="001648A0">
                  <w:rPr>
                    <w:rFonts w:ascii="Tahoma" w:hAnsi="Tahoma" w:cs="Tahoma"/>
                    <w:sz w:val="20"/>
                    <w:szCs w:val="20"/>
                  </w:rPr>
                  <w:t>Agendový</w:t>
                </w:r>
              </w:sdtContent>
            </w:sdt>
          </w:p>
        </w:tc>
        <w:tc>
          <w:tcPr>
            <w:tcW w:w="1488" w:type="dxa"/>
            <w:vAlign w:val="center"/>
          </w:tcPr>
          <w:p w14:paraId="21A533AA" w14:textId="77777777" w:rsidR="00226E56" w:rsidRPr="001648A0" w:rsidRDefault="00226E56">
            <w:pPr>
              <w:spacing w:after="0"/>
              <w:contextualSpacing/>
              <w:jc w:val="both"/>
              <w:rPr>
                <w:rFonts w:ascii="Tahoma" w:hAnsi="Tahoma" w:cs="Tahoma"/>
                <w:sz w:val="20"/>
                <w:szCs w:val="20"/>
              </w:rPr>
            </w:pPr>
          </w:p>
        </w:tc>
      </w:tr>
      <w:tr w:rsidR="00226E56" w:rsidRPr="001648A0" w14:paraId="756A785A" w14:textId="77777777" w:rsidTr="74B62BF5">
        <w:trPr>
          <w:trHeight w:val="280"/>
        </w:trPr>
        <w:tc>
          <w:tcPr>
            <w:tcW w:w="1129" w:type="dxa"/>
            <w:vAlign w:val="center"/>
          </w:tcPr>
          <w:p w14:paraId="11FE07F6"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isvs_190</w:t>
            </w:r>
          </w:p>
        </w:tc>
        <w:tc>
          <w:tcPr>
            <w:tcW w:w="2268" w:type="dxa"/>
            <w:vAlign w:val="center"/>
          </w:tcPr>
          <w:p w14:paraId="59842C40"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Register obyvateľov (IS REGOB)</w:t>
            </w:r>
          </w:p>
        </w:tc>
        <w:tc>
          <w:tcPr>
            <w:tcW w:w="1134" w:type="dxa"/>
            <w:vAlign w:val="center"/>
          </w:tcPr>
          <w:p w14:paraId="3EA282D2"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570222458"/>
                <w14:checkbox>
                  <w14:checked w14:val="0"/>
                  <w14:checkedState w14:val="2612" w14:font="MS Gothic"/>
                  <w14:uncheckedState w14:val="2610" w14:font="MS Gothic"/>
                </w14:checkbox>
              </w:sdtPr>
              <w:sdtEndPr/>
              <w:sdtContent>
                <w:r w:rsidR="00226E56" w:rsidRPr="001648A0">
                  <w:rPr>
                    <w:rFonts w:ascii="Segoe UI Symbol" w:hAnsi="Segoe UI Symbol" w:cs="Segoe UI Symbol"/>
                    <w:sz w:val="20"/>
                    <w:szCs w:val="20"/>
                  </w:rPr>
                  <w:t>☐</w:t>
                </w:r>
              </w:sdtContent>
            </w:sdt>
            <w:sdt>
              <w:sdtPr>
                <w:rPr>
                  <w:rFonts w:ascii="Tahoma" w:hAnsi="Tahoma" w:cs="Tahoma"/>
                  <w:sz w:val="20"/>
                  <w:szCs w:val="20"/>
                </w:rPr>
                <w:tag w:val="goog_rdk_0"/>
                <w:id w:val="-215196677"/>
              </w:sdtPr>
              <w:sdtEndPr/>
              <w:sdtContent/>
            </w:sdt>
          </w:p>
        </w:tc>
        <w:tc>
          <w:tcPr>
            <w:tcW w:w="1560" w:type="dxa"/>
            <w:vAlign w:val="center"/>
          </w:tcPr>
          <w:p w14:paraId="7B817785"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82246395"/>
                <w:placeholder>
                  <w:docPart w:val="06D11E1049098A46AB98026B8869C922"/>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226E56" w:rsidRPr="001648A0">
                  <w:rPr>
                    <w:rFonts w:ascii="Tahoma" w:hAnsi="Tahoma" w:cs="Tahoma"/>
                    <w:sz w:val="20"/>
                    <w:szCs w:val="20"/>
                  </w:rPr>
                  <w:t>Prevádzkovaný a plánujem rozvíjať</w:t>
                </w:r>
              </w:sdtContent>
            </w:sdt>
          </w:p>
        </w:tc>
        <w:tc>
          <w:tcPr>
            <w:tcW w:w="1417" w:type="dxa"/>
            <w:vAlign w:val="center"/>
          </w:tcPr>
          <w:p w14:paraId="30D3233A"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504124961"/>
                <w:placeholder>
                  <w:docPart w:val="2C0823EB99BB604997DFF33D4A3ACF39"/>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226E56" w:rsidRPr="001648A0">
                  <w:rPr>
                    <w:rFonts w:ascii="Tahoma" w:hAnsi="Tahoma" w:cs="Tahoma"/>
                    <w:sz w:val="20"/>
                    <w:szCs w:val="20"/>
                  </w:rPr>
                  <w:t>Agendový</w:t>
                </w:r>
              </w:sdtContent>
            </w:sdt>
          </w:p>
        </w:tc>
        <w:tc>
          <w:tcPr>
            <w:tcW w:w="1488" w:type="dxa"/>
            <w:vAlign w:val="center"/>
          </w:tcPr>
          <w:p w14:paraId="2EFB2FEE" w14:textId="77777777" w:rsidR="00226E56" w:rsidRPr="001648A0" w:rsidRDefault="00226E56">
            <w:pPr>
              <w:spacing w:after="0"/>
              <w:contextualSpacing/>
              <w:jc w:val="both"/>
              <w:rPr>
                <w:rFonts w:ascii="Tahoma" w:hAnsi="Tahoma" w:cs="Tahoma"/>
                <w:sz w:val="20"/>
                <w:szCs w:val="20"/>
              </w:rPr>
            </w:pPr>
          </w:p>
        </w:tc>
      </w:tr>
      <w:tr w:rsidR="00226E56" w:rsidRPr="001648A0" w14:paraId="0BFBA377" w14:textId="77777777" w:rsidTr="74B62BF5">
        <w:trPr>
          <w:trHeight w:val="280"/>
        </w:trPr>
        <w:tc>
          <w:tcPr>
            <w:tcW w:w="1129" w:type="dxa"/>
            <w:vAlign w:val="center"/>
          </w:tcPr>
          <w:p w14:paraId="10980C0F"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isvs_191</w:t>
            </w:r>
          </w:p>
        </w:tc>
        <w:tc>
          <w:tcPr>
            <w:tcW w:w="2268" w:type="dxa"/>
            <w:vAlign w:val="center"/>
          </w:tcPr>
          <w:p w14:paraId="34135C90"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Register fyzických osôb (IS RFO)</w:t>
            </w:r>
          </w:p>
        </w:tc>
        <w:tc>
          <w:tcPr>
            <w:tcW w:w="1134" w:type="dxa"/>
            <w:vAlign w:val="center"/>
          </w:tcPr>
          <w:p w14:paraId="65D2D43B"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422343057"/>
                <w14:checkbox>
                  <w14:checked w14:val="0"/>
                  <w14:checkedState w14:val="2612" w14:font="MS Gothic"/>
                  <w14:uncheckedState w14:val="2610" w14:font="MS Gothic"/>
                </w14:checkbox>
              </w:sdtPr>
              <w:sdtEndPr/>
              <w:sdtContent>
                <w:r w:rsidR="00226E56" w:rsidRPr="001648A0">
                  <w:rPr>
                    <w:rFonts w:ascii="Segoe UI Symbol" w:hAnsi="Segoe UI Symbol" w:cs="Segoe UI Symbol"/>
                    <w:sz w:val="20"/>
                    <w:szCs w:val="20"/>
                  </w:rPr>
                  <w:t>☐</w:t>
                </w:r>
              </w:sdtContent>
            </w:sdt>
            <w:sdt>
              <w:sdtPr>
                <w:rPr>
                  <w:rFonts w:ascii="Tahoma" w:hAnsi="Tahoma" w:cs="Tahoma"/>
                  <w:sz w:val="20"/>
                  <w:szCs w:val="20"/>
                </w:rPr>
                <w:tag w:val="goog_rdk_0"/>
                <w:id w:val="-1501187925"/>
              </w:sdtPr>
              <w:sdtEndPr/>
              <w:sdtContent/>
            </w:sdt>
          </w:p>
        </w:tc>
        <w:tc>
          <w:tcPr>
            <w:tcW w:w="1560" w:type="dxa"/>
            <w:vAlign w:val="center"/>
          </w:tcPr>
          <w:p w14:paraId="6424C60E"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240651663"/>
                <w:placeholder>
                  <w:docPart w:val="9443B280AAE6E343B89FCBFE4B99E166"/>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226E56" w:rsidRPr="001648A0">
                  <w:rPr>
                    <w:rFonts w:ascii="Tahoma" w:hAnsi="Tahoma" w:cs="Tahoma"/>
                    <w:sz w:val="20"/>
                    <w:szCs w:val="20"/>
                  </w:rPr>
                  <w:t>Prevádzkovaný a plánujem rozvíjať</w:t>
                </w:r>
              </w:sdtContent>
            </w:sdt>
          </w:p>
        </w:tc>
        <w:tc>
          <w:tcPr>
            <w:tcW w:w="1417" w:type="dxa"/>
            <w:vAlign w:val="center"/>
          </w:tcPr>
          <w:p w14:paraId="71CEF321"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077871099"/>
                <w:placeholder>
                  <w:docPart w:val="C84F156C7BC22E4BA4F1BA7CC3A3E551"/>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226E56" w:rsidRPr="001648A0">
                  <w:rPr>
                    <w:rFonts w:ascii="Tahoma" w:hAnsi="Tahoma" w:cs="Tahoma"/>
                    <w:sz w:val="20"/>
                    <w:szCs w:val="20"/>
                  </w:rPr>
                  <w:t>Agendový</w:t>
                </w:r>
              </w:sdtContent>
            </w:sdt>
          </w:p>
        </w:tc>
        <w:tc>
          <w:tcPr>
            <w:tcW w:w="1488" w:type="dxa"/>
            <w:vAlign w:val="center"/>
          </w:tcPr>
          <w:p w14:paraId="2B523658" w14:textId="77777777" w:rsidR="00226E56" w:rsidRPr="001648A0" w:rsidRDefault="00226E56">
            <w:pPr>
              <w:spacing w:after="0"/>
              <w:contextualSpacing/>
              <w:jc w:val="both"/>
              <w:rPr>
                <w:rFonts w:ascii="Tahoma" w:hAnsi="Tahoma" w:cs="Tahoma"/>
                <w:sz w:val="20"/>
                <w:szCs w:val="20"/>
              </w:rPr>
            </w:pPr>
          </w:p>
        </w:tc>
      </w:tr>
      <w:tr w:rsidR="00226E56" w:rsidRPr="001648A0" w14:paraId="7999EEAE" w14:textId="77777777" w:rsidTr="74B62BF5">
        <w:trPr>
          <w:trHeight w:val="280"/>
        </w:trPr>
        <w:tc>
          <w:tcPr>
            <w:tcW w:w="1129" w:type="dxa"/>
            <w:vAlign w:val="center"/>
          </w:tcPr>
          <w:p w14:paraId="4FBAC95F"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isvs_193</w:t>
            </w:r>
          </w:p>
        </w:tc>
        <w:tc>
          <w:tcPr>
            <w:tcW w:w="2268" w:type="dxa"/>
            <w:vAlign w:val="center"/>
          </w:tcPr>
          <w:p w14:paraId="4BCC23BE"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Centrálny informačný systém matričnej agendy (CISMA)</w:t>
            </w:r>
          </w:p>
        </w:tc>
        <w:tc>
          <w:tcPr>
            <w:tcW w:w="1134" w:type="dxa"/>
            <w:vAlign w:val="center"/>
          </w:tcPr>
          <w:p w14:paraId="71840EE1"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262407270"/>
                <w14:checkbox>
                  <w14:checked w14:val="0"/>
                  <w14:checkedState w14:val="2612" w14:font="MS Gothic"/>
                  <w14:uncheckedState w14:val="2610" w14:font="MS Gothic"/>
                </w14:checkbox>
              </w:sdtPr>
              <w:sdtEndPr/>
              <w:sdtContent>
                <w:r w:rsidR="00226E56" w:rsidRPr="001648A0">
                  <w:rPr>
                    <w:rFonts w:ascii="Segoe UI Symbol" w:eastAsia="MS Gothic" w:hAnsi="Segoe UI Symbol" w:cs="Segoe UI Symbol"/>
                    <w:sz w:val="20"/>
                    <w:szCs w:val="20"/>
                  </w:rPr>
                  <w:t>☐</w:t>
                </w:r>
              </w:sdtContent>
            </w:sdt>
            <w:sdt>
              <w:sdtPr>
                <w:rPr>
                  <w:rFonts w:ascii="Tahoma" w:hAnsi="Tahoma" w:cs="Tahoma"/>
                  <w:sz w:val="20"/>
                  <w:szCs w:val="20"/>
                </w:rPr>
                <w:tag w:val="goog_rdk_0"/>
                <w:id w:val="-1761130168"/>
              </w:sdtPr>
              <w:sdtEndPr/>
              <w:sdtContent/>
            </w:sdt>
          </w:p>
        </w:tc>
        <w:tc>
          <w:tcPr>
            <w:tcW w:w="1560" w:type="dxa"/>
            <w:vAlign w:val="center"/>
          </w:tcPr>
          <w:p w14:paraId="723BCC4A"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300757041"/>
                <w:placeholder>
                  <w:docPart w:val="BEEC7E3CC1E3E341AE7EF6E1FA28B773"/>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226E56" w:rsidRPr="001648A0">
                  <w:rPr>
                    <w:rFonts w:ascii="Tahoma" w:hAnsi="Tahoma" w:cs="Tahoma"/>
                    <w:sz w:val="20"/>
                    <w:szCs w:val="20"/>
                  </w:rPr>
                  <w:t>Prevádzkovaný a plánujem rozvíjať</w:t>
                </w:r>
              </w:sdtContent>
            </w:sdt>
          </w:p>
        </w:tc>
        <w:tc>
          <w:tcPr>
            <w:tcW w:w="1417" w:type="dxa"/>
            <w:vAlign w:val="center"/>
          </w:tcPr>
          <w:p w14:paraId="7B192B24"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792792652"/>
                <w:placeholder>
                  <w:docPart w:val="2C37A0F59D7C6B4FA42A3122BEBAE272"/>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226E56" w:rsidRPr="001648A0">
                  <w:rPr>
                    <w:rFonts w:ascii="Tahoma" w:hAnsi="Tahoma" w:cs="Tahoma"/>
                    <w:sz w:val="20"/>
                    <w:szCs w:val="20"/>
                  </w:rPr>
                  <w:t>Agendový</w:t>
                </w:r>
              </w:sdtContent>
            </w:sdt>
          </w:p>
        </w:tc>
        <w:tc>
          <w:tcPr>
            <w:tcW w:w="1488" w:type="dxa"/>
            <w:vAlign w:val="center"/>
          </w:tcPr>
          <w:p w14:paraId="0F98F273" w14:textId="77777777" w:rsidR="00226E56" w:rsidRPr="001648A0" w:rsidRDefault="00226E56">
            <w:pPr>
              <w:spacing w:after="0"/>
              <w:contextualSpacing/>
              <w:jc w:val="both"/>
              <w:rPr>
                <w:rFonts w:ascii="Tahoma" w:hAnsi="Tahoma" w:cs="Tahoma"/>
                <w:sz w:val="20"/>
                <w:szCs w:val="20"/>
              </w:rPr>
            </w:pPr>
          </w:p>
        </w:tc>
      </w:tr>
      <w:tr w:rsidR="00226E56" w:rsidRPr="001648A0" w14:paraId="329D3ED2" w14:textId="77777777" w:rsidTr="74B62BF5">
        <w:trPr>
          <w:trHeight w:val="280"/>
        </w:trPr>
        <w:tc>
          <w:tcPr>
            <w:tcW w:w="1129" w:type="dxa"/>
            <w:vAlign w:val="center"/>
          </w:tcPr>
          <w:p w14:paraId="21667F4D"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isvs_229</w:t>
            </w:r>
          </w:p>
        </w:tc>
        <w:tc>
          <w:tcPr>
            <w:tcW w:w="2268" w:type="dxa"/>
            <w:vAlign w:val="center"/>
          </w:tcPr>
          <w:p w14:paraId="742E6AA3"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Dopravno-správne agendy (IS DSC)</w:t>
            </w:r>
          </w:p>
        </w:tc>
        <w:tc>
          <w:tcPr>
            <w:tcW w:w="1134" w:type="dxa"/>
            <w:vAlign w:val="center"/>
          </w:tcPr>
          <w:p w14:paraId="33BDDBDD"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071269010"/>
                <w14:checkbox>
                  <w14:checked w14:val="0"/>
                  <w14:checkedState w14:val="2612" w14:font="MS Gothic"/>
                  <w14:uncheckedState w14:val="2610" w14:font="MS Gothic"/>
                </w14:checkbox>
              </w:sdtPr>
              <w:sdtEndPr/>
              <w:sdtContent>
                <w:r w:rsidR="00226E56" w:rsidRPr="001648A0">
                  <w:rPr>
                    <w:rFonts w:ascii="Segoe UI Symbol" w:hAnsi="Segoe UI Symbol" w:cs="Segoe UI Symbol"/>
                    <w:sz w:val="20"/>
                    <w:szCs w:val="20"/>
                  </w:rPr>
                  <w:t>☐</w:t>
                </w:r>
              </w:sdtContent>
            </w:sdt>
            <w:sdt>
              <w:sdtPr>
                <w:rPr>
                  <w:rFonts w:ascii="Tahoma" w:hAnsi="Tahoma" w:cs="Tahoma"/>
                  <w:sz w:val="20"/>
                  <w:szCs w:val="20"/>
                </w:rPr>
                <w:tag w:val="goog_rdk_0"/>
                <w:id w:val="-1039972263"/>
              </w:sdtPr>
              <w:sdtEndPr/>
              <w:sdtContent/>
            </w:sdt>
          </w:p>
        </w:tc>
        <w:tc>
          <w:tcPr>
            <w:tcW w:w="1560" w:type="dxa"/>
            <w:vAlign w:val="center"/>
          </w:tcPr>
          <w:p w14:paraId="15A86F4D"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763605759"/>
                <w:placeholder>
                  <w:docPart w:val="617BE7D8D1FC91439D551187D88F1A5B"/>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226E56" w:rsidRPr="001648A0">
                  <w:rPr>
                    <w:rFonts w:ascii="Tahoma" w:hAnsi="Tahoma" w:cs="Tahoma"/>
                    <w:sz w:val="20"/>
                    <w:szCs w:val="20"/>
                  </w:rPr>
                  <w:t>Prevádzkovaný a plánujem rozvíjať</w:t>
                </w:r>
              </w:sdtContent>
            </w:sdt>
          </w:p>
        </w:tc>
        <w:tc>
          <w:tcPr>
            <w:tcW w:w="1417" w:type="dxa"/>
            <w:vAlign w:val="center"/>
          </w:tcPr>
          <w:p w14:paraId="79C2916B"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2133397795"/>
                <w:placeholder>
                  <w:docPart w:val="8880AB2A3E59EE4BB4F20F8CDEA48541"/>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226E56" w:rsidRPr="001648A0">
                  <w:rPr>
                    <w:rFonts w:ascii="Tahoma" w:hAnsi="Tahoma" w:cs="Tahoma"/>
                    <w:sz w:val="20"/>
                    <w:szCs w:val="20"/>
                  </w:rPr>
                  <w:t>Agendový</w:t>
                </w:r>
              </w:sdtContent>
            </w:sdt>
          </w:p>
        </w:tc>
        <w:tc>
          <w:tcPr>
            <w:tcW w:w="1488" w:type="dxa"/>
            <w:vAlign w:val="center"/>
          </w:tcPr>
          <w:p w14:paraId="3851BBC5" w14:textId="77777777" w:rsidR="00226E56" w:rsidRPr="001648A0" w:rsidRDefault="00226E56">
            <w:pPr>
              <w:spacing w:after="0"/>
              <w:contextualSpacing/>
              <w:jc w:val="both"/>
              <w:rPr>
                <w:rFonts w:ascii="Tahoma" w:hAnsi="Tahoma" w:cs="Tahoma"/>
                <w:sz w:val="20"/>
                <w:szCs w:val="20"/>
              </w:rPr>
            </w:pPr>
          </w:p>
        </w:tc>
      </w:tr>
      <w:tr w:rsidR="00226E56" w:rsidRPr="001648A0" w14:paraId="6B4D33EE" w14:textId="77777777" w:rsidTr="74B62BF5">
        <w:trPr>
          <w:trHeight w:val="280"/>
        </w:trPr>
        <w:tc>
          <w:tcPr>
            <w:tcW w:w="1129" w:type="dxa"/>
            <w:vAlign w:val="center"/>
          </w:tcPr>
          <w:p w14:paraId="557FD85A"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isvs_9436</w:t>
            </w:r>
          </w:p>
        </w:tc>
        <w:tc>
          <w:tcPr>
            <w:tcW w:w="2268" w:type="dxa"/>
            <w:vAlign w:val="center"/>
          </w:tcPr>
          <w:p w14:paraId="249BDB46" w14:textId="77777777" w:rsidR="00226E56" w:rsidRPr="001648A0" w:rsidRDefault="00226E56">
            <w:pPr>
              <w:spacing w:after="0"/>
              <w:ind w:left="28"/>
              <w:contextualSpacing/>
              <w:jc w:val="both"/>
              <w:rPr>
                <w:rFonts w:ascii="Tahoma" w:hAnsi="Tahoma" w:cs="Tahoma"/>
                <w:sz w:val="20"/>
                <w:szCs w:val="20"/>
              </w:rPr>
            </w:pPr>
            <w:r w:rsidRPr="001648A0">
              <w:rPr>
                <w:rFonts w:ascii="Tahoma" w:hAnsi="Tahoma" w:cs="Tahoma"/>
                <w:sz w:val="20"/>
                <w:szCs w:val="20"/>
              </w:rPr>
              <w:t>Register zbraní</w:t>
            </w:r>
          </w:p>
        </w:tc>
        <w:tc>
          <w:tcPr>
            <w:tcW w:w="1134" w:type="dxa"/>
            <w:vAlign w:val="center"/>
          </w:tcPr>
          <w:p w14:paraId="0A37D976" w14:textId="46EC8402"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222959899"/>
                <w14:checkbox>
                  <w14:checked w14:val="0"/>
                  <w14:checkedState w14:val="2612" w14:font="MS Gothic"/>
                  <w14:uncheckedState w14:val="2610" w14:font="MS Gothic"/>
                </w14:checkbox>
              </w:sdtPr>
              <w:sdtEndPr/>
              <w:sdtContent>
                <w:r w:rsidR="00226E56" w:rsidRPr="001648A0">
                  <w:rPr>
                    <w:rFonts w:ascii="Segoe UI Symbol" w:hAnsi="Segoe UI Symbol" w:cs="Segoe UI Symbol"/>
                    <w:sz w:val="20"/>
                    <w:szCs w:val="20"/>
                  </w:rPr>
                  <w:t>☐</w:t>
                </w:r>
              </w:sdtContent>
            </w:sdt>
            <w:sdt>
              <w:sdtPr>
                <w:rPr>
                  <w:rFonts w:ascii="Tahoma" w:hAnsi="Tahoma" w:cs="Tahoma"/>
                  <w:sz w:val="20"/>
                  <w:szCs w:val="20"/>
                </w:rPr>
                <w:tag w:val="goog_rdk_0"/>
                <w:id w:val="1937088572"/>
                <w:showingPlcHdr/>
              </w:sdtPr>
              <w:sdtEndPr/>
              <w:sdtContent>
                <w:r w:rsidR="00013414">
                  <w:rPr>
                    <w:rFonts w:ascii="Tahoma" w:hAnsi="Tahoma" w:cs="Tahoma"/>
                    <w:sz w:val="20"/>
                    <w:szCs w:val="20"/>
                  </w:rPr>
                  <w:t xml:space="preserve">     </w:t>
                </w:r>
              </w:sdtContent>
            </w:sdt>
          </w:p>
        </w:tc>
        <w:tc>
          <w:tcPr>
            <w:tcW w:w="1560" w:type="dxa"/>
            <w:vAlign w:val="center"/>
          </w:tcPr>
          <w:p w14:paraId="1B9E2CDB"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2112655149"/>
                <w:placeholder>
                  <w:docPart w:val="E6789940A0AF6442B2EEDFD726A6E8F1"/>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226E56" w:rsidRPr="001648A0">
                  <w:rPr>
                    <w:rFonts w:ascii="Tahoma" w:hAnsi="Tahoma" w:cs="Tahoma"/>
                    <w:sz w:val="20"/>
                    <w:szCs w:val="20"/>
                  </w:rPr>
                  <w:t>Prevádzkovaný a plánujem rozvíjať</w:t>
                </w:r>
              </w:sdtContent>
            </w:sdt>
          </w:p>
        </w:tc>
        <w:tc>
          <w:tcPr>
            <w:tcW w:w="1417" w:type="dxa"/>
            <w:vAlign w:val="center"/>
          </w:tcPr>
          <w:p w14:paraId="1E2B8EC0" w14:textId="77777777" w:rsidR="00226E56" w:rsidRPr="001648A0" w:rsidRDefault="00087337">
            <w:pPr>
              <w:spacing w:after="0"/>
              <w:ind w:left="28"/>
              <w:contextualSpacing/>
              <w:jc w:val="both"/>
              <w:rPr>
                <w:rFonts w:ascii="Tahoma" w:hAnsi="Tahoma" w:cs="Tahoma"/>
                <w:sz w:val="20"/>
                <w:szCs w:val="20"/>
              </w:rPr>
            </w:pPr>
            <w:sdt>
              <w:sdtPr>
                <w:rPr>
                  <w:rFonts w:ascii="Tahoma" w:hAnsi="Tahoma" w:cs="Tahoma"/>
                  <w:sz w:val="20"/>
                  <w:szCs w:val="20"/>
                </w:rPr>
                <w:id w:val="-1621379006"/>
                <w:placeholder>
                  <w:docPart w:val="32446964811AFF4C86B3B3BEAA6B9808"/>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226E56" w:rsidRPr="001648A0">
                  <w:rPr>
                    <w:rFonts w:ascii="Tahoma" w:hAnsi="Tahoma" w:cs="Tahoma"/>
                    <w:sz w:val="20"/>
                    <w:szCs w:val="20"/>
                  </w:rPr>
                  <w:t>Agendový</w:t>
                </w:r>
              </w:sdtContent>
            </w:sdt>
          </w:p>
        </w:tc>
        <w:tc>
          <w:tcPr>
            <w:tcW w:w="1488" w:type="dxa"/>
            <w:vAlign w:val="center"/>
          </w:tcPr>
          <w:p w14:paraId="08101047" w14:textId="77777777" w:rsidR="00226E56" w:rsidRPr="001648A0" w:rsidRDefault="00226E56">
            <w:pPr>
              <w:spacing w:after="0"/>
              <w:contextualSpacing/>
              <w:jc w:val="both"/>
              <w:rPr>
                <w:rFonts w:ascii="Tahoma" w:hAnsi="Tahoma" w:cs="Tahoma"/>
                <w:sz w:val="20"/>
                <w:szCs w:val="20"/>
              </w:rPr>
            </w:pPr>
          </w:p>
        </w:tc>
      </w:tr>
    </w:tbl>
    <w:p w14:paraId="3D4CD9CA" w14:textId="77777777" w:rsidR="00226E56" w:rsidRDefault="00226E56" w:rsidP="003309AE">
      <w:pPr>
        <w:spacing w:after="0"/>
        <w:contextualSpacing/>
        <w:jc w:val="both"/>
        <w:rPr>
          <w:rFonts w:ascii="Tahoma" w:hAnsi="Tahoma" w:cs="Tahoma"/>
          <w:sz w:val="20"/>
          <w:szCs w:val="20"/>
        </w:rPr>
      </w:pPr>
    </w:p>
    <w:p w14:paraId="21E2A30A" w14:textId="77777777" w:rsidR="00226E56" w:rsidRDefault="00226E56" w:rsidP="003309AE">
      <w:pPr>
        <w:spacing w:after="0"/>
        <w:contextualSpacing/>
        <w:jc w:val="both"/>
        <w:rPr>
          <w:rFonts w:ascii="Tahoma" w:hAnsi="Tahoma" w:cs="Tahoma"/>
          <w:sz w:val="20"/>
          <w:szCs w:val="20"/>
        </w:rPr>
      </w:pPr>
    </w:p>
    <w:p w14:paraId="04EE9E67" w14:textId="77777777" w:rsidR="0052156A" w:rsidRDefault="0052156A" w:rsidP="003309AE">
      <w:pPr>
        <w:spacing w:after="0"/>
        <w:contextualSpacing/>
        <w:jc w:val="both"/>
        <w:rPr>
          <w:rFonts w:ascii="Tahoma" w:hAnsi="Tahoma" w:cs="Tahoma"/>
          <w:sz w:val="20"/>
          <w:szCs w:val="20"/>
        </w:rPr>
      </w:pPr>
    </w:p>
    <w:p w14:paraId="3B5F4BF6" w14:textId="77777777" w:rsidR="00BA3377" w:rsidRDefault="00BA3377" w:rsidP="003309AE">
      <w:pPr>
        <w:spacing w:after="0"/>
        <w:contextualSpacing/>
        <w:jc w:val="both"/>
        <w:rPr>
          <w:rFonts w:ascii="Tahoma" w:hAnsi="Tahoma" w:cs="Tahoma"/>
          <w:sz w:val="20"/>
          <w:szCs w:val="20"/>
        </w:rPr>
      </w:pPr>
    </w:p>
    <w:p w14:paraId="4AAD1EDB" w14:textId="77777777" w:rsidR="00BA3377" w:rsidRDefault="00BA3377" w:rsidP="003309AE">
      <w:pPr>
        <w:spacing w:after="0"/>
        <w:contextualSpacing/>
        <w:jc w:val="both"/>
        <w:rPr>
          <w:rFonts w:ascii="Tahoma" w:hAnsi="Tahoma" w:cs="Tahoma"/>
          <w:sz w:val="20"/>
          <w:szCs w:val="20"/>
        </w:rPr>
      </w:pPr>
    </w:p>
    <w:p w14:paraId="0DC12760" w14:textId="77777777" w:rsidR="0052156A" w:rsidRDefault="0052156A" w:rsidP="003309AE">
      <w:pPr>
        <w:spacing w:after="0"/>
        <w:contextualSpacing/>
        <w:jc w:val="both"/>
        <w:rPr>
          <w:rFonts w:ascii="Tahoma" w:hAnsi="Tahoma" w:cs="Tahoma"/>
          <w:sz w:val="20"/>
          <w:szCs w:val="20"/>
        </w:rPr>
      </w:pPr>
    </w:p>
    <w:p w14:paraId="506ABAC7" w14:textId="77777777" w:rsidR="0052156A" w:rsidRDefault="0052156A" w:rsidP="003309AE">
      <w:pPr>
        <w:spacing w:after="0"/>
        <w:contextualSpacing/>
        <w:jc w:val="both"/>
        <w:rPr>
          <w:rFonts w:ascii="Tahoma" w:hAnsi="Tahoma" w:cs="Tahoma"/>
          <w:sz w:val="20"/>
          <w:szCs w:val="20"/>
        </w:rPr>
      </w:pPr>
    </w:p>
    <w:p w14:paraId="34DC9F04" w14:textId="77777777" w:rsidR="0052156A" w:rsidRPr="001648A0" w:rsidRDefault="0052156A" w:rsidP="003309AE">
      <w:pPr>
        <w:spacing w:after="0"/>
        <w:contextualSpacing/>
        <w:jc w:val="both"/>
        <w:rPr>
          <w:rFonts w:ascii="Tahoma" w:hAnsi="Tahoma" w:cs="Tahoma"/>
          <w:sz w:val="20"/>
          <w:szCs w:val="20"/>
        </w:rPr>
      </w:pPr>
    </w:p>
    <w:p w14:paraId="1850A6D1" w14:textId="281F948D" w:rsidR="00333A10" w:rsidRPr="001648A0" w:rsidRDefault="75E7F656" w:rsidP="003309AE">
      <w:pPr>
        <w:pStyle w:val="Nadpis3"/>
        <w:spacing w:after="0"/>
        <w:contextualSpacing/>
        <w:jc w:val="both"/>
        <w:rPr>
          <w:rFonts w:cs="Tahoma"/>
          <w:sz w:val="20"/>
          <w:szCs w:val="20"/>
        </w:rPr>
      </w:pPr>
      <w:bookmarkStart w:id="55" w:name="_Toc180645918"/>
      <w:r w:rsidRPr="75E7F656">
        <w:rPr>
          <w:rFonts w:cs="Tahoma"/>
          <w:sz w:val="20"/>
          <w:szCs w:val="20"/>
        </w:rPr>
        <w:t>Rozsah informačných systémov – TO BE</w:t>
      </w:r>
      <w:bookmarkEnd w:id="55"/>
    </w:p>
    <w:p w14:paraId="67D18746" w14:textId="77777777" w:rsidR="00333A10" w:rsidRPr="001648A0" w:rsidRDefault="00333A10" w:rsidP="003309AE">
      <w:pPr>
        <w:tabs>
          <w:tab w:val="left" w:pos="851"/>
          <w:tab w:val="center" w:pos="3119"/>
        </w:tabs>
        <w:spacing w:after="0"/>
        <w:contextualSpacing/>
        <w:jc w:val="both"/>
        <w:rPr>
          <w:rFonts w:ascii="Tahoma" w:eastAsia="Arial Narrow" w:hAnsi="Tahoma" w:cs="Tahoma"/>
          <w:i/>
          <w:iCs/>
          <w:color w:val="A6A6A6"/>
          <w:sz w:val="20"/>
          <w:szCs w:val="20"/>
        </w:rPr>
      </w:pPr>
    </w:p>
    <w:p w14:paraId="7CBC75C6" w14:textId="6D7B34EF" w:rsidR="00971113" w:rsidRPr="00971113" w:rsidRDefault="00971113" w:rsidP="00971113">
      <w:pPr>
        <w:rPr>
          <w:rFonts w:ascii="Tahoma" w:hAnsi="Tahoma" w:cs="Tahoma"/>
          <w:sz w:val="22"/>
          <w:szCs w:val="36"/>
        </w:rPr>
      </w:pPr>
      <w:r w:rsidRPr="00971113">
        <w:rPr>
          <w:rFonts w:ascii="Tahoma" w:hAnsi="Tahoma" w:cs="Tahoma"/>
          <w:sz w:val="22"/>
          <w:szCs w:val="36"/>
        </w:rPr>
        <w:t xml:space="preserve">V nasledujúcej tabuľke je zoznam IS a modulov, ktoré budú budované alebo rozvíjané v rámci </w:t>
      </w:r>
      <w:r w:rsidR="003F4E05">
        <w:rPr>
          <w:rFonts w:ascii="Tahoma" w:hAnsi="Tahoma" w:cs="Tahoma"/>
          <w:sz w:val="22"/>
          <w:szCs w:val="36"/>
        </w:rPr>
        <w:t>projekt</w:t>
      </w:r>
      <w:r w:rsidR="009032DB">
        <w:rPr>
          <w:rFonts w:ascii="Tahoma" w:hAnsi="Tahoma" w:cs="Tahoma"/>
          <w:sz w:val="22"/>
          <w:szCs w:val="36"/>
        </w:rPr>
        <w:t>u_3132.</w:t>
      </w:r>
      <w:r w:rsidRPr="00971113">
        <w:rPr>
          <w:rFonts w:ascii="Tahoma" w:hAnsi="Tahoma" w:cs="Tahoma"/>
          <w:sz w:val="22"/>
          <w:szCs w:val="36"/>
        </w:rPr>
        <w:t> </w:t>
      </w:r>
    </w:p>
    <w:tbl>
      <w:tblPr>
        <w:tblW w:w="899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9"/>
        <w:gridCol w:w="2268"/>
        <w:gridCol w:w="1134"/>
        <w:gridCol w:w="1560"/>
        <w:gridCol w:w="1417"/>
        <w:gridCol w:w="1488"/>
      </w:tblGrid>
      <w:tr w:rsidR="00472E94" w:rsidRPr="001648A0" w14:paraId="5316A057" w14:textId="77777777" w:rsidTr="74B62BF5">
        <w:trPr>
          <w:trHeight w:val="777"/>
          <w:tblHeader/>
        </w:trPr>
        <w:tc>
          <w:tcPr>
            <w:tcW w:w="1129" w:type="dxa"/>
            <w:shd w:val="clear" w:color="auto" w:fill="E7E6E6" w:themeFill="background2"/>
            <w:vAlign w:val="center"/>
          </w:tcPr>
          <w:p w14:paraId="1E90F8B5" w14:textId="77777777" w:rsidR="00472E94" w:rsidRPr="001648A0" w:rsidRDefault="00472E94" w:rsidP="003309AE">
            <w:pPr>
              <w:spacing w:after="0"/>
              <w:contextualSpacing/>
              <w:jc w:val="both"/>
              <w:rPr>
                <w:rFonts w:ascii="Tahoma" w:eastAsia="Tahoma" w:hAnsi="Tahoma" w:cs="Tahoma"/>
                <w:b/>
                <w:sz w:val="20"/>
                <w:szCs w:val="20"/>
              </w:rPr>
            </w:pPr>
            <w:r w:rsidRPr="001648A0">
              <w:rPr>
                <w:rFonts w:ascii="Tahoma" w:eastAsia="Tahoma" w:hAnsi="Tahoma" w:cs="Tahoma"/>
                <w:b/>
                <w:sz w:val="20"/>
                <w:szCs w:val="20"/>
              </w:rPr>
              <w:t xml:space="preserve">Kód ISVS </w:t>
            </w:r>
            <w:r w:rsidRPr="001648A0">
              <w:rPr>
                <w:rFonts w:ascii="Tahoma" w:eastAsia="Tahoma" w:hAnsi="Tahoma" w:cs="Tahoma"/>
                <w:i/>
                <w:sz w:val="20"/>
                <w:szCs w:val="20"/>
              </w:rPr>
              <w:t>(z MetaIS)</w:t>
            </w:r>
          </w:p>
        </w:tc>
        <w:tc>
          <w:tcPr>
            <w:tcW w:w="2268" w:type="dxa"/>
            <w:shd w:val="clear" w:color="auto" w:fill="E7E6E6" w:themeFill="background2"/>
            <w:vAlign w:val="center"/>
          </w:tcPr>
          <w:p w14:paraId="3AA1EA42" w14:textId="77777777" w:rsidR="00472E94" w:rsidRPr="001648A0" w:rsidRDefault="00472E94" w:rsidP="003309AE">
            <w:pPr>
              <w:spacing w:after="0"/>
              <w:contextualSpacing/>
              <w:jc w:val="both"/>
              <w:rPr>
                <w:rFonts w:ascii="Tahoma" w:eastAsia="Tahoma" w:hAnsi="Tahoma" w:cs="Tahoma"/>
                <w:b/>
                <w:sz w:val="20"/>
                <w:szCs w:val="20"/>
              </w:rPr>
            </w:pPr>
            <w:r w:rsidRPr="001648A0">
              <w:rPr>
                <w:rFonts w:ascii="Tahoma" w:eastAsia="Tahoma" w:hAnsi="Tahoma" w:cs="Tahoma"/>
                <w:b/>
                <w:sz w:val="20"/>
                <w:szCs w:val="20"/>
              </w:rPr>
              <w:t>Názov ISVS</w:t>
            </w:r>
          </w:p>
        </w:tc>
        <w:tc>
          <w:tcPr>
            <w:tcW w:w="1134" w:type="dxa"/>
            <w:shd w:val="clear" w:color="auto" w:fill="E7E6E6" w:themeFill="background2"/>
            <w:vAlign w:val="center"/>
          </w:tcPr>
          <w:p w14:paraId="70A4A9C9" w14:textId="77777777" w:rsidR="00472E94" w:rsidRPr="001648A0" w:rsidRDefault="00472E94" w:rsidP="003309AE">
            <w:pPr>
              <w:spacing w:after="0"/>
              <w:contextualSpacing/>
              <w:jc w:val="both"/>
              <w:rPr>
                <w:rFonts w:ascii="Tahoma" w:eastAsia="Tahoma" w:hAnsi="Tahoma" w:cs="Tahoma"/>
                <w:b/>
                <w:sz w:val="20"/>
                <w:szCs w:val="20"/>
              </w:rPr>
            </w:pPr>
            <w:r w:rsidRPr="001648A0">
              <w:rPr>
                <w:rFonts w:ascii="Tahoma" w:eastAsia="Tahoma" w:hAnsi="Tahoma" w:cs="Tahoma"/>
                <w:b/>
                <w:sz w:val="20"/>
                <w:szCs w:val="20"/>
              </w:rPr>
              <w:t>Modul ISVS</w:t>
            </w:r>
          </w:p>
          <w:p w14:paraId="78126C9E" w14:textId="77777777" w:rsidR="00472E94" w:rsidRPr="001648A0" w:rsidRDefault="00472E94" w:rsidP="003309AE">
            <w:pPr>
              <w:spacing w:after="0"/>
              <w:contextualSpacing/>
              <w:jc w:val="both"/>
              <w:rPr>
                <w:rFonts w:ascii="Tahoma" w:eastAsia="Tahoma" w:hAnsi="Tahoma" w:cs="Tahoma"/>
                <w:i/>
                <w:sz w:val="20"/>
                <w:szCs w:val="20"/>
              </w:rPr>
            </w:pPr>
            <w:r w:rsidRPr="001648A0">
              <w:rPr>
                <w:rFonts w:ascii="Tahoma" w:eastAsia="Tahoma" w:hAnsi="Tahoma" w:cs="Tahoma"/>
                <w:i/>
                <w:sz w:val="20"/>
                <w:szCs w:val="20"/>
              </w:rPr>
              <w:t>(zaškrtnite ak ISVS je modulom)</w:t>
            </w:r>
          </w:p>
        </w:tc>
        <w:tc>
          <w:tcPr>
            <w:tcW w:w="1560" w:type="dxa"/>
            <w:shd w:val="clear" w:color="auto" w:fill="E7E6E6" w:themeFill="background2"/>
            <w:vAlign w:val="center"/>
          </w:tcPr>
          <w:p w14:paraId="75DDD91D" w14:textId="0E379D8D" w:rsidR="00472E94" w:rsidRPr="001648A0" w:rsidRDefault="00472E94" w:rsidP="003309AE">
            <w:pPr>
              <w:spacing w:after="0"/>
              <w:contextualSpacing/>
              <w:jc w:val="both"/>
              <w:rPr>
                <w:rFonts w:ascii="Tahoma" w:eastAsia="Tahoma" w:hAnsi="Tahoma" w:cs="Tahoma"/>
                <w:b/>
                <w:sz w:val="20"/>
                <w:szCs w:val="20"/>
              </w:rPr>
            </w:pPr>
            <w:r w:rsidRPr="001648A0">
              <w:rPr>
                <w:rFonts w:ascii="Tahoma" w:eastAsia="Tahoma" w:hAnsi="Tahoma" w:cs="Tahoma"/>
                <w:b/>
                <w:sz w:val="20"/>
                <w:szCs w:val="20"/>
              </w:rPr>
              <w:t>Stav IS VS</w:t>
            </w:r>
          </w:p>
        </w:tc>
        <w:tc>
          <w:tcPr>
            <w:tcW w:w="1417" w:type="dxa"/>
            <w:shd w:val="clear" w:color="auto" w:fill="E7E6E6" w:themeFill="background2"/>
            <w:vAlign w:val="center"/>
          </w:tcPr>
          <w:p w14:paraId="5ADF2724" w14:textId="77777777" w:rsidR="00472E94" w:rsidRPr="001648A0" w:rsidRDefault="00472E94" w:rsidP="003309AE">
            <w:pPr>
              <w:spacing w:after="0"/>
              <w:contextualSpacing/>
              <w:jc w:val="both"/>
              <w:rPr>
                <w:rFonts w:ascii="Tahoma" w:eastAsia="Tahoma" w:hAnsi="Tahoma" w:cs="Tahoma"/>
                <w:b/>
                <w:sz w:val="20"/>
                <w:szCs w:val="20"/>
              </w:rPr>
            </w:pPr>
            <w:r w:rsidRPr="001648A0">
              <w:rPr>
                <w:rFonts w:ascii="Tahoma" w:eastAsia="Tahoma" w:hAnsi="Tahoma" w:cs="Tahoma"/>
                <w:b/>
                <w:sz w:val="20"/>
                <w:szCs w:val="20"/>
              </w:rPr>
              <w:t>Typ IS VS</w:t>
            </w:r>
          </w:p>
        </w:tc>
        <w:tc>
          <w:tcPr>
            <w:tcW w:w="1488" w:type="dxa"/>
            <w:shd w:val="clear" w:color="auto" w:fill="E7E6E6" w:themeFill="background2"/>
            <w:vAlign w:val="center"/>
          </w:tcPr>
          <w:p w14:paraId="3DED88CA" w14:textId="77777777" w:rsidR="00472E94" w:rsidRPr="001648A0" w:rsidRDefault="00472E94" w:rsidP="003309AE">
            <w:pPr>
              <w:spacing w:after="0"/>
              <w:contextualSpacing/>
              <w:jc w:val="both"/>
              <w:rPr>
                <w:rFonts w:ascii="Tahoma" w:eastAsia="Tahoma" w:hAnsi="Tahoma" w:cs="Tahoma"/>
                <w:b/>
                <w:sz w:val="20"/>
                <w:szCs w:val="20"/>
              </w:rPr>
            </w:pPr>
            <w:r w:rsidRPr="001648A0">
              <w:rPr>
                <w:rFonts w:ascii="Tahoma" w:eastAsia="Tahoma" w:hAnsi="Tahoma" w:cs="Tahoma"/>
                <w:b/>
                <w:sz w:val="20"/>
                <w:szCs w:val="20"/>
              </w:rPr>
              <w:t>Kód nadradeného ISVS</w:t>
            </w:r>
          </w:p>
          <w:p w14:paraId="5CA578C2" w14:textId="77777777" w:rsidR="00472E94" w:rsidRPr="001648A0" w:rsidRDefault="00472E94" w:rsidP="003309AE">
            <w:pPr>
              <w:spacing w:after="0"/>
              <w:contextualSpacing/>
              <w:jc w:val="both"/>
              <w:rPr>
                <w:rFonts w:ascii="Tahoma" w:eastAsia="Tahoma" w:hAnsi="Tahoma" w:cs="Tahoma"/>
                <w:b/>
                <w:i/>
                <w:sz w:val="20"/>
                <w:szCs w:val="20"/>
              </w:rPr>
            </w:pPr>
            <w:r w:rsidRPr="001648A0">
              <w:rPr>
                <w:rFonts w:ascii="Tahoma" w:eastAsia="Tahoma" w:hAnsi="Tahoma" w:cs="Tahoma"/>
                <w:i/>
                <w:sz w:val="20"/>
                <w:szCs w:val="20"/>
              </w:rPr>
              <w:t>(v prípade zaškrtnutého checkboxu pre modul ISVS)</w:t>
            </w:r>
          </w:p>
        </w:tc>
      </w:tr>
      <w:tr w:rsidR="00AB75BF" w:rsidRPr="001648A0" w14:paraId="6804A84A" w14:textId="77777777" w:rsidTr="74B62BF5">
        <w:trPr>
          <w:trHeight w:val="280"/>
        </w:trPr>
        <w:tc>
          <w:tcPr>
            <w:tcW w:w="1129" w:type="dxa"/>
            <w:vAlign w:val="center"/>
          </w:tcPr>
          <w:p w14:paraId="2611F8BB" w14:textId="420BDAEA"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isvs_171</w:t>
            </w:r>
          </w:p>
        </w:tc>
        <w:tc>
          <w:tcPr>
            <w:tcW w:w="2268" w:type="dxa"/>
            <w:vAlign w:val="center"/>
          </w:tcPr>
          <w:p w14:paraId="1A7FF095" w14:textId="5BDA2071"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Evidencia vozidiel (IS EVO)</w:t>
            </w:r>
          </w:p>
        </w:tc>
        <w:tc>
          <w:tcPr>
            <w:tcW w:w="1134" w:type="dxa"/>
            <w:vAlign w:val="center"/>
          </w:tcPr>
          <w:p w14:paraId="393D4504" w14:textId="77777777" w:rsidR="00AB75BF" w:rsidRPr="001648A0" w:rsidRDefault="00087337" w:rsidP="00AB75BF">
            <w:pPr>
              <w:spacing w:after="0"/>
              <w:contextualSpacing/>
              <w:jc w:val="both"/>
              <w:rPr>
                <w:rFonts w:ascii="Tahoma" w:hAnsi="Tahoma" w:cs="Tahoma"/>
                <w:sz w:val="20"/>
                <w:szCs w:val="20"/>
              </w:rPr>
            </w:pPr>
            <w:sdt>
              <w:sdtPr>
                <w:rPr>
                  <w:rFonts w:ascii="Tahoma" w:hAnsi="Tahoma" w:cs="Tahoma"/>
                  <w:sz w:val="20"/>
                  <w:szCs w:val="20"/>
                </w:rPr>
                <w:tag w:val="goog_rdk_0"/>
                <w:id w:val="-1913305857"/>
              </w:sdtPr>
              <w:sdtEndPr/>
              <w:sdtContent>
                <w:sdt>
                  <w:sdtPr>
                    <w:rPr>
                      <w:rFonts w:ascii="Tahoma" w:hAnsi="Tahoma" w:cs="Tahoma"/>
                      <w:sz w:val="20"/>
                      <w:szCs w:val="20"/>
                    </w:rPr>
                    <w:id w:val="1079261208"/>
                    <w14:checkbox>
                      <w14:checked w14:val="0"/>
                      <w14:checkedState w14:val="2612" w14:font="MS Gothic"/>
                      <w14:uncheckedState w14:val="2610" w14:font="MS Gothic"/>
                    </w14:checkbox>
                  </w:sdtPr>
                  <w:sdtEndPr/>
                  <w:sdtContent>
                    <w:r w:rsidR="00AB75BF" w:rsidRPr="001648A0">
                      <w:rPr>
                        <w:rFonts w:ascii="Segoe UI Symbol" w:eastAsia="MS Gothic" w:hAnsi="Segoe UI Symbol" w:cs="Segoe UI Symbol"/>
                        <w:sz w:val="20"/>
                        <w:szCs w:val="20"/>
                      </w:rPr>
                      <w:t>☐</w:t>
                    </w:r>
                  </w:sdtContent>
                </w:sdt>
              </w:sdtContent>
            </w:sdt>
          </w:p>
        </w:tc>
        <w:tc>
          <w:tcPr>
            <w:tcW w:w="1560" w:type="dxa"/>
            <w:vAlign w:val="center"/>
          </w:tcPr>
          <w:p w14:paraId="7E8D8FD4" w14:textId="0D7AEECC" w:rsidR="00AB75BF" w:rsidRPr="001648A0"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985669572"/>
                <w:placeholder>
                  <w:docPart w:val="7CE55948D9FBCF499C5E949D21083805"/>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AB75BF" w:rsidRPr="001648A0">
                  <w:rPr>
                    <w:rFonts w:ascii="Tahoma" w:hAnsi="Tahoma" w:cs="Tahoma"/>
                    <w:sz w:val="20"/>
                    <w:szCs w:val="20"/>
                  </w:rPr>
                  <w:t>Prevádzkovaný a plánujem rozvíjať</w:t>
                </w:r>
              </w:sdtContent>
            </w:sdt>
          </w:p>
        </w:tc>
        <w:tc>
          <w:tcPr>
            <w:tcW w:w="1417" w:type="dxa"/>
            <w:vAlign w:val="center"/>
          </w:tcPr>
          <w:p w14:paraId="17D3AF01" w14:textId="6C4F7667" w:rsidR="00AB75BF" w:rsidRPr="001648A0"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449712606"/>
                <w:placeholder>
                  <w:docPart w:val="E583607F072DA744B361897782B9DED0"/>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AB75BF" w:rsidRPr="001648A0">
                  <w:rPr>
                    <w:rFonts w:ascii="Tahoma" w:hAnsi="Tahoma" w:cs="Tahoma"/>
                    <w:sz w:val="20"/>
                    <w:szCs w:val="20"/>
                  </w:rPr>
                  <w:t>Agendový</w:t>
                </w:r>
              </w:sdtContent>
            </w:sdt>
          </w:p>
        </w:tc>
        <w:tc>
          <w:tcPr>
            <w:tcW w:w="1488" w:type="dxa"/>
            <w:vAlign w:val="center"/>
          </w:tcPr>
          <w:p w14:paraId="2EED7DED" w14:textId="77777777" w:rsidR="00AB75BF" w:rsidRPr="001648A0" w:rsidRDefault="00AB75BF" w:rsidP="00AB75BF">
            <w:pPr>
              <w:spacing w:after="0"/>
              <w:contextualSpacing/>
              <w:jc w:val="both"/>
              <w:rPr>
                <w:rFonts w:ascii="Tahoma" w:hAnsi="Tahoma" w:cs="Tahoma"/>
                <w:sz w:val="20"/>
                <w:szCs w:val="20"/>
              </w:rPr>
            </w:pPr>
          </w:p>
        </w:tc>
      </w:tr>
      <w:tr w:rsidR="00AB75BF" w:rsidRPr="001648A0" w14:paraId="5AF999BF" w14:textId="77777777" w:rsidTr="74B62BF5">
        <w:trPr>
          <w:trHeight w:val="280"/>
        </w:trPr>
        <w:tc>
          <w:tcPr>
            <w:tcW w:w="1129" w:type="dxa"/>
            <w:vAlign w:val="center"/>
          </w:tcPr>
          <w:p w14:paraId="15B90BC2" w14:textId="6B7C4301"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isvs_178</w:t>
            </w:r>
          </w:p>
        </w:tc>
        <w:tc>
          <w:tcPr>
            <w:tcW w:w="2268" w:type="dxa"/>
            <w:vAlign w:val="center"/>
          </w:tcPr>
          <w:p w14:paraId="7704C207" w14:textId="19235D93"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Agenda cestovných dokladov (IS CDO)</w:t>
            </w:r>
          </w:p>
        </w:tc>
        <w:tc>
          <w:tcPr>
            <w:tcW w:w="1134" w:type="dxa"/>
            <w:vAlign w:val="center"/>
          </w:tcPr>
          <w:p w14:paraId="0C947B5C" w14:textId="77777777" w:rsidR="00AB75BF" w:rsidRPr="001648A0" w:rsidRDefault="00087337" w:rsidP="00AB75BF">
            <w:pPr>
              <w:spacing w:after="0"/>
              <w:contextualSpacing/>
              <w:jc w:val="both"/>
              <w:rPr>
                <w:rFonts w:ascii="Tahoma" w:hAnsi="Tahoma" w:cs="Tahoma"/>
                <w:sz w:val="20"/>
                <w:szCs w:val="20"/>
              </w:rPr>
            </w:pPr>
            <w:sdt>
              <w:sdtPr>
                <w:rPr>
                  <w:rFonts w:ascii="Tahoma" w:hAnsi="Tahoma" w:cs="Tahoma"/>
                  <w:sz w:val="20"/>
                  <w:szCs w:val="20"/>
                </w:rPr>
                <w:tag w:val="goog_rdk_0"/>
                <w:id w:val="31164907"/>
              </w:sdtPr>
              <w:sdtEndPr/>
              <w:sdtContent>
                <w:sdt>
                  <w:sdtPr>
                    <w:rPr>
                      <w:rFonts w:ascii="Tahoma" w:hAnsi="Tahoma" w:cs="Tahoma"/>
                      <w:sz w:val="20"/>
                      <w:szCs w:val="20"/>
                    </w:rPr>
                    <w:id w:val="1373344310"/>
                    <w14:checkbox>
                      <w14:checked w14:val="0"/>
                      <w14:checkedState w14:val="2612" w14:font="MS Gothic"/>
                      <w14:uncheckedState w14:val="2610" w14:font="MS Gothic"/>
                    </w14:checkbox>
                  </w:sdtPr>
                  <w:sdtEndPr/>
                  <w:sdtContent>
                    <w:r w:rsidR="00AB75BF" w:rsidRPr="001648A0">
                      <w:rPr>
                        <w:rFonts w:ascii="Segoe UI Symbol" w:eastAsia="MS Gothic" w:hAnsi="Segoe UI Symbol" w:cs="Segoe UI Symbol"/>
                        <w:sz w:val="20"/>
                        <w:szCs w:val="20"/>
                      </w:rPr>
                      <w:t>☐</w:t>
                    </w:r>
                  </w:sdtContent>
                </w:sdt>
              </w:sdtContent>
            </w:sdt>
          </w:p>
        </w:tc>
        <w:tc>
          <w:tcPr>
            <w:tcW w:w="1560" w:type="dxa"/>
            <w:vAlign w:val="center"/>
          </w:tcPr>
          <w:p w14:paraId="374D32CB" w14:textId="71D515AC" w:rsidR="00AB75BF" w:rsidRPr="001648A0"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167483752"/>
                <w:placeholder>
                  <w:docPart w:val="3BC806532765C14D9F0917EBBF2EA65E"/>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AB75BF" w:rsidRPr="001648A0">
                  <w:rPr>
                    <w:rFonts w:ascii="Tahoma" w:hAnsi="Tahoma" w:cs="Tahoma"/>
                    <w:sz w:val="20"/>
                    <w:szCs w:val="20"/>
                  </w:rPr>
                  <w:t>Prevádzkovaný a plánujem rozvíjať</w:t>
                </w:r>
              </w:sdtContent>
            </w:sdt>
          </w:p>
        </w:tc>
        <w:tc>
          <w:tcPr>
            <w:tcW w:w="1417" w:type="dxa"/>
            <w:vAlign w:val="center"/>
          </w:tcPr>
          <w:p w14:paraId="27A25C55" w14:textId="59C541EA" w:rsidR="00AB75BF" w:rsidRPr="001648A0"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660733123"/>
                <w:placeholder>
                  <w:docPart w:val="FCA965966309BB4E9A99CD1F7A369D12"/>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AB75BF" w:rsidRPr="001648A0">
                  <w:rPr>
                    <w:rFonts w:ascii="Tahoma" w:hAnsi="Tahoma" w:cs="Tahoma"/>
                    <w:sz w:val="20"/>
                    <w:szCs w:val="20"/>
                  </w:rPr>
                  <w:t>Agendový</w:t>
                </w:r>
              </w:sdtContent>
            </w:sdt>
          </w:p>
        </w:tc>
        <w:tc>
          <w:tcPr>
            <w:tcW w:w="1488" w:type="dxa"/>
            <w:vAlign w:val="center"/>
          </w:tcPr>
          <w:p w14:paraId="1ABCE067" w14:textId="77777777" w:rsidR="00AB75BF" w:rsidRPr="001648A0" w:rsidRDefault="00AB75BF" w:rsidP="00AB75BF">
            <w:pPr>
              <w:spacing w:after="0"/>
              <w:contextualSpacing/>
              <w:jc w:val="both"/>
              <w:rPr>
                <w:rFonts w:ascii="Tahoma" w:hAnsi="Tahoma" w:cs="Tahoma"/>
                <w:sz w:val="20"/>
                <w:szCs w:val="20"/>
              </w:rPr>
            </w:pPr>
          </w:p>
        </w:tc>
      </w:tr>
      <w:tr w:rsidR="00AB75BF" w:rsidRPr="001648A0" w14:paraId="2586B65C" w14:textId="77777777" w:rsidTr="74B62BF5">
        <w:trPr>
          <w:trHeight w:val="280"/>
        </w:trPr>
        <w:tc>
          <w:tcPr>
            <w:tcW w:w="1129" w:type="dxa"/>
            <w:vAlign w:val="center"/>
          </w:tcPr>
          <w:p w14:paraId="4E6471C8" w14:textId="7CC98C91"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isvs_179</w:t>
            </w:r>
          </w:p>
        </w:tc>
        <w:tc>
          <w:tcPr>
            <w:tcW w:w="2268" w:type="dxa"/>
            <w:vAlign w:val="center"/>
          </w:tcPr>
          <w:p w14:paraId="7E6DDF31" w14:textId="5B229168"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Informačný systém zbraní, streliva a strelníc (IS EZP)</w:t>
            </w:r>
          </w:p>
        </w:tc>
        <w:tc>
          <w:tcPr>
            <w:tcW w:w="1134" w:type="dxa"/>
            <w:vAlign w:val="center"/>
          </w:tcPr>
          <w:p w14:paraId="58185D53" w14:textId="0E1602E2" w:rsidR="00AB75BF" w:rsidRPr="001648A0" w:rsidRDefault="00087337" w:rsidP="00AB75BF">
            <w:pPr>
              <w:spacing w:after="0"/>
              <w:contextualSpacing/>
              <w:jc w:val="both"/>
              <w:rPr>
                <w:rFonts w:ascii="Tahoma" w:hAnsi="Tahoma" w:cs="Tahoma"/>
                <w:sz w:val="20"/>
                <w:szCs w:val="20"/>
              </w:rPr>
            </w:pPr>
            <w:sdt>
              <w:sdtPr>
                <w:rPr>
                  <w:rFonts w:ascii="Tahoma" w:hAnsi="Tahoma" w:cs="Tahoma"/>
                  <w:sz w:val="20"/>
                  <w:szCs w:val="20"/>
                </w:rPr>
                <w:tag w:val="goog_rdk_0"/>
                <w:id w:val="123201622"/>
              </w:sdtPr>
              <w:sdtEndPr/>
              <w:sdtContent>
                <w:sdt>
                  <w:sdtPr>
                    <w:rPr>
                      <w:rFonts w:ascii="Tahoma" w:hAnsi="Tahoma" w:cs="Tahoma"/>
                      <w:sz w:val="20"/>
                      <w:szCs w:val="20"/>
                    </w:rPr>
                    <w:id w:val="-1965648058"/>
                    <w14:checkbox>
                      <w14:checked w14:val="0"/>
                      <w14:checkedState w14:val="2612" w14:font="MS Gothic"/>
                      <w14:uncheckedState w14:val="2610" w14:font="MS Gothic"/>
                    </w14:checkbox>
                  </w:sdtPr>
                  <w:sdtEndPr/>
                  <w:sdtContent>
                    <w:r w:rsidR="00AB75BF" w:rsidRPr="001648A0">
                      <w:rPr>
                        <w:rFonts w:ascii="Segoe UI Symbol" w:eastAsia="MS Gothic" w:hAnsi="Segoe UI Symbol" w:cs="Segoe UI Symbol"/>
                        <w:sz w:val="20"/>
                        <w:szCs w:val="20"/>
                      </w:rPr>
                      <w:t>☐</w:t>
                    </w:r>
                  </w:sdtContent>
                </w:sdt>
              </w:sdtContent>
            </w:sdt>
          </w:p>
        </w:tc>
        <w:tc>
          <w:tcPr>
            <w:tcW w:w="1560" w:type="dxa"/>
            <w:vAlign w:val="center"/>
          </w:tcPr>
          <w:p w14:paraId="39C1232D" w14:textId="6FF48557" w:rsidR="00AB75BF" w:rsidRPr="001648A0"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605387883"/>
                <w:placeholder>
                  <w:docPart w:val="744AF725D6FCD94A88DA9C757935F646"/>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AB75BF" w:rsidRPr="001648A0">
                  <w:rPr>
                    <w:rFonts w:ascii="Tahoma" w:hAnsi="Tahoma" w:cs="Tahoma"/>
                    <w:sz w:val="20"/>
                    <w:szCs w:val="20"/>
                  </w:rPr>
                  <w:t>Prevádzkovaný a plánujem rozvíjať</w:t>
                </w:r>
              </w:sdtContent>
            </w:sdt>
          </w:p>
        </w:tc>
        <w:tc>
          <w:tcPr>
            <w:tcW w:w="1417" w:type="dxa"/>
            <w:vAlign w:val="center"/>
          </w:tcPr>
          <w:p w14:paraId="416F5003" w14:textId="245C96F6" w:rsidR="00AB75BF" w:rsidRPr="001648A0"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2089305264"/>
                <w:placeholder>
                  <w:docPart w:val="23C3E55B184C1B46A8FDD09131F3AF25"/>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AB75BF" w:rsidRPr="001648A0">
                  <w:rPr>
                    <w:rFonts w:ascii="Tahoma" w:hAnsi="Tahoma" w:cs="Tahoma"/>
                    <w:sz w:val="20"/>
                    <w:szCs w:val="20"/>
                  </w:rPr>
                  <w:t>Agendový</w:t>
                </w:r>
              </w:sdtContent>
            </w:sdt>
          </w:p>
        </w:tc>
        <w:tc>
          <w:tcPr>
            <w:tcW w:w="1488" w:type="dxa"/>
            <w:vAlign w:val="center"/>
          </w:tcPr>
          <w:p w14:paraId="665D54AF" w14:textId="23E88FC2" w:rsidR="00AB75BF" w:rsidRPr="001648A0" w:rsidRDefault="00AB75BF" w:rsidP="00AB75BF">
            <w:pPr>
              <w:spacing w:after="0"/>
              <w:contextualSpacing/>
              <w:jc w:val="both"/>
              <w:rPr>
                <w:rFonts w:ascii="Tahoma" w:hAnsi="Tahoma" w:cs="Tahoma"/>
                <w:sz w:val="20"/>
                <w:szCs w:val="20"/>
              </w:rPr>
            </w:pPr>
          </w:p>
        </w:tc>
      </w:tr>
      <w:tr w:rsidR="00AB75BF" w:rsidRPr="001648A0" w14:paraId="24B8FC46" w14:textId="77777777" w:rsidTr="74B62BF5">
        <w:trPr>
          <w:trHeight w:val="280"/>
        </w:trPr>
        <w:tc>
          <w:tcPr>
            <w:tcW w:w="1129" w:type="dxa"/>
            <w:vAlign w:val="center"/>
          </w:tcPr>
          <w:p w14:paraId="6E4AB793" w14:textId="583130DA"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lastRenderedPageBreak/>
              <w:t>Isvs_180</w:t>
            </w:r>
          </w:p>
        </w:tc>
        <w:tc>
          <w:tcPr>
            <w:tcW w:w="2268" w:type="dxa"/>
            <w:vAlign w:val="center"/>
          </w:tcPr>
          <w:p w14:paraId="43716528" w14:textId="722BEE83"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Elektronická identifikačná karta</w:t>
            </w:r>
          </w:p>
        </w:tc>
        <w:tc>
          <w:tcPr>
            <w:tcW w:w="1134" w:type="dxa"/>
          </w:tcPr>
          <w:p w14:paraId="704298CE" w14:textId="1271D521" w:rsidR="00AB75BF" w:rsidRDefault="00087337" w:rsidP="00AB75BF">
            <w:pPr>
              <w:spacing w:after="0"/>
              <w:contextualSpacing/>
              <w:jc w:val="both"/>
              <w:rPr>
                <w:rFonts w:ascii="Tahoma" w:hAnsi="Tahoma" w:cs="Tahoma"/>
                <w:sz w:val="20"/>
                <w:szCs w:val="20"/>
              </w:rPr>
            </w:pPr>
            <w:sdt>
              <w:sdtPr>
                <w:rPr>
                  <w:rFonts w:ascii="Tahoma" w:hAnsi="Tahoma" w:cs="Tahoma"/>
                  <w:sz w:val="20"/>
                  <w:szCs w:val="20"/>
                </w:rPr>
                <w:tag w:val="goog_rdk_0"/>
                <w:id w:val="-1274167805"/>
              </w:sdtPr>
              <w:sdtEndPr/>
              <w:sdtContent>
                <w:sdt>
                  <w:sdtPr>
                    <w:rPr>
                      <w:rFonts w:ascii="Tahoma" w:hAnsi="Tahoma" w:cs="Tahoma"/>
                      <w:sz w:val="20"/>
                      <w:szCs w:val="20"/>
                    </w:rPr>
                    <w:id w:val="-836301196"/>
                    <w14:checkbox>
                      <w14:checked w14:val="0"/>
                      <w14:checkedState w14:val="2612" w14:font="MS Gothic"/>
                      <w14:uncheckedState w14:val="2610" w14:font="MS Gothic"/>
                    </w14:checkbox>
                  </w:sdtPr>
                  <w:sdtEndPr/>
                  <w:sdtContent>
                    <w:r w:rsidR="00AB75BF" w:rsidRPr="00086344">
                      <w:rPr>
                        <w:rFonts w:ascii="Segoe UI Symbol" w:eastAsia="MS Gothic" w:hAnsi="Segoe UI Symbol" w:cs="Segoe UI Symbol"/>
                        <w:sz w:val="20"/>
                        <w:szCs w:val="20"/>
                      </w:rPr>
                      <w:t>☐</w:t>
                    </w:r>
                  </w:sdtContent>
                </w:sdt>
              </w:sdtContent>
            </w:sdt>
          </w:p>
        </w:tc>
        <w:tc>
          <w:tcPr>
            <w:tcW w:w="1560" w:type="dxa"/>
            <w:vAlign w:val="center"/>
          </w:tcPr>
          <w:p w14:paraId="45ECF88B" w14:textId="0D1FD74D" w:rsidR="00AB75BF"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1221563169"/>
                <w:placeholder>
                  <w:docPart w:val="41497A40A5376644B3C287B6D58667F6"/>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AB75BF" w:rsidRPr="001648A0">
                  <w:rPr>
                    <w:rFonts w:ascii="Tahoma" w:hAnsi="Tahoma" w:cs="Tahoma"/>
                    <w:sz w:val="20"/>
                    <w:szCs w:val="20"/>
                  </w:rPr>
                  <w:t>Prevádzkovaný a plánujem rozvíjať</w:t>
                </w:r>
              </w:sdtContent>
            </w:sdt>
          </w:p>
        </w:tc>
        <w:tc>
          <w:tcPr>
            <w:tcW w:w="1417" w:type="dxa"/>
            <w:vAlign w:val="center"/>
          </w:tcPr>
          <w:p w14:paraId="2F07C0F1" w14:textId="17E88A7D" w:rsidR="00AB75BF"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895432129"/>
                <w:placeholder>
                  <w:docPart w:val="3E9E890398D4834D87FAFA78CFB0D5E4"/>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AB75BF" w:rsidRPr="001648A0">
                  <w:rPr>
                    <w:rFonts w:ascii="Tahoma" w:hAnsi="Tahoma" w:cs="Tahoma"/>
                    <w:sz w:val="20"/>
                    <w:szCs w:val="20"/>
                  </w:rPr>
                  <w:t>Agendový</w:t>
                </w:r>
              </w:sdtContent>
            </w:sdt>
          </w:p>
        </w:tc>
        <w:tc>
          <w:tcPr>
            <w:tcW w:w="1488" w:type="dxa"/>
            <w:vAlign w:val="center"/>
          </w:tcPr>
          <w:p w14:paraId="5781AC39" w14:textId="77777777" w:rsidR="00AB75BF" w:rsidRPr="001648A0" w:rsidRDefault="00AB75BF" w:rsidP="00AB75BF">
            <w:pPr>
              <w:spacing w:after="0"/>
              <w:contextualSpacing/>
              <w:jc w:val="both"/>
              <w:rPr>
                <w:rFonts w:ascii="Tahoma" w:hAnsi="Tahoma" w:cs="Tahoma"/>
                <w:sz w:val="20"/>
                <w:szCs w:val="20"/>
              </w:rPr>
            </w:pPr>
          </w:p>
        </w:tc>
      </w:tr>
      <w:tr w:rsidR="00AB75BF" w:rsidRPr="001648A0" w14:paraId="190DBA84" w14:textId="77777777" w:rsidTr="74B62BF5">
        <w:trPr>
          <w:trHeight w:val="280"/>
        </w:trPr>
        <w:tc>
          <w:tcPr>
            <w:tcW w:w="1129" w:type="dxa"/>
            <w:vAlign w:val="center"/>
          </w:tcPr>
          <w:p w14:paraId="67B2BCAE" w14:textId="1A6A1732"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isvs_189</w:t>
            </w:r>
          </w:p>
        </w:tc>
        <w:tc>
          <w:tcPr>
            <w:tcW w:w="2268" w:type="dxa"/>
            <w:vAlign w:val="center"/>
          </w:tcPr>
          <w:p w14:paraId="4EFD4257" w14:textId="73089986"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Evidencia cudzincov</w:t>
            </w:r>
          </w:p>
        </w:tc>
        <w:tc>
          <w:tcPr>
            <w:tcW w:w="1134" w:type="dxa"/>
          </w:tcPr>
          <w:p w14:paraId="64E6E95B" w14:textId="317BAF3F" w:rsidR="00AB75BF" w:rsidRDefault="00087337" w:rsidP="00AB75BF">
            <w:pPr>
              <w:spacing w:after="0"/>
              <w:contextualSpacing/>
              <w:jc w:val="both"/>
              <w:rPr>
                <w:rFonts w:ascii="Tahoma" w:hAnsi="Tahoma" w:cs="Tahoma"/>
                <w:sz w:val="20"/>
                <w:szCs w:val="20"/>
              </w:rPr>
            </w:pPr>
            <w:sdt>
              <w:sdtPr>
                <w:rPr>
                  <w:rFonts w:ascii="Tahoma" w:hAnsi="Tahoma" w:cs="Tahoma"/>
                  <w:sz w:val="20"/>
                  <w:szCs w:val="20"/>
                </w:rPr>
                <w:tag w:val="goog_rdk_0"/>
                <w:id w:val="1746076768"/>
              </w:sdtPr>
              <w:sdtEndPr/>
              <w:sdtContent>
                <w:sdt>
                  <w:sdtPr>
                    <w:rPr>
                      <w:rFonts w:ascii="Tahoma" w:hAnsi="Tahoma" w:cs="Tahoma"/>
                      <w:sz w:val="20"/>
                      <w:szCs w:val="20"/>
                    </w:rPr>
                    <w:id w:val="819397056"/>
                    <w14:checkbox>
                      <w14:checked w14:val="0"/>
                      <w14:checkedState w14:val="2612" w14:font="MS Gothic"/>
                      <w14:uncheckedState w14:val="2610" w14:font="MS Gothic"/>
                    </w14:checkbox>
                  </w:sdtPr>
                  <w:sdtEndPr/>
                  <w:sdtContent>
                    <w:r w:rsidR="00AB75BF" w:rsidRPr="00086344">
                      <w:rPr>
                        <w:rFonts w:ascii="Segoe UI Symbol" w:eastAsia="MS Gothic" w:hAnsi="Segoe UI Symbol" w:cs="Segoe UI Symbol"/>
                        <w:sz w:val="20"/>
                        <w:szCs w:val="20"/>
                      </w:rPr>
                      <w:t>☐</w:t>
                    </w:r>
                  </w:sdtContent>
                </w:sdt>
              </w:sdtContent>
            </w:sdt>
          </w:p>
        </w:tc>
        <w:tc>
          <w:tcPr>
            <w:tcW w:w="1560" w:type="dxa"/>
            <w:vAlign w:val="center"/>
          </w:tcPr>
          <w:p w14:paraId="09933B87" w14:textId="51424FEF" w:rsidR="00AB75BF"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1727874686"/>
                <w:placeholder>
                  <w:docPart w:val="F2E93BCD93E4EE4EA4AA11EDFA130E72"/>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AB75BF" w:rsidRPr="001648A0">
                  <w:rPr>
                    <w:rFonts w:ascii="Tahoma" w:hAnsi="Tahoma" w:cs="Tahoma"/>
                    <w:sz w:val="20"/>
                    <w:szCs w:val="20"/>
                  </w:rPr>
                  <w:t>Prevádzkovaný a plánujem rozvíjať</w:t>
                </w:r>
              </w:sdtContent>
            </w:sdt>
          </w:p>
        </w:tc>
        <w:tc>
          <w:tcPr>
            <w:tcW w:w="1417" w:type="dxa"/>
            <w:vAlign w:val="center"/>
          </w:tcPr>
          <w:p w14:paraId="705F59FF" w14:textId="1C8AA21E" w:rsidR="00AB75BF"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829570349"/>
                <w:placeholder>
                  <w:docPart w:val="2BF625DFCB35FE4182D84B0452C099FD"/>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AB75BF" w:rsidRPr="001648A0">
                  <w:rPr>
                    <w:rFonts w:ascii="Tahoma" w:hAnsi="Tahoma" w:cs="Tahoma"/>
                    <w:sz w:val="20"/>
                    <w:szCs w:val="20"/>
                  </w:rPr>
                  <w:t>Agendový</w:t>
                </w:r>
              </w:sdtContent>
            </w:sdt>
          </w:p>
        </w:tc>
        <w:tc>
          <w:tcPr>
            <w:tcW w:w="1488" w:type="dxa"/>
            <w:vAlign w:val="center"/>
          </w:tcPr>
          <w:p w14:paraId="150C6F12" w14:textId="77777777" w:rsidR="00AB75BF" w:rsidRPr="001648A0" w:rsidRDefault="00AB75BF" w:rsidP="00AB75BF">
            <w:pPr>
              <w:spacing w:after="0"/>
              <w:contextualSpacing/>
              <w:jc w:val="both"/>
              <w:rPr>
                <w:rFonts w:ascii="Tahoma" w:hAnsi="Tahoma" w:cs="Tahoma"/>
                <w:sz w:val="20"/>
                <w:szCs w:val="20"/>
              </w:rPr>
            </w:pPr>
          </w:p>
        </w:tc>
      </w:tr>
      <w:tr w:rsidR="00AB75BF" w:rsidRPr="001648A0" w14:paraId="15A88317" w14:textId="77777777" w:rsidTr="74B62BF5">
        <w:trPr>
          <w:trHeight w:val="280"/>
        </w:trPr>
        <w:tc>
          <w:tcPr>
            <w:tcW w:w="1129" w:type="dxa"/>
            <w:vAlign w:val="center"/>
          </w:tcPr>
          <w:p w14:paraId="3EB91D8A" w14:textId="2BF6AB02"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isvs_190</w:t>
            </w:r>
          </w:p>
        </w:tc>
        <w:tc>
          <w:tcPr>
            <w:tcW w:w="2268" w:type="dxa"/>
            <w:vAlign w:val="center"/>
          </w:tcPr>
          <w:p w14:paraId="5EAF0AD3" w14:textId="310B32D6"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Register obyvateľov (IS REGOB)</w:t>
            </w:r>
          </w:p>
        </w:tc>
        <w:tc>
          <w:tcPr>
            <w:tcW w:w="1134" w:type="dxa"/>
          </w:tcPr>
          <w:p w14:paraId="7C3F3CBB" w14:textId="164C1072" w:rsidR="00AB75BF" w:rsidRDefault="00087337" w:rsidP="00AB75BF">
            <w:pPr>
              <w:spacing w:after="0"/>
              <w:contextualSpacing/>
              <w:jc w:val="both"/>
              <w:rPr>
                <w:rFonts w:ascii="Tahoma" w:hAnsi="Tahoma" w:cs="Tahoma"/>
                <w:sz w:val="20"/>
                <w:szCs w:val="20"/>
              </w:rPr>
            </w:pPr>
            <w:sdt>
              <w:sdtPr>
                <w:rPr>
                  <w:rFonts w:ascii="Tahoma" w:hAnsi="Tahoma" w:cs="Tahoma"/>
                  <w:sz w:val="20"/>
                  <w:szCs w:val="20"/>
                </w:rPr>
                <w:tag w:val="goog_rdk_0"/>
                <w:id w:val="-503514809"/>
              </w:sdtPr>
              <w:sdtEndPr/>
              <w:sdtContent>
                <w:sdt>
                  <w:sdtPr>
                    <w:rPr>
                      <w:rFonts w:ascii="Tahoma" w:hAnsi="Tahoma" w:cs="Tahoma"/>
                      <w:sz w:val="20"/>
                      <w:szCs w:val="20"/>
                    </w:rPr>
                    <w:id w:val="1990898837"/>
                    <w14:checkbox>
                      <w14:checked w14:val="0"/>
                      <w14:checkedState w14:val="2612" w14:font="MS Gothic"/>
                      <w14:uncheckedState w14:val="2610" w14:font="MS Gothic"/>
                    </w14:checkbox>
                  </w:sdtPr>
                  <w:sdtEndPr/>
                  <w:sdtContent>
                    <w:r w:rsidR="00AB75BF" w:rsidRPr="00086344">
                      <w:rPr>
                        <w:rFonts w:ascii="Segoe UI Symbol" w:eastAsia="MS Gothic" w:hAnsi="Segoe UI Symbol" w:cs="Segoe UI Symbol"/>
                        <w:sz w:val="20"/>
                        <w:szCs w:val="20"/>
                      </w:rPr>
                      <w:t>☐</w:t>
                    </w:r>
                  </w:sdtContent>
                </w:sdt>
              </w:sdtContent>
            </w:sdt>
          </w:p>
        </w:tc>
        <w:tc>
          <w:tcPr>
            <w:tcW w:w="1560" w:type="dxa"/>
            <w:vAlign w:val="center"/>
          </w:tcPr>
          <w:p w14:paraId="2109CA58" w14:textId="4DA2CE93" w:rsidR="00AB75BF"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1789351167"/>
                <w:placeholder>
                  <w:docPart w:val="7118EF4C78FF2849A7F612BDADA85FF8"/>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AB75BF" w:rsidRPr="001648A0">
                  <w:rPr>
                    <w:rFonts w:ascii="Tahoma" w:hAnsi="Tahoma" w:cs="Tahoma"/>
                    <w:sz w:val="20"/>
                    <w:szCs w:val="20"/>
                  </w:rPr>
                  <w:t>Prevádzkovaný a plánujem rozvíjať</w:t>
                </w:r>
              </w:sdtContent>
            </w:sdt>
          </w:p>
        </w:tc>
        <w:tc>
          <w:tcPr>
            <w:tcW w:w="1417" w:type="dxa"/>
            <w:vAlign w:val="center"/>
          </w:tcPr>
          <w:p w14:paraId="0FA467EA" w14:textId="03BA298F" w:rsidR="00AB75BF"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1648631008"/>
                <w:placeholder>
                  <w:docPart w:val="0121D2AF4C9491438449103CAA111AA7"/>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AB75BF" w:rsidRPr="001648A0">
                  <w:rPr>
                    <w:rFonts w:ascii="Tahoma" w:hAnsi="Tahoma" w:cs="Tahoma"/>
                    <w:sz w:val="20"/>
                    <w:szCs w:val="20"/>
                  </w:rPr>
                  <w:t>Agendový</w:t>
                </w:r>
              </w:sdtContent>
            </w:sdt>
          </w:p>
        </w:tc>
        <w:tc>
          <w:tcPr>
            <w:tcW w:w="1488" w:type="dxa"/>
            <w:vAlign w:val="center"/>
          </w:tcPr>
          <w:p w14:paraId="31333C99" w14:textId="77777777" w:rsidR="00AB75BF" w:rsidRPr="001648A0" w:rsidRDefault="00AB75BF" w:rsidP="00AB75BF">
            <w:pPr>
              <w:spacing w:after="0"/>
              <w:contextualSpacing/>
              <w:jc w:val="both"/>
              <w:rPr>
                <w:rFonts w:ascii="Tahoma" w:hAnsi="Tahoma" w:cs="Tahoma"/>
                <w:sz w:val="20"/>
                <w:szCs w:val="20"/>
              </w:rPr>
            </w:pPr>
          </w:p>
        </w:tc>
      </w:tr>
      <w:tr w:rsidR="00AB75BF" w:rsidRPr="001648A0" w14:paraId="59E06D02" w14:textId="77777777" w:rsidTr="74B62BF5">
        <w:trPr>
          <w:trHeight w:val="280"/>
        </w:trPr>
        <w:tc>
          <w:tcPr>
            <w:tcW w:w="1129" w:type="dxa"/>
            <w:vAlign w:val="center"/>
          </w:tcPr>
          <w:p w14:paraId="46D67F9A" w14:textId="15A9FDAF"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isvs_191</w:t>
            </w:r>
          </w:p>
        </w:tc>
        <w:tc>
          <w:tcPr>
            <w:tcW w:w="2268" w:type="dxa"/>
            <w:vAlign w:val="center"/>
          </w:tcPr>
          <w:p w14:paraId="2DEA05B2" w14:textId="3575D00F"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Register fyzických osôb (IS RFO)</w:t>
            </w:r>
          </w:p>
        </w:tc>
        <w:tc>
          <w:tcPr>
            <w:tcW w:w="1134" w:type="dxa"/>
          </w:tcPr>
          <w:p w14:paraId="05E953D6" w14:textId="05E6ACC2" w:rsidR="00AB75BF" w:rsidRDefault="00087337" w:rsidP="00AB75BF">
            <w:pPr>
              <w:spacing w:after="0"/>
              <w:contextualSpacing/>
              <w:jc w:val="both"/>
              <w:rPr>
                <w:rFonts w:ascii="Tahoma" w:hAnsi="Tahoma" w:cs="Tahoma"/>
                <w:sz w:val="20"/>
                <w:szCs w:val="20"/>
              </w:rPr>
            </w:pPr>
            <w:sdt>
              <w:sdtPr>
                <w:rPr>
                  <w:rFonts w:ascii="Tahoma" w:hAnsi="Tahoma" w:cs="Tahoma"/>
                  <w:sz w:val="20"/>
                  <w:szCs w:val="20"/>
                </w:rPr>
                <w:tag w:val="goog_rdk_0"/>
                <w:id w:val="-29428186"/>
              </w:sdtPr>
              <w:sdtEndPr/>
              <w:sdtContent>
                <w:sdt>
                  <w:sdtPr>
                    <w:rPr>
                      <w:rFonts w:ascii="Tahoma" w:hAnsi="Tahoma" w:cs="Tahoma"/>
                      <w:sz w:val="20"/>
                      <w:szCs w:val="20"/>
                    </w:rPr>
                    <w:id w:val="2030985121"/>
                    <w14:checkbox>
                      <w14:checked w14:val="0"/>
                      <w14:checkedState w14:val="2612" w14:font="MS Gothic"/>
                      <w14:uncheckedState w14:val="2610" w14:font="MS Gothic"/>
                    </w14:checkbox>
                  </w:sdtPr>
                  <w:sdtEndPr/>
                  <w:sdtContent>
                    <w:r w:rsidR="00AB75BF" w:rsidRPr="00086344">
                      <w:rPr>
                        <w:rFonts w:ascii="Segoe UI Symbol" w:eastAsia="MS Gothic" w:hAnsi="Segoe UI Symbol" w:cs="Segoe UI Symbol"/>
                        <w:sz w:val="20"/>
                        <w:szCs w:val="20"/>
                      </w:rPr>
                      <w:t>☐</w:t>
                    </w:r>
                  </w:sdtContent>
                </w:sdt>
              </w:sdtContent>
            </w:sdt>
          </w:p>
        </w:tc>
        <w:tc>
          <w:tcPr>
            <w:tcW w:w="1560" w:type="dxa"/>
            <w:vAlign w:val="center"/>
          </w:tcPr>
          <w:p w14:paraId="6341E7DF" w14:textId="1FE722B2" w:rsidR="00AB75BF"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586845719"/>
                <w:placeholder>
                  <w:docPart w:val="E9238FC68A88BC499176529B2A13F60B"/>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AB75BF" w:rsidRPr="001648A0">
                  <w:rPr>
                    <w:rFonts w:ascii="Tahoma" w:hAnsi="Tahoma" w:cs="Tahoma"/>
                    <w:sz w:val="20"/>
                    <w:szCs w:val="20"/>
                  </w:rPr>
                  <w:t>Prevádzkovaný a plánujem rozvíjať</w:t>
                </w:r>
              </w:sdtContent>
            </w:sdt>
          </w:p>
        </w:tc>
        <w:tc>
          <w:tcPr>
            <w:tcW w:w="1417" w:type="dxa"/>
            <w:vAlign w:val="center"/>
          </w:tcPr>
          <w:p w14:paraId="72693984" w14:textId="0AF4B288" w:rsidR="00AB75BF"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323205036"/>
                <w:placeholder>
                  <w:docPart w:val="58D6A21489879C49BB4C9782B178A2EE"/>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AB75BF" w:rsidRPr="001648A0">
                  <w:rPr>
                    <w:rFonts w:ascii="Tahoma" w:hAnsi="Tahoma" w:cs="Tahoma"/>
                    <w:sz w:val="20"/>
                    <w:szCs w:val="20"/>
                  </w:rPr>
                  <w:t>Agendový</w:t>
                </w:r>
              </w:sdtContent>
            </w:sdt>
          </w:p>
        </w:tc>
        <w:tc>
          <w:tcPr>
            <w:tcW w:w="1488" w:type="dxa"/>
            <w:vAlign w:val="center"/>
          </w:tcPr>
          <w:p w14:paraId="49D05F2F" w14:textId="77777777" w:rsidR="00AB75BF" w:rsidRPr="001648A0" w:rsidRDefault="00AB75BF" w:rsidP="00AB75BF">
            <w:pPr>
              <w:spacing w:after="0"/>
              <w:contextualSpacing/>
              <w:jc w:val="both"/>
              <w:rPr>
                <w:rFonts w:ascii="Tahoma" w:hAnsi="Tahoma" w:cs="Tahoma"/>
                <w:sz w:val="20"/>
                <w:szCs w:val="20"/>
              </w:rPr>
            </w:pPr>
          </w:p>
        </w:tc>
      </w:tr>
      <w:tr w:rsidR="00AB75BF" w:rsidRPr="001648A0" w14:paraId="5893D85F" w14:textId="77777777" w:rsidTr="74B62BF5">
        <w:trPr>
          <w:trHeight w:val="280"/>
        </w:trPr>
        <w:tc>
          <w:tcPr>
            <w:tcW w:w="1129" w:type="dxa"/>
            <w:vAlign w:val="center"/>
          </w:tcPr>
          <w:p w14:paraId="11C2C4E3" w14:textId="03BB8CBF"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isvs_193</w:t>
            </w:r>
          </w:p>
        </w:tc>
        <w:tc>
          <w:tcPr>
            <w:tcW w:w="2268" w:type="dxa"/>
            <w:vAlign w:val="center"/>
          </w:tcPr>
          <w:p w14:paraId="7808062A" w14:textId="4D131ED4"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Centrálny informačný systém matričnej agendy (CISMA)</w:t>
            </w:r>
          </w:p>
        </w:tc>
        <w:tc>
          <w:tcPr>
            <w:tcW w:w="1134" w:type="dxa"/>
          </w:tcPr>
          <w:p w14:paraId="66E160F5" w14:textId="2477B02A" w:rsidR="00AB75BF" w:rsidRDefault="00087337" w:rsidP="00AB75BF">
            <w:pPr>
              <w:spacing w:after="0"/>
              <w:contextualSpacing/>
              <w:jc w:val="both"/>
              <w:rPr>
                <w:rFonts w:ascii="Tahoma" w:hAnsi="Tahoma" w:cs="Tahoma"/>
                <w:sz w:val="20"/>
                <w:szCs w:val="20"/>
              </w:rPr>
            </w:pPr>
            <w:sdt>
              <w:sdtPr>
                <w:rPr>
                  <w:rFonts w:ascii="Tahoma" w:hAnsi="Tahoma" w:cs="Tahoma"/>
                  <w:sz w:val="20"/>
                  <w:szCs w:val="20"/>
                </w:rPr>
                <w:tag w:val="goog_rdk_0"/>
                <w:id w:val="-84157418"/>
              </w:sdtPr>
              <w:sdtEndPr/>
              <w:sdtContent>
                <w:sdt>
                  <w:sdtPr>
                    <w:rPr>
                      <w:rFonts w:ascii="Tahoma" w:hAnsi="Tahoma" w:cs="Tahoma"/>
                      <w:sz w:val="20"/>
                      <w:szCs w:val="20"/>
                    </w:rPr>
                    <w:id w:val="-1711562160"/>
                    <w14:checkbox>
                      <w14:checked w14:val="0"/>
                      <w14:checkedState w14:val="2612" w14:font="MS Gothic"/>
                      <w14:uncheckedState w14:val="2610" w14:font="MS Gothic"/>
                    </w14:checkbox>
                  </w:sdtPr>
                  <w:sdtEndPr/>
                  <w:sdtContent>
                    <w:r w:rsidR="00AB75BF" w:rsidRPr="00086344">
                      <w:rPr>
                        <w:rFonts w:ascii="Segoe UI Symbol" w:eastAsia="MS Gothic" w:hAnsi="Segoe UI Symbol" w:cs="Segoe UI Symbol"/>
                        <w:sz w:val="20"/>
                        <w:szCs w:val="20"/>
                      </w:rPr>
                      <w:t>☐</w:t>
                    </w:r>
                  </w:sdtContent>
                </w:sdt>
              </w:sdtContent>
            </w:sdt>
          </w:p>
        </w:tc>
        <w:tc>
          <w:tcPr>
            <w:tcW w:w="1560" w:type="dxa"/>
            <w:vAlign w:val="center"/>
          </w:tcPr>
          <w:p w14:paraId="6F517FD3" w14:textId="483FD2D2" w:rsidR="00AB75BF"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69576596"/>
                <w:placeholder>
                  <w:docPart w:val="4855E7EE0BE554448A8BBBF16E46BA73"/>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AB75BF" w:rsidRPr="001648A0">
                  <w:rPr>
                    <w:rFonts w:ascii="Tahoma" w:hAnsi="Tahoma" w:cs="Tahoma"/>
                    <w:sz w:val="20"/>
                    <w:szCs w:val="20"/>
                  </w:rPr>
                  <w:t>Prevádzkovaný a plánujem rozvíjať</w:t>
                </w:r>
              </w:sdtContent>
            </w:sdt>
          </w:p>
        </w:tc>
        <w:tc>
          <w:tcPr>
            <w:tcW w:w="1417" w:type="dxa"/>
            <w:vAlign w:val="center"/>
          </w:tcPr>
          <w:p w14:paraId="24A1C647" w14:textId="5250C959" w:rsidR="00AB75BF"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166557317"/>
                <w:placeholder>
                  <w:docPart w:val="7994DFEF71EE9B4CBE5536DBA0BC6BBE"/>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AB75BF" w:rsidRPr="001648A0">
                  <w:rPr>
                    <w:rFonts w:ascii="Tahoma" w:hAnsi="Tahoma" w:cs="Tahoma"/>
                    <w:sz w:val="20"/>
                    <w:szCs w:val="20"/>
                  </w:rPr>
                  <w:t>Agendový</w:t>
                </w:r>
              </w:sdtContent>
            </w:sdt>
          </w:p>
        </w:tc>
        <w:tc>
          <w:tcPr>
            <w:tcW w:w="1488" w:type="dxa"/>
            <w:vAlign w:val="center"/>
          </w:tcPr>
          <w:p w14:paraId="6D405899" w14:textId="77777777" w:rsidR="00AB75BF" w:rsidRPr="001648A0" w:rsidRDefault="00AB75BF" w:rsidP="00AB75BF">
            <w:pPr>
              <w:spacing w:after="0"/>
              <w:contextualSpacing/>
              <w:jc w:val="both"/>
              <w:rPr>
                <w:rFonts w:ascii="Tahoma" w:hAnsi="Tahoma" w:cs="Tahoma"/>
                <w:sz w:val="20"/>
                <w:szCs w:val="20"/>
              </w:rPr>
            </w:pPr>
          </w:p>
        </w:tc>
      </w:tr>
      <w:tr w:rsidR="00AB75BF" w:rsidRPr="001648A0" w14:paraId="5B8524A8" w14:textId="77777777" w:rsidTr="74B62BF5">
        <w:trPr>
          <w:trHeight w:val="280"/>
        </w:trPr>
        <w:tc>
          <w:tcPr>
            <w:tcW w:w="1129" w:type="dxa"/>
            <w:vAlign w:val="center"/>
          </w:tcPr>
          <w:p w14:paraId="3AE098D7" w14:textId="719281A1"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isvs_229</w:t>
            </w:r>
          </w:p>
        </w:tc>
        <w:tc>
          <w:tcPr>
            <w:tcW w:w="2268" w:type="dxa"/>
            <w:vAlign w:val="center"/>
          </w:tcPr>
          <w:p w14:paraId="55545243" w14:textId="1C83FCCB" w:rsidR="00AB75BF" w:rsidRPr="001648A0" w:rsidRDefault="00AB75BF" w:rsidP="00AB75BF">
            <w:pPr>
              <w:spacing w:after="0"/>
              <w:contextualSpacing/>
              <w:jc w:val="both"/>
              <w:rPr>
                <w:rFonts w:ascii="Tahoma" w:hAnsi="Tahoma" w:cs="Tahoma"/>
                <w:sz w:val="20"/>
                <w:szCs w:val="20"/>
              </w:rPr>
            </w:pPr>
            <w:r w:rsidRPr="001648A0">
              <w:rPr>
                <w:rFonts w:ascii="Tahoma" w:hAnsi="Tahoma" w:cs="Tahoma"/>
                <w:sz w:val="20"/>
                <w:szCs w:val="20"/>
              </w:rPr>
              <w:t>Dopravno-správne agendy (IS DSC)</w:t>
            </w:r>
          </w:p>
        </w:tc>
        <w:tc>
          <w:tcPr>
            <w:tcW w:w="1134" w:type="dxa"/>
          </w:tcPr>
          <w:p w14:paraId="1EE4AC3C" w14:textId="4C6BF29C" w:rsidR="00AB75BF" w:rsidRDefault="00087337" w:rsidP="00AB75BF">
            <w:pPr>
              <w:spacing w:after="0"/>
              <w:contextualSpacing/>
              <w:jc w:val="both"/>
              <w:rPr>
                <w:rFonts w:ascii="Tahoma" w:hAnsi="Tahoma" w:cs="Tahoma"/>
                <w:sz w:val="20"/>
                <w:szCs w:val="20"/>
              </w:rPr>
            </w:pPr>
            <w:sdt>
              <w:sdtPr>
                <w:rPr>
                  <w:rFonts w:ascii="Tahoma" w:hAnsi="Tahoma" w:cs="Tahoma"/>
                  <w:sz w:val="20"/>
                  <w:szCs w:val="20"/>
                </w:rPr>
                <w:tag w:val="goog_rdk_0"/>
                <w:id w:val="1029383069"/>
              </w:sdtPr>
              <w:sdtEndPr/>
              <w:sdtContent>
                <w:sdt>
                  <w:sdtPr>
                    <w:rPr>
                      <w:rFonts w:ascii="Tahoma" w:hAnsi="Tahoma" w:cs="Tahoma"/>
                      <w:sz w:val="20"/>
                      <w:szCs w:val="20"/>
                    </w:rPr>
                    <w:id w:val="-1771299526"/>
                    <w14:checkbox>
                      <w14:checked w14:val="0"/>
                      <w14:checkedState w14:val="2612" w14:font="MS Gothic"/>
                      <w14:uncheckedState w14:val="2610" w14:font="MS Gothic"/>
                    </w14:checkbox>
                  </w:sdtPr>
                  <w:sdtEndPr/>
                  <w:sdtContent>
                    <w:r w:rsidR="00AB75BF" w:rsidRPr="00086344">
                      <w:rPr>
                        <w:rFonts w:ascii="Segoe UI Symbol" w:eastAsia="MS Gothic" w:hAnsi="Segoe UI Symbol" w:cs="Segoe UI Symbol"/>
                        <w:sz w:val="20"/>
                        <w:szCs w:val="20"/>
                      </w:rPr>
                      <w:t>☐</w:t>
                    </w:r>
                  </w:sdtContent>
                </w:sdt>
              </w:sdtContent>
            </w:sdt>
          </w:p>
        </w:tc>
        <w:tc>
          <w:tcPr>
            <w:tcW w:w="1560" w:type="dxa"/>
            <w:vAlign w:val="center"/>
          </w:tcPr>
          <w:p w14:paraId="45B02FBF" w14:textId="38DCBF1E" w:rsidR="00AB75BF"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1578549564"/>
                <w:placeholder>
                  <w:docPart w:val="9321ECAA9D43194BABF08CD147B275EB"/>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AB75BF" w:rsidRPr="001648A0">
                  <w:rPr>
                    <w:rFonts w:ascii="Tahoma" w:hAnsi="Tahoma" w:cs="Tahoma"/>
                    <w:sz w:val="20"/>
                    <w:szCs w:val="20"/>
                  </w:rPr>
                  <w:t>Prevádzkovaný a plánujem rozvíjať</w:t>
                </w:r>
              </w:sdtContent>
            </w:sdt>
          </w:p>
        </w:tc>
        <w:tc>
          <w:tcPr>
            <w:tcW w:w="1417" w:type="dxa"/>
            <w:vAlign w:val="center"/>
          </w:tcPr>
          <w:p w14:paraId="132483D6" w14:textId="64CD215F" w:rsidR="00AB75BF" w:rsidRDefault="00087337" w:rsidP="00AB75BF">
            <w:pPr>
              <w:spacing w:after="0"/>
              <w:ind w:left="28"/>
              <w:contextualSpacing/>
              <w:jc w:val="both"/>
              <w:rPr>
                <w:rFonts w:ascii="Tahoma" w:hAnsi="Tahoma" w:cs="Tahoma"/>
                <w:sz w:val="20"/>
                <w:szCs w:val="20"/>
              </w:rPr>
            </w:pPr>
            <w:sdt>
              <w:sdtPr>
                <w:rPr>
                  <w:rFonts w:ascii="Tahoma" w:hAnsi="Tahoma" w:cs="Tahoma"/>
                  <w:sz w:val="20"/>
                  <w:szCs w:val="20"/>
                </w:rPr>
                <w:id w:val="1636839718"/>
                <w:placeholder>
                  <w:docPart w:val="50D04196F0C8D34E8E438DC5766BD167"/>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AB75BF" w:rsidRPr="001648A0">
                  <w:rPr>
                    <w:rFonts w:ascii="Tahoma" w:hAnsi="Tahoma" w:cs="Tahoma"/>
                    <w:sz w:val="20"/>
                    <w:szCs w:val="20"/>
                  </w:rPr>
                  <w:t>Agendový</w:t>
                </w:r>
              </w:sdtContent>
            </w:sdt>
          </w:p>
        </w:tc>
        <w:tc>
          <w:tcPr>
            <w:tcW w:w="1488" w:type="dxa"/>
            <w:vAlign w:val="center"/>
          </w:tcPr>
          <w:p w14:paraId="7AE26D39" w14:textId="77777777" w:rsidR="00AB75BF" w:rsidRPr="001648A0" w:rsidRDefault="00AB75BF" w:rsidP="00AB75BF">
            <w:pPr>
              <w:spacing w:after="0"/>
              <w:contextualSpacing/>
              <w:jc w:val="both"/>
              <w:rPr>
                <w:rFonts w:ascii="Tahoma" w:hAnsi="Tahoma" w:cs="Tahoma"/>
                <w:sz w:val="20"/>
                <w:szCs w:val="20"/>
              </w:rPr>
            </w:pPr>
          </w:p>
        </w:tc>
      </w:tr>
      <w:tr w:rsidR="006B1884" w:rsidRPr="001648A0" w14:paraId="04063326" w14:textId="77777777" w:rsidTr="74B62BF5">
        <w:trPr>
          <w:trHeight w:val="280"/>
        </w:trPr>
        <w:tc>
          <w:tcPr>
            <w:tcW w:w="1129" w:type="dxa"/>
            <w:vAlign w:val="center"/>
          </w:tcPr>
          <w:p w14:paraId="1AF6F785" w14:textId="53990C94" w:rsidR="006B1884" w:rsidRPr="009F1F53" w:rsidRDefault="74B62BF5" w:rsidP="74B62BF5">
            <w:pPr>
              <w:spacing w:after="0"/>
              <w:contextualSpacing/>
              <w:jc w:val="both"/>
              <w:rPr>
                <w:rFonts w:ascii="Tahoma" w:hAnsi="Tahoma" w:cs="Tahoma"/>
                <w:sz w:val="20"/>
                <w:szCs w:val="20"/>
                <w:highlight w:val="yellow"/>
              </w:rPr>
            </w:pPr>
            <w:r w:rsidRPr="74B62BF5">
              <w:rPr>
                <w:rFonts w:ascii="Tahoma" w:hAnsi="Tahoma" w:cs="Tahoma"/>
                <w:sz w:val="20"/>
                <w:szCs w:val="20"/>
                <w:highlight w:val="yellow"/>
              </w:rPr>
              <w:t>Isvs_</w:t>
            </w:r>
          </w:p>
        </w:tc>
        <w:tc>
          <w:tcPr>
            <w:tcW w:w="2268" w:type="dxa"/>
            <w:vAlign w:val="bottom"/>
          </w:tcPr>
          <w:p w14:paraId="0F8270A7" w14:textId="1BC178AD" w:rsidR="006B1884" w:rsidRPr="009F1F53" w:rsidRDefault="74B62BF5" w:rsidP="006B1884">
            <w:pPr>
              <w:spacing w:after="0"/>
              <w:contextualSpacing/>
              <w:jc w:val="both"/>
              <w:rPr>
                <w:rFonts w:ascii="Tahoma" w:hAnsi="Tahoma" w:cs="Tahoma"/>
                <w:color w:val="000000"/>
                <w:sz w:val="20"/>
                <w:szCs w:val="20"/>
              </w:rPr>
            </w:pPr>
            <w:r w:rsidRPr="74B62BF5">
              <w:rPr>
                <w:rFonts w:ascii="Tahoma" w:hAnsi="Tahoma" w:cs="Tahoma"/>
                <w:color w:val="000000" w:themeColor="text1"/>
                <w:sz w:val="20"/>
                <w:szCs w:val="20"/>
              </w:rPr>
              <w:t>Platforma manažmentu údajov MV SR</w:t>
            </w:r>
          </w:p>
        </w:tc>
        <w:tc>
          <w:tcPr>
            <w:tcW w:w="1134" w:type="dxa"/>
          </w:tcPr>
          <w:p w14:paraId="1A286726" w14:textId="54B042B7" w:rsidR="006B1884" w:rsidRPr="00086344" w:rsidRDefault="00087337" w:rsidP="006B1884">
            <w:pPr>
              <w:spacing w:after="0"/>
              <w:contextualSpacing/>
              <w:jc w:val="both"/>
              <w:rPr>
                <w:rFonts w:ascii="Tahoma" w:hAnsi="Tahoma" w:cs="Tahoma"/>
                <w:sz w:val="20"/>
                <w:szCs w:val="20"/>
              </w:rPr>
            </w:pPr>
            <w:sdt>
              <w:sdtPr>
                <w:rPr>
                  <w:rFonts w:ascii="Tahoma" w:hAnsi="Tahoma" w:cs="Tahoma"/>
                  <w:sz w:val="20"/>
                  <w:szCs w:val="20"/>
                </w:rPr>
                <w:tag w:val="goog_rdk_0"/>
                <w:id w:val="-384027713"/>
              </w:sdtPr>
              <w:sdtEndPr/>
              <w:sdtContent>
                <w:sdt>
                  <w:sdtPr>
                    <w:rPr>
                      <w:rFonts w:ascii="Tahoma" w:hAnsi="Tahoma" w:cs="Tahoma"/>
                      <w:sz w:val="20"/>
                      <w:szCs w:val="20"/>
                    </w:rPr>
                    <w:id w:val="2064138060"/>
                    <w14:checkbox>
                      <w14:checked w14:val="0"/>
                      <w14:checkedState w14:val="2612" w14:font="MS Gothic"/>
                      <w14:uncheckedState w14:val="2610" w14:font="MS Gothic"/>
                    </w14:checkbox>
                  </w:sdtPr>
                  <w:sdtEndPr/>
                  <w:sdtContent>
                    <w:r w:rsidR="006B1884" w:rsidRPr="00086344">
                      <w:rPr>
                        <w:rFonts w:ascii="Segoe UI Symbol" w:eastAsia="MS Gothic" w:hAnsi="Segoe UI Symbol" w:cs="Segoe UI Symbol"/>
                        <w:sz w:val="20"/>
                        <w:szCs w:val="20"/>
                      </w:rPr>
                      <w:t>☐</w:t>
                    </w:r>
                  </w:sdtContent>
                </w:sdt>
              </w:sdtContent>
            </w:sdt>
          </w:p>
        </w:tc>
        <w:tc>
          <w:tcPr>
            <w:tcW w:w="1560" w:type="dxa"/>
          </w:tcPr>
          <w:p w14:paraId="1B09E44A" w14:textId="0D29D5C7"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846091256"/>
                <w:placeholder>
                  <w:docPart w:val="C5F99014D4E4364282465D5B2ACA92BB"/>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6B1884" w:rsidRPr="001D07BF">
                  <w:rPr>
                    <w:rFonts w:ascii="Tahoma" w:hAnsi="Tahoma" w:cs="Tahoma"/>
                    <w:sz w:val="20"/>
                    <w:szCs w:val="20"/>
                  </w:rPr>
                  <w:t>Prevádzkovaný a plánujem rozvíjať</w:t>
                </w:r>
              </w:sdtContent>
            </w:sdt>
          </w:p>
        </w:tc>
        <w:tc>
          <w:tcPr>
            <w:tcW w:w="1417" w:type="dxa"/>
            <w:vAlign w:val="center"/>
          </w:tcPr>
          <w:p w14:paraId="6587A94C" w14:textId="4950D35C"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611048418"/>
                <w:placeholder>
                  <w:docPart w:val="B809F8971E81BA418C28C8D5806ED1A4"/>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6B1884" w:rsidRPr="001648A0">
                  <w:rPr>
                    <w:rFonts w:ascii="Tahoma" w:hAnsi="Tahoma" w:cs="Tahoma"/>
                    <w:sz w:val="20"/>
                    <w:szCs w:val="20"/>
                  </w:rPr>
                  <w:t>Agendový</w:t>
                </w:r>
              </w:sdtContent>
            </w:sdt>
          </w:p>
        </w:tc>
        <w:tc>
          <w:tcPr>
            <w:tcW w:w="1488" w:type="dxa"/>
          </w:tcPr>
          <w:p w14:paraId="2076AE37" w14:textId="77777777" w:rsidR="006B1884" w:rsidRPr="008A6384" w:rsidRDefault="006B1884" w:rsidP="006B1884">
            <w:pPr>
              <w:spacing w:after="0"/>
              <w:contextualSpacing/>
              <w:jc w:val="both"/>
              <w:rPr>
                <w:rFonts w:ascii="Tahoma" w:hAnsi="Tahoma" w:cs="Tahoma"/>
                <w:sz w:val="20"/>
                <w:szCs w:val="20"/>
              </w:rPr>
            </w:pPr>
          </w:p>
        </w:tc>
      </w:tr>
      <w:tr w:rsidR="006B1884" w:rsidRPr="001648A0" w14:paraId="7FC813DD" w14:textId="77777777" w:rsidTr="74B62BF5">
        <w:trPr>
          <w:trHeight w:val="280"/>
        </w:trPr>
        <w:tc>
          <w:tcPr>
            <w:tcW w:w="1129" w:type="dxa"/>
            <w:vAlign w:val="center"/>
          </w:tcPr>
          <w:p w14:paraId="07DD5763" w14:textId="3AD29214" w:rsidR="006B1884" w:rsidRPr="001648A0" w:rsidRDefault="74B62BF5" w:rsidP="74B62BF5">
            <w:pPr>
              <w:spacing w:after="0"/>
              <w:contextualSpacing/>
              <w:jc w:val="both"/>
              <w:rPr>
                <w:rFonts w:ascii="Tahoma" w:hAnsi="Tahoma" w:cs="Tahoma"/>
                <w:sz w:val="20"/>
                <w:szCs w:val="20"/>
                <w:highlight w:val="yellow"/>
              </w:rPr>
            </w:pPr>
            <w:r w:rsidRPr="74B62BF5">
              <w:rPr>
                <w:rFonts w:ascii="Tahoma" w:hAnsi="Tahoma" w:cs="Tahoma"/>
                <w:sz w:val="20"/>
                <w:szCs w:val="20"/>
                <w:highlight w:val="yellow"/>
              </w:rPr>
              <w:t>Isvs_</w:t>
            </w:r>
          </w:p>
        </w:tc>
        <w:tc>
          <w:tcPr>
            <w:tcW w:w="2268" w:type="dxa"/>
            <w:vAlign w:val="bottom"/>
          </w:tcPr>
          <w:p w14:paraId="516E183A" w14:textId="3B3ACEF3" w:rsidR="006B1884" w:rsidRPr="001648A0" w:rsidRDefault="006B1884" w:rsidP="006B1884">
            <w:pPr>
              <w:spacing w:after="0"/>
              <w:contextualSpacing/>
              <w:jc w:val="both"/>
              <w:rPr>
                <w:rFonts w:ascii="Tahoma" w:hAnsi="Tahoma" w:cs="Tahoma"/>
                <w:sz w:val="20"/>
                <w:szCs w:val="20"/>
              </w:rPr>
            </w:pPr>
            <w:r w:rsidRPr="009F1F53">
              <w:rPr>
                <w:rFonts w:ascii="Tahoma" w:hAnsi="Tahoma" w:cs="Tahoma"/>
                <w:color w:val="000000"/>
                <w:sz w:val="20"/>
                <w:szCs w:val="20"/>
              </w:rPr>
              <w:t>Modul MyData</w:t>
            </w:r>
          </w:p>
        </w:tc>
        <w:tc>
          <w:tcPr>
            <w:tcW w:w="1134" w:type="dxa"/>
          </w:tcPr>
          <w:p w14:paraId="07A449CE" w14:textId="7A78BB69" w:rsidR="006B1884" w:rsidRDefault="00087337" w:rsidP="006B1884">
            <w:pPr>
              <w:spacing w:after="0"/>
              <w:contextualSpacing/>
              <w:jc w:val="both"/>
              <w:rPr>
                <w:rFonts w:ascii="Tahoma" w:hAnsi="Tahoma" w:cs="Tahoma"/>
                <w:sz w:val="20"/>
                <w:szCs w:val="20"/>
              </w:rPr>
            </w:pPr>
            <w:sdt>
              <w:sdtPr>
                <w:rPr>
                  <w:rFonts w:ascii="Tahoma" w:hAnsi="Tahoma" w:cs="Tahoma"/>
                  <w:sz w:val="20"/>
                  <w:szCs w:val="20"/>
                </w:rPr>
                <w:tag w:val="goog_rdk_0"/>
                <w:id w:val="-930270502"/>
              </w:sdtPr>
              <w:sdtEndPr/>
              <w:sdtContent>
                <w:sdt>
                  <w:sdtPr>
                    <w:rPr>
                      <w:rFonts w:ascii="Tahoma" w:hAnsi="Tahoma" w:cs="Tahoma"/>
                      <w:sz w:val="20"/>
                      <w:szCs w:val="20"/>
                    </w:rPr>
                    <w:id w:val="322553125"/>
                    <w14:checkbox>
                      <w14:checked w14:val="1"/>
                      <w14:checkedState w14:val="2612" w14:font="MS Gothic"/>
                      <w14:uncheckedState w14:val="2610" w14:font="MS Gothic"/>
                    </w14:checkbox>
                  </w:sdtPr>
                  <w:sdtEndPr/>
                  <w:sdtContent>
                    <w:r w:rsidR="006B1884">
                      <w:rPr>
                        <w:rFonts w:ascii="MS Gothic" w:eastAsia="MS Gothic" w:hAnsi="MS Gothic" w:cs="Tahoma" w:hint="eastAsia"/>
                        <w:sz w:val="20"/>
                        <w:szCs w:val="20"/>
                      </w:rPr>
                      <w:t>☒</w:t>
                    </w:r>
                  </w:sdtContent>
                </w:sdt>
              </w:sdtContent>
            </w:sdt>
          </w:p>
        </w:tc>
        <w:tc>
          <w:tcPr>
            <w:tcW w:w="1560" w:type="dxa"/>
          </w:tcPr>
          <w:p w14:paraId="44B02A6B" w14:textId="1E86A1D5"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2109698450"/>
                <w:placeholder>
                  <w:docPart w:val="F8EF95E55436E244BA7B41254EB9ADB0"/>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6B1884" w:rsidRPr="001D07BF">
                  <w:rPr>
                    <w:rFonts w:ascii="Tahoma" w:hAnsi="Tahoma" w:cs="Tahoma"/>
                    <w:sz w:val="20"/>
                    <w:szCs w:val="20"/>
                  </w:rPr>
                  <w:t>Prevádzkovaný a plánujem rozvíjať</w:t>
                </w:r>
              </w:sdtContent>
            </w:sdt>
          </w:p>
        </w:tc>
        <w:tc>
          <w:tcPr>
            <w:tcW w:w="1417" w:type="dxa"/>
            <w:vAlign w:val="center"/>
          </w:tcPr>
          <w:p w14:paraId="355828C2" w14:textId="491D5094"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66032053"/>
                <w:placeholder>
                  <w:docPart w:val="C1C26942C69F324085C2522B3239714B"/>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6B1884" w:rsidRPr="001648A0">
                  <w:rPr>
                    <w:rFonts w:ascii="Tahoma" w:hAnsi="Tahoma" w:cs="Tahoma"/>
                    <w:sz w:val="20"/>
                    <w:szCs w:val="20"/>
                  </w:rPr>
                  <w:t>Agendový</w:t>
                </w:r>
              </w:sdtContent>
            </w:sdt>
          </w:p>
        </w:tc>
        <w:tc>
          <w:tcPr>
            <w:tcW w:w="1488" w:type="dxa"/>
          </w:tcPr>
          <w:p w14:paraId="122064CF" w14:textId="429363B3" w:rsidR="006B1884" w:rsidRPr="001648A0" w:rsidRDefault="006B1884" w:rsidP="006B1884">
            <w:pPr>
              <w:spacing w:after="0"/>
              <w:contextualSpacing/>
              <w:jc w:val="both"/>
              <w:rPr>
                <w:rFonts w:ascii="Tahoma" w:hAnsi="Tahoma" w:cs="Tahoma"/>
                <w:sz w:val="20"/>
                <w:szCs w:val="20"/>
              </w:rPr>
            </w:pPr>
            <w:r w:rsidRPr="008A6384">
              <w:rPr>
                <w:rFonts w:ascii="Tahoma" w:hAnsi="Tahoma" w:cs="Tahoma"/>
                <w:sz w:val="20"/>
                <w:szCs w:val="20"/>
              </w:rPr>
              <w:t>Isvs_</w:t>
            </w:r>
          </w:p>
        </w:tc>
      </w:tr>
      <w:tr w:rsidR="006B1884" w:rsidRPr="001648A0" w14:paraId="42A37337" w14:textId="77777777" w:rsidTr="74B62BF5">
        <w:trPr>
          <w:trHeight w:val="280"/>
        </w:trPr>
        <w:tc>
          <w:tcPr>
            <w:tcW w:w="1129" w:type="dxa"/>
          </w:tcPr>
          <w:p w14:paraId="39AF0E1B" w14:textId="5A221745" w:rsidR="006B1884" w:rsidRPr="001648A0" w:rsidRDefault="74B62BF5" w:rsidP="74B62BF5">
            <w:pPr>
              <w:spacing w:after="0"/>
              <w:contextualSpacing/>
              <w:jc w:val="both"/>
              <w:rPr>
                <w:rFonts w:ascii="Tahoma" w:hAnsi="Tahoma" w:cs="Tahoma"/>
                <w:sz w:val="20"/>
                <w:szCs w:val="20"/>
                <w:highlight w:val="yellow"/>
              </w:rPr>
            </w:pPr>
            <w:r w:rsidRPr="74B62BF5">
              <w:rPr>
                <w:rFonts w:ascii="Tahoma" w:hAnsi="Tahoma" w:cs="Tahoma"/>
                <w:sz w:val="20"/>
                <w:szCs w:val="20"/>
                <w:highlight w:val="yellow"/>
              </w:rPr>
              <w:t>Isvs_</w:t>
            </w:r>
          </w:p>
        </w:tc>
        <w:tc>
          <w:tcPr>
            <w:tcW w:w="2268" w:type="dxa"/>
            <w:vAlign w:val="bottom"/>
          </w:tcPr>
          <w:p w14:paraId="0BBCEF37" w14:textId="68E3877C" w:rsidR="006B1884" w:rsidRPr="001648A0" w:rsidRDefault="006B1884" w:rsidP="006B1884">
            <w:pPr>
              <w:spacing w:after="0"/>
              <w:contextualSpacing/>
              <w:jc w:val="both"/>
              <w:rPr>
                <w:rFonts w:ascii="Tahoma" w:hAnsi="Tahoma" w:cs="Tahoma"/>
                <w:sz w:val="20"/>
                <w:szCs w:val="20"/>
              </w:rPr>
            </w:pPr>
            <w:r w:rsidRPr="009F1F53">
              <w:rPr>
                <w:rFonts w:ascii="Tahoma" w:hAnsi="Tahoma" w:cs="Tahoma"/>
                <w:color w:val="000000"/>
                <w:sz w:val="20"/>
                <w:szCs w:val="20"/>
              </w:rPr>
              <w:t>Transformačný modul</w:t>
            </w:r>
          </w:p>
        </w:tc>
        <w:tc>
          <w:tcPr>
            <w:tcW w:w="1134" w:type="dxa"/>
          </w:tcPr>
          <w:p w14:paraId="6A31B671" w14:textId="4CA10C5E" w:rsidR="006B1884" w:rsidRDefault="00087337" w:rsidP="006B1884">
            <w:pPr>
              <w:spacing w:after="0"/>
              <w:contextualSpacing/>
              <w:jc w:val="both"/>
              <w:rPr>
                <w:rFonts w:ascii="Tahoma" w:hAnsi="Tahoma" w:cs="Tahoma"/>
                <w:sz w:val="20"/>
                <w:szCs w:val="20"/>
              </w:rPr>
            </w:pPr>
            <w:sdt>
              <w:sdtPr>
                <w:rPr>
                  <w:rFonts w:ascii="Tahoma" w:hAnsi="Tahoma" w:cs="Tahoma"/>
                  <w:sz w:val="20"/>
                  <w:szCs w:val="20"/>
                </w:rPr>
                <w:tag w:val="goog_rdk_0"/>
                <w:id w:val="188576522"/>
              </w:sdtPr>
              <w:sdtEndPr/>
              <w:sdtContent>
                <w:sdt>
                  <w:sdtPr>
                    <w:rPr>
                      <w:rFonts w:ascii="Tahoma" w:hAnsi="Tahoma" w:cs="Tahoma"/>
                      <w:sz w:val="20"/>
                      <w:szCs w:val="20"/>
                    </w:rPr>
                    <w:id w:val="-1758199778"/>
                    <w14:checkbox>
                      <w14:checked w14:val="1"/>
                      <w14:checkedState w14:val="2612" w14:font="MS Gothic"/>
                      <w14:uncheckedState w14:val="2610" w14:font="MS Gothic"/>
                    </w14:checkbox>
                  </w:sdtPr>
                  <w:sdtEndPr/>
                  <w:sdtContent>
                    <w:r w:rsidR="006B1884">
                      <w:rPr>
                        <w:rFonts w:ascii="MS Gothic" w:eastAsia="MS Gothic" w:hAnsi="MS Gothic" w:cs="Tahoma" w:hint="eastAsia"/>
                        <w:sz w:val="20"/>
                        <w:szCs w:val="20"/>
                      </w:rPr>
                      <w:t>☒</w:t>
                    </w:r>
                  </w:sdtContent>
                </w:sdt>
              </w:sdtContent>
            </w:sdt>
          </w:p>
        </w:tc>
        <w:tc>
          <w:tcPr>
            <w:tcW w:w="1560" w:type="dxa"/>
          </w:tcPr>
          <w:p w14:paraId="1031065D" w14:textId="332A1F85"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1191190765"/>
                <w:placeholder>
                  <w:docPart w:val="7322BBAED0A4EB47981087911B32DE88"/>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6B1884" w:rsidRPr="001D07BF">
                  <w:rPr>
                    <w:rFonts w:ascii="Tahoma" w:hAnsi="Tahoma" w:cs="Tahoma"/>
                    <w:sz w:val="20"/>
                    <w:szCs w:val="20"/>
                  </w:rPr>
                  <w:t>Prevádzkovaný a plánujem rozvíjať</w:t>
                </w:r>
              </w:sdtContent>
            </w:sdt>
          </w:p>
        </w:tc>
        <w:tc>
          <w:tcPr>
            <w:tcW w:w="1417" w:type="dxa"/>
            <w:vAlign w:val="center"/>
          </w:tcPr>
          <w:p w14:paraId="43CDD42F" w14:textId="1027427A"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577448888"/>
                <w:placeholder>
                  <w:docPart w:val="331E0268BA3D5A4D801D3A6A55037B25"/>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6B1884">
                  <w:rPr>
                    <w:rFonts w:ascii="Tahoma" w:hAnsi="Tahoma" w:cs="Tahoma"/>
                    <w:sz w:val="20"/>
                    <w:szCs w:val="20"/>
                  </w:rPr>
                  <w:t>Integračný</w:t>
                </w:r>
              </w:sdtContent>
            </w:sdt>
          </w:p>
        </w:tc>
        <w:tc>
          <w:tcPr>
            <w:tcW w:w="1488" w:type="dxa"/>
          </w:tcPr>
          <w:p w14:paraId="4A51E3F8" w14:textId="2B64B46D" w:rsidR="006B1884" w:rsidRPr="001648A0" w:rsidRDefault="006B1884" w:rsidP="006B1884">
            <w:pPr>
              <w:spacing w:after="0"/>
              <w:contextualSpacing/>
              <w:jc w:val="both"/>
              <w:rPr>
                <w:rFonts w:ascii="Tahoma" w:hAnsi="Tahoma" w:cs="Tahoma"/>
                <w:sz w:val="20"/>
                <w:szCs w:val="20"/>
              </w:rPr>
            </w:pPr>
            <w:r w:rsidRPr="008A6384">
              <w:rPr>
                <w:rFonts w:ascii="Tahoma" w:hAnsi="Tahoma" w:cs="Tahoma"/>
                <w:sz w:val="20"/>
                <w:szCs w:val="20"/>
              </w:rPr>
              <w:t>Isvs_</w:t>
            </w:r>
          </w:p>
        </w:tc>
      </w:tr>
      <w:tr w:rsidR="006B1884" w:rsidRPr="001648A0" w14:paraId="4F7A70EE" w14:textId="77777777" w:rsidTr="74B62BF5">
        <w:trPr>
          <w:trHeight w:val="280"/>
        </w:trPr>
        <w:tc>
          <w:tcPr>
            <w:tcW w:w="1129" w:type="dxa"/>
          </w:tcPr>
          <w:p w14:paraId="1387E1D2" w14:textId="7BD17C94" w:rsidR="006B1884" w:rsidRPr="001648A0" w:rsidRDefault="74B62BF5" w:rsidP="74B62BF5">
            <w:pPr>
              <w:spacing w:after="0"/>
              <w:contextualSpacing/>
              <w:jc w:val="both"/>
              <w:rPr>
                <w:rFonts w:ascii="Tahoma" w:hAnsi="Tahoma" w:cs="Tahoma"/>
                <w:sz w:val="20"/>
                <w:szCs w:val="20"/>
                <w:highlight w:val="yellow"/>
              </w:rPr>
            </w:pPr>
            <w:r w:rsidRPr="74B62BF5">
              <w:rPr>
                <w:rFonts w:ascii="Tahoma" w:hAnsi="Tahoma" w:cs="Tahoma"/>
                <w:sz w:val="20"/>
                <w:szCs w:val="20"/>
                <w:highlight w:val="yellow"/>
              </w:rPr>
              <w:t>Isvs_</w:t>
            </w:r>
          </w:p>
        </w:tc>
        <w:tc>
          <w:tcPr>
            <w:tcW w:w="2268" w:type="dxa"/>
            <w:vAlign w:val="bottom"/>
          </w:tcPr>
          <w:p w14:paraId="5EEEEAC9" w14:textId="2EA5467B" w:rsidR="006B1884" w:rsidRPr="001648A0" w:rsidRDefault="006B1884" w:rsidP="006B1884">
            <w:pPr>
              <w:spacing w:after="0"/>
              <w:contextualSpacing/>
              <w:jc w:val="both"/>
              <w:rPr>
                <w:rFonts w:ascii="Tahoma" w:hAnsi="Tahoma" w:cs="Tahoma"/>
                <w:sz w:val="20"/>
                <w:szCs w:val="20"/>
              </w:rPr>
            </w:pPr>
            <w:r w:rsidRPr="009F1F53">
              <w:rPr>
                <w:rFonts w:ascii="Tahoma" w:hAnsi="Tahoma" w:cs="Tahoma"/>
                <w:color w:val="000000"/>
                <w:sz w:val="20"/>
                <w:szCs w:val="20"/>
              </w:rPr>
              <w:t xml:space="preserve">Modul kvality a čistenia údajov </w:t>
            </w:r>
          </w:p>
        </w:tc>
        <w:tc>
          <w:tcPr>
            <w:tcW w:w="1134" w:type="dxa"/>
          </w:tcPr>
          <w:p w14:paraId="0EB21563" w14:textId="08DEE069" w:rsidR="006B1884" w:rsidRDefault="00087337" w:rsidP="006B1884">
            <w:pPr>
              <w:spacing w:after="0"/>
              <w:contextualSpacing/>
              <w:jc w:val="both"/>
              <w:rPr>
                <w:rFonts w:ascii="Tahoma" w:hAnsi="Tahoma" w:cs="Tahoma"/>
                <w:sz w:val="20"/>
                <w:szCs w:val="20"/>
              </w:rPr>
            </w:pPr>
            <w:sdt>
              <w:sdtPr>
                <w:rPr>
                  <w:rFonts w:ascii="Tahoma" w:hAnsi="Tahoma" w:cs="Tahoma"/>
                  <w:sz w:val="20"/>
                  <w:szCs w:val="20"/>
                </w:rPr>
                <w:tag w:val="goog_rdk_0"/>
                <w:id w:val="37397483"/>
              </w:sdtPr>
              <w:sdtEndPr/>
              <w:sdtContent>
                <w:sdt>
                  <w:sdtPr>
                    <w:rPr>
                      <w:rFonts w:ascii="Tahoma" w:hAnsi="Tahoma" w:cs="Tahoma"/>
                      <w:sz w:val="20"/>
                      <w:szCs w:val="20"/>
                    </w:rPr>
                    <w:id w:val="-1036125422"/>
                    <w14:checkbox>
                      <w14:checked w14:val="1"/>
                      <w14:checkedState w14:val="2612" w14:font="MS Gothic"/>
                      <w14:uncheckedState w14:val="2610" w14:font="MS Gothic"/>
                    </w14:checkbox>
                  </w:sdtPr>
                  <w:sdtEndPr/>
                  <w:sdtContent>
                    <w:r w:rsidR="006B1884">
                      <w:rPr>
                        <w:rFonts w:ascii="MS Gothic" w:eastAsia="MS Gothic" w:hAnsi="MS Gothic" w:cs="Tahoma" w:hint="eastAsia"/>
                        <w:sz w:val="20"/>
                        <w:szCs w:val="20"/>
                      </w:rPr>
                      <w:t>☒</w:t>
                    </w:r>
                  </w:sdtContent>
                </w:sdt>
              </w:sdtContent>
            </w:sdt>
          </w:p>
        </w:tc>
        <w:tc>
          <w:tcPr>
            <w:tcW w:w="1560" w:type="dxa"/>
          </w:tcPr>
          <w:p w14:paraId="60EB2DD0" w14:textId="42DFCEB4"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646165202"/>
                <w:placeholder>
                  <w:docPart w:val="B6DCE919A4CB1E4589F38E89F1B10CEA"/>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6B1884" w:rsidRPr="001D07BF">
                  <w:rPr>
                    <w:rFonts w:ascii="Tahoma" w:hAnsi="Tahoma" w:cs="Tahoma"/>
                    <w:sz w:val="20"/>
                    <w:szCs w:val="20"/>
                  </w:rPr>
                  <w:t>Prevádzkovaný a plánujem rozvíjať</w:t>
                </w:r>
              </w:sdtContent>
            </w:sdt>
          </w:p>
        </w:tc>
        <w:tc>
          <w:tcPr>
            <w:tcW w:w="1417" w:type="dxa"/>
            <w:vAlign w:val="center"/>
          </w:tcPr>
          <w:p w14:paraId="39495CE7" w14:textId="08489DA0"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586271527"/>
                <w:placeholder>
                  <w:docPart w:val="AF15E12AF9BD8349A1553BC4135D41A0"/>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6B1884" w:rsidRPr="001648A0">
                  <w:rPr>
                    <w:rFonts w:ascii="Tahoma" w:hAnsi="Tahoma" w:cs="Tahoma"/>
                    <w:sz w:val="20"/>
                    <w:szCs w:val="20"/>
                  </w:rPr>
                  <w:t>Agendový</w:t>
                </w:r>
              </w:sdtContent>
            </w:sdt>
          </w:p>
        </w:tc>
        <w:tc>
          <w:tcPr>
            <w:tcW w:w="1488" w:type="dxa"/>
          </w:tcPr>
          <w:p w14:paraId="4E7DE9AD" w14:textId="516A90BD" w:rsidR="006B1884" w:rsidRPr="001648A0" w:rsidRDefault="006B1884" w:rsidP="006B1884">
            <w:pPr>
              <w:spacing w:after="0"/>
              <w:contextualSpacing/>
              <w:jc w:val="both"/>
              <w:rPr>
                <w:rFonts w:ascii="Tahoma" w:hAnsi="Tahoma" w:cs="Tahoma"/>
                <w:sz w:val="20"/>
                <w:szCs w:val="20"/>
              </w:rPr>
            </w:pPr>
            <w:r w:rsidRPr="008A6384">
              <w:rPr>
                <w:rFonts w:ascii="Tahoma" w:hAnsi="Tahoma" w:cs="Tahoma"/>
                <w:sz w:val="20"/>
                <w:szCs w:val="20"/>
              </w:rPr>
              <w:t>Isvs_</w:t>
            </w:r>
          </w:p>
        </w:tc>
      </w:tr>
      <w:tr w:rsidR="006B1884" w:rsidRPr="001648A0" w14:paraId="22C6055A" w14:textId="77777777" w:rsidTr="74B62BF5">
        <w:trPr>
          <w:trHeight w:val="280"/>
        </w:trPr>
        <w:tc>
          <w:tcPr>
            <w:tcW w:w="1129" w:type="dxa"/>
          </w:tcPr>
          <w:p w14:paraId="274B478F" w14:textId="158DBB2C" w:rsidR="006B1884" w:rsidRPr="001648A0" w:rsidRDefault="74B62BF5" w:rsidP="74B62BF5">
            <w:pPr>
              <w:spacing w:after="0"/>
              <w:contextualSpacing/>
              <w:jc w:val="both"/>
              <w:rPr>
                <w:rFonts w:ascii="Tahoma" w:hAnsi="Tahoma" w:cs="Tahoma"/>
                <w:sz w:val="20"/>
                <w:szCs w:val="20"/>
                <w:highlight w:val="yellow"/>
              </w:rPr>
            </w:pPr>
            <w:r w:rsidRPr="74B62BF5">
              <w:rPr>
                <w:rFonts w:ascii="Tahoma" w:hAnsi="Tahoma" w:cs="Tahoma"/>
                <w:sz w:val="20"/>
                <w:szCs w:val="20"/>
                <w:highlight w:val="yellow"/>
              </w:rPr>
              <w:t>Isvs_</w:t>
            </w:r>
          </w:p>
        </w:tc>
        <w:tc>
          <w:tcPr>
            <w:tcW w:w="2268" w:type="dxa"/>
            <w:vAlign w:val="bottom"/>
          </w:tcPr>
          <w:p w14:paraId="0E04FE69" w14:textId="79523C55" w:rsidR="006B1884" w:rsidRPr="001648A0" w:rsidRDefault="006B1884" w:rsidP="006B1884">
            <w:pPr>
              <w:spacing w:after="0"/>
              <w:contextualSpacing/>
              <w:jc w:val="both"/>
              <w:rPr>
                <w:rFonts w:ascii="Tahoma" w:hAnsi="Tahoma" w:cs="Tahoma"/>
                <w:sz w:val="20"/>
                <w:szCs w:val="20"/>
              </w:rPr>
            </w:pPr>
            <w:r w:rsidRPr="009F1F53">
              <w:rPr>
                <w:rFonts w:ascii="Tahoma" w:hAnsi="Tahoma" w:cs="Tahoma"/>
                <w:color w:val="000000"/>
                <w:sz w:val="20"/>
                <w:szCs w:val="20"/>
              </w:rPr>
              <w:t>Modul riadenia údajov</w:t>
            </w:r>
          </w:p>
        </w:tc>
        <w:tc>
          <w:tcPr>
            <w:tcW w:w="1134" w:type="dxa"/>
          </w:tcPr>
          <w:p w14:paraId="70A0C43B" w14:textId="523F16AE" w:rsidR="006B1884" w:rsidRDefault="00087337" w:rsidP="006B1884">
            <w:pPr>
              <w:spacing w:after="0"/>
              <w:contextualSpacing/>
              <w:jc w:val="both"/>
              <w:rPr>
                <w:rFonts w:ascii="Tahoma" w:hAnsi="Tahoma" w:cs="Tahoma"/>
                <w:sz w:val="20"/>
                <w:szCs w:val="20"/>
              </w:rPr>
            </w:pPr>
            <w:sdt>
              <w:sdtPr>
                <w:rPr>
                  <w:rFonts w:ascii="Tahoma" w:hAnsi="Tahoma" w:cs="Tahoma"/>
                  <w:sz w:val="20"/>
                  <w:szCs w:val="20"/>
                </w:rPr>
                <w:tag w:val="goog_rdk_0"/>
                <w:id w:val="2001533137"/>
              </w:sdtPr>
              <w:sdtEndPr/>
              <w:sdtContent>
                <w:sdt>
                  <w:sdtPr>
                    <w:rPr>
                      <w:rFonts w:ascii="Tahoma" w:hAnsi="Tahoma" w:cs="Tahoma"/>
                      <w:sz w:val="20"/>
                      <w:szCs w:val="20"/>
                    </w:rPr>
                    <w:id w:val="-686744679"/>
                    <w14:checkbox>
                      <w14:checked w14:val="1"/>
                      <w14:checkedState w14:val="2612" w14:font="MS Gothic"/>
                      <w14:uncheckedState w14:val="2610" w14:font="MS Gothic"/>
                    </w14:checkbox>
                  </w:sdtPr>
                  <w:sdtEndPr/>
                  <w:sdtContent>
                    <w:r w:rsidR="006B1884">
                      <w:rPr>
                        <w:rFonts w:ascii="MS Gothic" w:eastAsia="MS Gothic" w:hAnsi="MS Gothic" w:cs="Tahoma" w:hint="eastAsia"/>
                        <w:sz w:val="20"/>
                        <w:szCs w:val="20"/>
                      </w:rPr>
                      <w:t>☒</w:t>
                    </w:r>
                  </w:sdtContent>
                </w:sdt>
              </w:sdtContent>
            </w:sdt>
          </w:p>
        </w:tc>
        <w:tc>
          <w:tcPr>
            <w:tcW w:w="1560" w:type="dxa"/>
          </w:tcPr>
          <w:p w14:paraId="6294ED37" w14:textId="78651000"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542837681"/>
                <w:placeholder>
                  <w:docPart w:val="9F689E97A5EAC5409AB4FA2013E6578C"/>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6B1884" w:rsidRPr="001D07BF">
                  <w:rPr>
                    <w:rFonts w:ascii="Tahoma" w:hAnsi="Tahoma" w:cs="Tahoma"/>
                    <w:sz w:val="20"/>
                    <w:szCs w:val="20"/>
                  </w:rPr>
                  <w:t>Prevádzkovaný a plánujem rozvíjať</w:t>
                </w:r>
              </w:sdtContent>
            </w:sdt>
          </w:p>
        </w:tc>
        <w:tc>
          <w:tcPr>
            <w:tcW w:w="1417" w:type="dxa"/>
            <w:vAlign w:val="center"/>
          </w:tcPr>
          <w:p w14:paraId="065D3279" w14:textId="3FFBA095"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2010745178"/>
                <w:placeholder>
                  <w:docPart w:val="59D8EA96F47B5447A9D2548FAC7B51ED"/>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6B1884">
                  <w:rPr>
                    <w:rFonts w:ascii="Tahoma" w:hAnsi="Tahoma" w:cs="Tahoma"/>
                    <w:sz w:val="20"/>
                    <w:szCs w:val="20"/>
                  </w:rPr>
                  <w:t>Integračný</w:t>
                </w:r>
              </w:sdtContent>
            </w:sdt>
          </w:p>
        </w:tc>
        <w:tc>
          <w:tcPr>
            <w:tcW w:w="1488" w:type="dxa"/>
          </w:tcPr>
          <w:p w14:paraId="4065F71E" w14:textId="003F8605" w:rsidR="006B1884" w:rsidRPr="001648A0" w:rsidRDefault="006B1884" w:rsidP="006B1884">
            <w:pPr>
              <w:spacing w:after="0"/>
              <w:contextualSpacing/>
              <w:jc w:val="both"/>
              <w:rPr>
                <w:rFonts w:ascii="Tahoma" w:hAnsi="Tahoma" w:cs="Tahoma"/>
                <w:sz w:val="20"/>
                <w:szCs w:val="20"/>
              </w:rPr>
            </w:pPr>
            <w:r w:rsidRPr="008A6384">
              <w:rPr>
                <w:rFonts w:ascii="Tahoma" w:hAnsi="Tahoma" w:cs="Tahoma"/>
                <w:sz w:val="20"/>
                <w:szCs w:val="20"/>
              </w:rPr>
              <w:t>Isvs_</w:t>
            </w:r>
          </w:p>
        </w:tc>
      </w:tr>
      <w:tr w:rsidR="006B1884" w:rsidRPr="001648A0" w14:paraId="1A4BD791" w14:textId="77777777" w:rsidTr="74B62BF5">
        <w:trPr>
          <w:trHeight w:val="280"/>
        </w:trPr>
        <w:tc>
          <w:tcPr>
            <w:tcW w:w="1129" w:type="dxa"/>
          </w:tcPr>
          <w:p w14:paraId="21C8242A" w14:textId="62E16F4E" w:rsidR="006B1884" w:rsidRPr="001648A0" w:rsidRDefault="74B62BF5" w:rsidP="74B62BF5">
            <w:pPr>
              <w:spacing w:after="0"/>
              <w:contextualSpacing/>
              <w:jc w:val="both"/>
              <w:rPr>
                <w:rFonts w:ascii="Tahoma" w:hAnsi="Tahoma" w:cs="Tahoma"/>
                <w:sz w:val="20"/>
                <w:szCs w:val="20"/>
                <w:highlight w:val="yellow"/>
              </w:rPr>
            </w:pPr>
            <w:r w:rsidRPr="74B62BF5">
              <w:rPr>
                <w:rFonts w:ascii="Tahoma" w:hAnsi="Tahoma" w:cs="Tahoma"/>
                <w:sz w:val="20"/>
                <w:szCs w:val="20"/>
                <w:highlight w:val="yellow"/>
              </w:rPr>
              <w:t>Isvs_</w:t>
            </w:r>
          </w:p>
        </w:tc>
        <w:tc>
          <w:tcPr>
            <w:tcW w:w="2268" w:type="dxa"/>
            <w:vAlign w:val="bottom"/>
          </w:tcPr>
          <w:p w14:paraId="16202A44" w14:textId="7D77E8DC" w:rsidR="006B1884" w:rsidRPr="001648A0" w:rsidRDefault="006B1884" w:rsidP="006B1884">
            <w:pPr>
              <w:spacing w:after="0"/>
              <w:contextualSpacing/>
              <w:jc w:val="both"/>
              <w:rPr>
                <w:rFonts w:ascii="Tahoma" w:hAnsi="Tahoma" w:cs="Tahoma"/>
                <w:sz w:val="20"/>
                <w:szCs w:val="20"/>
              </w:rPr>
            </w:pPr>
            <w:r>
              <w:rPr>
                <w:rFonts w:ascii="Tahoma" w:hAnsi="Tahoma" w:cs="Tahoma"/>
                <w:color w:val="000000"/>
                <w:sz w:val="20"/>
                <w:szCs w:val="20"/>
              </w:rPr>
              <w:t>Lokálny katalóg otvorených údajov</w:t>
            </w:r>
          </w:p>
        </w:tc>
        <w:tc>
          <w:tcPr>
            <w:tcW w:w="1134" w:type="dxa"/>
            <w:vAlign w:val="center"/>
          </w:tcPr>
          <w:p w14:paraId="6B021F5C" w14:textId="4FDF46A1" w:rsidR="006B1884" w:rsidRDefault="00087337" w:rsidP="006B1884">
            <w:pPr>
              <w:spacing w:after="0"/>
              <w:contextualSpacing/>
              <w:jc w:val="both"/>
              <w:rPr>
                <w:rFonts w:ascii="Tahoma" w:hAnsi="Tahoma" w:cs="Tahoma"/>
                <w:sz w:val="20"/>
                <w:szCs w:val="20"/>
              </w:rPr>
            </w:pPr>
            <w:sdt>
              <w:sdtPr>
                <w:rPr>
                  <w:rFonts w:ascii="Tahoma" w:hAnsi="Tahoma" w:cs="Tahoma"/>
                  <w:sz w:val="20"/>
                  <w:szCs w:val="20"/>
                </w:rPr>
                <w:tag w:val="goog_rdk_0"/>
                <w:id w:val="310071275"/>
              </w:sdtPr>
              <w:sdtEndPr/>
              <w:sdtContent>
                <w:sdt>
                  <w:sdtPr>
                    <w:rPr>
                      <w:rFonts w:ascii="Tahoma" w:hAnsi="Tahoma" w:cs="Tahoma"/>
                      <w:sz w:val="20"/>
                      <w:szCs w:val="20"/>
                    </w:rPr>
                    <w:id w:val="1277447223"/>
                    <w14:checkbox>
                      <w14:checked w14:val="1"/>
                      <w14:checkedState w14:val="2612" w14:font="MS Gothic"/>
                      <w14:uncheckedState w14:val="2610" w14:font="MS Gothic"/>
                    </w14:checkbox>
                  </w:sdtPr>
                  <w:sdtEndPr/>
                  <w:sdtContent>
                    <w:r w:rsidR="006B1884">
                      <w:rPr>
                        <w:rFonts w:ascii="MS Gothic" w:eastAsia="MS Gothic" w:hAnsi="MS Gothic" w:cs="Tahoma" w:hint="eastAsia"/>
                        <w:sz w:val="20"/>
                        <w:szCs w:val="20"/>
                      </w:rPr>
                      <w:t>☒</w:t>
                    </w:r>
                  </w:sdtContent>
                </w:sdt>
              </w:sdtContent>
            </w:sdt>
          </w:p>
        </w:tc>
        <w:tc>
          <w:tcPr>
            <w:tcW w:w="1560" w:type="dxa"/>
          </w:tcPr>
          <w:p w14:paraId="4B79F027" w14:textId="7A05656A"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2016794618"/>
                <w:placeholder>
                  <w:docPart w:val="45CDD97DA7719549B81F7F90FCF70054"/>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6B1884" w:rsidRPr="001D07BF">
                  <w:rPr>
                    <w:rFonts w:ascii="Tahoma" w:hAnsi="Tahoma" w:cs="Tahoma"/>
                    <w:sz w:val="20"/>
                    <w:szCs w:val="20"/>
                  </w:rPr>
                  <w:t>Prevádzkovaný a plánujem rozvíjať</w:t>
                </w:r>
              </w:sdtContent>
            </w:sdt>
          </w:p>
        </w:tc>
        <w:tc>
          <w:tcPr>
            <w:tcW w:w="1417" w:type="dxa"/>
            <w:vAlign w:val="center"/>
          </w:tcPr>
          <w:p w14:paraId="1FFED905" w14:textId="77DBC9C8"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46422949"/>
                <w:placeholder>
                  <w:docPart w:val="2B3DC77F129297448C682D46E80C1B8B"/>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6B1884">
                  <w:rPr>
                    <w:rFonts w:ascii="Tahoma" w:hAnsi="Tahoma" w:cs="Tahoma"/>
                    <w:sz w:val="20"/>
                    <w:szCs w:val="20"/>
                  </w:rPr>
                  <w:t>Integračný</w:t>
                </w:r>
              </w:sdtContent>
            </w:sdt>
          </w:p>
        </w:tc>
        <w:tc>
          <w:tcPr>
            <w:tcW w:w="1488" w:type="dxa"/>
          </w:tcPr>
          <w:p w14:paraId="0ED847EC" w14:textId="20051BC0" w:rsidR="006B1884" w:rsidRPr="001648A0" w:rsidRDefault="006B1884" w:rsidP="006B1884">
            <w:pPr>
              <w:spacing w:after="0"/>
              <w:contextualSpacing/>
              <w:jc w:val="both"/>
              <w:rPr>
                <w:rFonts w:ascii="Tahoma" w:hAnsi="Tahoma" w:cs="Tahoma"/>
                <w:sz w:val="20"/>
                <w:szCs w:val="20"/>
              </w:rPr>
            </w:pPr>
            <w:r w:rsidRPr="008A6384">
              <w:rPr>
                <w:rFonts w:ascii="Tahoma" w:hAnsi="Tahoma" w:cs="Tahoma"/>
                <w:sz w:val="20"/>
                <w:szCs w:val="20"/>
              </w:rPr>
              <w:t>Isvs_</w:t>
            </w:r>
          </w:p>
        </w:tc>
      </w:tr>
      <w:tr w:rsidR="006B1884" w:rsidRPr="001648A0" w14:paraId="7E52069A" w14:textId="77777777" w:rsidTr="74B62BF5">
        <w:trPr>
          <w:trHeight w:val="280"/>
        </w:trPr>
        <w:tc>
          <w:tcPr>
            <w:tcW w:w="1129" w:type="dxa"/>
            <w:vAlign w:val="center"/>
          </w:tcPr>
          <w:p w14:paraId="6A999D4E" w14:textId="424CE5FC" w:rsidR="006B1884" w:rsidRPr="001648A0" w:rsidRDefault="74B62BF5" w:rsidP="74B62BF5">
            <w:pPr>
              <w:spacing w:after="0"/>
              <w:contextualSpacing/>
              <w:jc w:val="both"/>
              <w:rPr>
                <w:rFonts w:ascii="Tahoma" w:hAnsi="Tahoma" w:cs="Tahoma"/>
                <w:sz w:val="20"/>
                <w:szCs w:val="20"/>
                <w:highlight w:val="yellow"/>
              </w:rPr>
            </w:pPr>
            <w:r w:rsidRPr="74B62BF5">
              <w:rPr>
                <w:rFonts w:ascii="Tahoma" w:hAnsi="Tahoma" w:cs="Tahoma"/>
                <w:sz w:val="20"/>
                <w:szCs w:val="20"/>
                <w:highlight w:val="yellow"/>
              </w:rPr>
              <w:t>Isvs_</w:t>
            </w:r>
          </w:p>
        </w:tc>
        <w:tc>
          <w:tcPr>
            <w:tcW w:w="2268" w:type="dxa"/>
            <w:vAlign w:val="center"/>
          </w:tcPr>
          <w:p w14:paraId="2234AC0E" w14:textId="253B8DB8" w:rsidR="006B1884" w:rsidRPr="001648A0" w:rsidRDefault="006B1884" w:rsidP="006B1884">
            <w:pPr>
              <w:spacing w:after="0"/>
              <w:contextualSpacing/>
              <w:jc w:val="both"/>
              <w:rPr>
                <w:rFonts w:ascii="Tahoma" w:hAnsi="Tahoma" w:cs="Tahoma"/>
                <w:sz w:val="20"/>
                <w:szCs w:val="20"/>
              </w:rPr>
            </w:pPr>
            <w:r>
              <w:rPr>
                <w:rFonts w:ascii="Tahoma" w:hAnsi="Tahoma" w:cs="Tahoma"/>
                <w:sz w:val="20"/>
                <w:szCs w:val="20"/>
              </w:rPr>
              <w:t>Integračný komponent</w:t>
            </w:r>
          </w:p>
        </w:tc>
        <w:tc>
          <w:tcPr>
            <w:tcW w:w="1134" w:type="dxa"/>
            <w:vAlign w:val="center"/>
          </w:tcPr>
          <w:p w14:paraId="59B94C15" w14:textId="39C025C9" w:rsidR="006B1884" w:rsidRDefault="00087337" w:rsidP="006B1884">
            <w:pPr>
              <w:spacing w:after="0"/>
              <w:contextualSpacing/>
              <w:jc w:val="both"/>
              <w:rPr>
                <w:rFonts w:ascii="Tahoma" w:hAnsi="Tahoma" w:cs="Tahoma"/>
                <w:sz w:val="20"/>
                <w:szCs w:val="20"/>
              </w:rPr>
            </w:pPr>
            <w:sdt>
              <w:sdtPr>
                <w:rPr>
                  <w:rFonts w:ascii="Tahoma" w:hAnsi="Tahoma" w:cs="Tahoma"/>
                  <w:sz w:val="20"/>
                  <w:szCs w:val="20"/>
                </w:rPr>
                <w:tag w:val="goog_rdk_0"/>
                <w:id w:val="-1102873398"/>
              </w:sdtPr>
              <w:sdtEndPr/>
              <w:sdtContent>
                <w:sdt>
                  <w:sdtPr>
                    <w:rPr>
                      <w:rFonts w:ascii="Tahoma" w:hAnsi="Tahoma" w:cs="Tahoma"/>
                      <w:sz w:val="20"/>
                      <w:szCs w:val="20"/>
                    </w:rPr>
                    <w:id w:val="-1470817383"/>
                    <w14:checkbox>
                      <w14:checked w14:val="1"/>
                      <w14:checkedState w14:val="2612" w14:font="MS Gothic"/>
                      <w14:uncheckedState w14:val="2610" w14:font="MS Gothic"/>
                    </w14:checkbox>
                  </w:sdtPr>
                  <w:sdtEndPr/>
                  <w:sdtContent>
                    <w:r w:rsidR="006B1884">
                      <w:rPr>
                        <w:rFonts w:ascii="MS Gothic" w:eastAsia="MS Gothic" w:hAnsi="MS Gothic" w:cs="Tahoma" w:hint="eastAsia"/>
                        <w:sz w:val="20"/>
                        <w:szCs w:val="20"/>
                      </w:rPr>
                      <w:t>☒</w:t>
                    </w:r>
                  </w:sdtContent>
                </w:sdt>
              </w:sdtContent>
            </w:sdt>
          </w:p>
        </w:tc>
        <w:tc>
          <w:tcPr>
            <w:tcW w:w="1560" w:type="dxa"/>
          </w:tcPr>
          <w:p w14:paraId="34A8A7E8" w14:textId="3A568D8E"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388386623"/>
                <w:placeholder>
                  <w:docPart w:val="63F37CDA5EA16E4C811C0400EB53A21A"/>
                </w:placeholder>
                <w:comboBox>
                  <w:listItem w:displayText="Vyberte jednu z možností" w:value="Vyberte jednu z možností"/>
                  <w:listItem w:displayText="Prevádzkovaný a plánujem rozvíjať" w:value="Prevádzkovaný a plánujem rozvíjať"/>
                  <w:listItem w:displayText="Plánujem budovať" w:value="Plánujem budovať"/>
                </w:comboBox>
              </w:sdtPr>
              <w:sdtEndPr/>
              <w:sdtContent>
                <w:r w:rsidR="006B1884" w:rsidRPr="001D07BF">
                  <w:rPr>
                    <w:rFonts w:ascii="Tahoma" w:hAnsi="Tahoma" w:cs="Tahoma"/>
                    <w:sz w:val="20"/>
                    <w:szCs w:val="20"/>
                  </w:rPr>
                  <w:t>Prevádzkovaný a plánujem rozvíjať</w:t>
                </w:r>
              </w:sdtContent>
            </w:sdt>
          </w:p>
        </w:tc>
        <w:tc>
          <w:tcPr>
            <w:tcW w:w="1417" w:type="dxa"/>
            <w:vAlign w:val="center"/>
          </w:tcPr>
          <w:p w14:paraId="453E46CC" w14:textId="15CB02B9" w:rsidR="006B1884" w:rsidRDefault="00087337" w:rsidP="006B1884">
            <w:pPr>
              <w:spacing w:after="0"/>
              <w:ind w:left="28"/>
              <w:contextualSpacing/>
              <w:jc w:val="both"/>
              <w:rPr>
                <w:rFonts w:ascii="Tahoma" w:hAnsi="Tahoma" w:cs="Tahoma"/>
                <w:sz w:val="20"/>
                <w:szCs w:val="20"/>
              </w:rPr>
            </w:pPr>
            <w:sdt>
              <w:sdtPr>
                <w:rPr>
                  <w:rFonts w:ascii="Tahoma" w:hAnsi="Tahoma" w:cs="Tahoma"/>
                  <w:sz w:val="20"/>
                  <w:szCs w:val="20"/>
                </w:rPr>
                <w:id w:val="-11612787"/>
                <w:placeholder>
                  <w:docPart w:val="F26E5C4462EF8646B81199FDD3596700"/>
                </w:placeholder>
                <w:comboBox>
                  <w:listItem w:displayText="Vyberte jednu z možností" w:value="Vyberte jednu z možností"/>
                  <w:listItem w:displayText="Agendový" w:value="Agendový"/>
                  <w:listItem w:displayText="Prezentačný" w:value="Prezentačný"/>
                  <w:listItem w:displayText="Integračný" w:value="Integračný"/>
                  <w:listItem w:displayText="Ekonomický a administratívny chod inštitúcie" w:value="Ekonomický a administratívny chod inštitúcie"/>
                </w:comboBox>
              </w:sdtPr>
              <w:sdtEndPr/>
              <w:sdtContent>
                <w:r w:rsidR="006B1884">
                  <w:rPr>
                    <w:rFonts w:ascii="Tahoma" w:hAnsi="Tahoma" w:cs="Tahoma"/>
                    <w:sz w:val="20"/>
                    <w:szCs w:val="20"/>
                  </w:rPr>
                  <w:t>Integračný</w:t>
                </w:r>
              </w:sdtContent>
            </w:sdt>
          </w:p>
        </w:tc>
        <w:tc>
          <w:tcPr>
            <w:tcW w:w="1488" w:type="dxa"/>
          </w:tcPr>
          <w:p w14:paraId="012EDFF2" w14:textId="7F06557C" w:rsidR="006B1884" w:rsidRPr="001648A0" w:rsidRDefault="006B1884" w:rsidP="006B1884">
            <w:pPr>
              <w:spacing w:after="0"/>
              <w:contextualSpacing/>
              <w:jc w:val="both"/>
              <w:rPr>
                <w:rFonts w:ascii="Tahoma" w:hAnsi="Tahoma" w:cs="Tahoma"/>
                <w:sz w:val="20"/>
                <w:szCs w:val="20"/>
              </w:rPr>
            </w:pPr>
            <w:r w:rsidRPr="008A6384">
              <w:rPr>
                <w:rFonts w:ascii="Tahoma" w:hAnsi="Tahoma" w:cs="Tahoma"/>
                <w:sz w:val="20"/>
                <w:szCs w:val="20"/>
              </w:rPr>
              <w:t>Isvs_</w:t>
            </w:r>
          </w:p>
        </w:tc>
      </w:tr>
    </w:tbl>
    <w:p w14:paraId="439896AE" w14:textId="715E6D55" w:rsidR="003A4BCF" w:rsidRPr="001648A0" w:rsidRDefault="003A4BCF" w:rsidP="003309AE">
      <w:pPr>
        <w:spacing w:after="0"/>
        <w:contextualSpacing/>
        <w:jc w:val="both"/>
        <w:rPr>
          <w:rFonts w:ascii="Tahoma" w:hAnsi="Tahoma" w:cs="Tahoma"/>
          <w:sz w:val="20"/>
          <w:szCs w:val="20"/>
        </w:rPr>
      </w:pPr>
    </w:p>
    <w:p w14:paraId="1AB7D0FE" w14:textId="055DA8AA" w:rsidR="00472E94" w:rsidRPr="001648A0" w:rsidRDefault="00472E94" w:rsidP="003309AE">
      <w:pPr>
        <w:spacing w:after="0"/>
        <w:contextualSpacing/>
        <w:jc w:val="both"/>
        <w:rPr>
          <w:rFonts w:ascii="Tahoma" w:hAnsi="Tahoma" w:cs="Tahoma"/>
          <w:sz w:val="20"/>
          <w:szCs w:val="20"/>
        </w:rPr>
      </w:pPr>
    </w:p>
    <w:p w14:paraId="4FDA360D" w14:textId="25342B70" w:rsidR="64E7CEB1" w:rsidRPr="001648A0" w:rsidRDefault="75E7F656" w:rsidP="003309AE">
      <w:pPr>
        <w:pStyle w:val="Nadpis3"/>
        <w:spacing w:after="0"/>
        <w:contextualSpacing/>
        <w:jc w:val="both"/>
        <w:rPr>
          <w:rFonts w:cs="Tahoma"/>
          <w:sz w:val="20"/>
          <w:szCs w:val="20"/>
        </w:rPr>
      </w:pPr>
      <w:bookmarkStart w:id="56" w:name="_Toc180645919"/>
      <w:r w:rsidRPr="75E7F656">
        <w:rPr>
          <w:rFonts w:cs="Tahoma"/>
          <w:sz w:val="20"/>
          <w:szCs w:val="20"/>
        </w:rPr>
        <w:t>Využívanie nadrezortných a spoločných ISVS – AS IS</w:t>
      </w:r>
      <w:bookmarkEnd w:id="56"/>
    </w:p>
    <w:p w14:paraId="7F74D534" w14:textId="25342B70" w:rsidR="006A46EF" w:rsidRPr="001648A0" w:rsidRDefault="006A46EF" w:rsidP="003309AE">
      <w:pPr>
        <w:spacing w:after="0"/>
        <w:contextualSpacing/>
        <w:jc w:val="both"/>
        <w:rPr>
          <w:rFonts w:ascii="Tahoma" w:hAnsi="Tahoma" w:cs="Tahoma"/>
          <w:sz w:val="20"/>
          <w:szCs w:val="20"/>
        </w:rPr>
      </w:pPr>
    </w:p>
    <w:p w14:paraId="2A6E7B4E" w14:textId="2A4A4C46" w:rsidR="006A46EF" w:rsidRDefault="00D556BD" w:rsidP="003309AE">
      <w:pPr>
        <w:pStyle w:val="Instrukcia"/>
        <w:spacing w:after="0"/>
        <w:contextualSpacing/>
        <w:jc w:val="both"/>
        <w:rPr>
          <w:rFonts w:ascii="Tahoma" w:eastAsia="Times New Roman" w:hAnsi="Tahoma" w:cs="Tahoma"/>
          <w:i w:val="0"/>
          <w:color w:val="auto"/>
          <w:sz w:val="22"/>
          <w:szCs w:val="22"/>
        </w:rPr>
      </w:pPr>
      <w:r w:rsidRPr="002A757D">
        <w:rPr>
          <w:rFonts w:ascii="Tahoma" w:eastAsia="Times New Roman" w:hAnsi="Tahoma" w:cs="Tahoma"/>
          <w:i w:val="0"/>
          <w:color w:val="auto"/>
          <w:sz w:val="22"/>
          <w:szCs w:val="22"/>
        </w:rPr>
        <w:t xml:space="preserve">V predkladanom projekt </w:t>
      </w:r>
      <w:r w:rsidR="002A757D" w:rsidRPr="002A757D">
        <w:rPr>
          <w:rFonts w:ascii="Tahoma" w:eastAsia="Times New Roman" w:hAnsi="Tahoma" w:cs="Tahoma"/>
          <w:i w:val="0"/>
          <w:color w:val="auto"/>
          <w:sz w:val="22"/>
          <w:szCs w:val="22"/>
        </w:rPr>
        <w:t>sa nebudú využívať Spoločné moduly podľa zákona č. 305/2013  e-Governmente</w:t>
      </w:r>
      <w:r w:rsidR="00EA291B">
        <w:rPr>
          <w:rFonts w:ascii="Tahoma" w:eastAsia="Times New Roman" w:hAnsi="Tahoma" w:cs="Tahoma"/>
          <w:i w:val="0"/>
          <w:color w:val="auto"/>
          <w:sz w:val="22"/>
          <w:szCs w:val="22"/>
        </w:rPr>
        <w:t>.</w:t>
      </w:r>
    </w:p>
    <w:p w14:paraId="4FA010D9" w14:textId="77777777" w:rsidR="002A757D" w:rsidRPr="002A757D" w:rsidRDefault="002A757D" w:rsidP="002A757D"/>
    <w:p w14:paraId="14754D57" w14:textId="11362C8A" w:rsidR="64E7CEB1" w:rsidRPr="001648A0" w:rsidRDefault="74B62BF5" w:rsidP="003309AE">
      <w:pPr>
        <w:pStyle w:val="Nadpis3"/>
        <w:spacing w:after="0"/>
        <w:contextualSpacing/>
        <w:jc w:val="both"/>
        <w:rPr>
          <w:rFonts w:cs="Tahoma"/>
          <w:sz w:val="20"/>
          <w:szCs w:val="20"/>
        </w:rPr>
      </w:pPr>
      <w:bookmarkStart w:id="57" w:name="_Toc180645920"/>
      <w:r w:rsidRPr="74B62BF5">
        <w:rPr>
          <w:rFonts w:cs="Tahoma"/>
          <w:sz w:val="20"/>
          <w:szCs w:val="20"/>
        </w:rPr>
        <w:t>Prehľad plánovaných integrácií ISVS na nadrezortné ISVS – spoločné moduly podľa zákona č. 305/2013  e-Governmente – TO BE</w:t>
      </w:r>
      <w:bookmarkEnd w:id="57"/>
    </w:p>
    <w:p w14:paraId="7ABEC4C1" w14:textId="3C205097" w:rsidR="74B62BF5" w:rsidRDefault="74B62BF5" w:rsidP="74B62BF5">
      <w:pPr>
        <w:pStyle w:val="Instrukcia"/>
        <w:spacing w:after="0"/>
        <w:contextualSpacing/>
        <w:jc w:val="both"/>
        <w:rPr>
          <w:rFonts w:ascii="Tahoma" w:eastAsia="Times New Roman" w:hAnsi="Tahoma" w:cs="Tahoma"/>
          <w:i w:val="0"/>
          <w:color w:val="auto"/>
          <w:sz w:val="22"/>
          <w:szCs w:val="22"/>
        </w:rPr>
      </w:pPr>
    </w:p>
    <w:p w14:paraId="203C67B2" w14:textId="77777777" w:rsidR="00412D25" w:rsidRDefault="00412D25" w:rsidP="00412D25">
      <w:pPr>
        <w:pStyle w:val="Instrukcia"/>
        <w:spacing w:after="0"/>
        <w:contextualSpacing/>
        <w:jc w:val="both"/>
        <w:rPr>
          <w:rFonts w:ascii="Tahoma" w:eastAsia="Times New Roman" w:hAnsi="Tahoma" w:cs="Tahoma"/>
          <w:i w:val="0"/>
          <w:color w:val="auto"/>
          <w:sz w:val="22"/>
          <w:szCs w:val="22"/>
        </w:rPr>
      </w:pPr>
      <w:r w:rsidRPr="002A757D">
        <w:rPr>
          <w:rFonts w:ascii="Tahoma" w:eastAsia="Times New Roman" w:hAnsi="Tahoma" w:cs="Tahoma"/>
          <w:i w:val="0"/>
          <w:color w:val="auto"/>
          <w:sz w:val="22"/>
          <w:szCs w:val="22"/>
        </w:rPr>
        <w:t>V predkladanom projekt sa nebudú využívať Spoločné moduly podľa zákona č. 305/2013  e-Governmente</w:t>
      </w:r>
      <w:r>
        <w:rPr>
          <w:rFonts w:ascii="Tahoma" w:eastAsia="Times New Roman" w:hAnsi="Tahoma" w:cs="Tahoma"/>
          <w:i w:val="0"/>
          <w:color w:val="auto"/>
          <w:sz w:val="22"/>
          <w:szCs w:val="22"/>
        </w:rPr>
        <w:t>.</w:t>
      </w:r>
    </w:p>
    <w:p w14:paraId="636F9212" w14:textId="4A80390B" w:rsidR="74B62BF5" w:rsidRDefault="74B62BF5" w:rsidP="74B62BF5">
      <w:pPr>
        <w:spacing w:after="0"/>
        <w:contextualSpacing/>
        <w:jc w:val="both"/>
        <w:rPr>
          <w:rFonts w:ascii="Tahoma" w:hAnsi="Tahoma" w:cs="Tahoma"/>
          <w:sz w:val="20"/>
          <w:szCs w:val="20"/>
        </w:rPr>
      </w:pPr>
    </w:p>
    <w:p w14:paraId="0CA0C42E" w14:textId="7EA1A8E5" w:rsidR="64E7CEB1" w:rsidRPr="001648A0" w:rsidRDefault="75E7F656" w:rsidP="003309AE">
      <w:pPr>
        <w:pStyle w:val="Nadpis3"/>
        <w:spacing w:after="0"/>
        <w:contextualSpacing/>
        <w:jc w:val="both"/>
        <w:rPr>
          <w:rFonts w:cs="Tahoma"/>
          <w:sz w:val="20"/>
          <w:szCs w:val="20"/>
        </w:rPr>
      </w:pPr>
      <w:bookmarkStart w:id="58" w:name="_Toc180645921"/>
      <w:r w:rsidRPr="75E7F656">
        <w:rPr>
          <w:rFonts w:cs="Tahoma"/>
          <w:sz w:val="20"/>
          <w:szCs w:val="20"/>
        </w:rPr>
        <w:t>Prehľad plánovaného využívania iných ISVS (integrácie) – TO BE</w:t>
      </w:r>
      <w:bookmarkEnd w:id="58"/>
    </w:p>
    <w:p w14:paraId="4954D112" w14:textId="77777777" w:rsidR="00C9788A" w:rsidRPr="001648A0" w:rsidRDefault="00C9788A" w:rsidP="003309AE">
      <w:pPr>
        <w:spacing w:after="0"/>
        <w:contextualSpacing/>
        <w:jc w:val="both"/>
        <w:rPr>
          <w:rFonts w:ascii="Tahoma" w:hAnsi="Tahoma" w:cs="Tahoma"/>
          <w:sz w:val="20"/>
          <w:szCs w:val="20"/>
        </w:rPr>
      </w:pPr>
    </w:p>
    <w:p w14:paraId="20167F97" w14:textId="36D95845" w:rsidR="74B62BF5" w:rsidRDefault="74B62BF5" w:rsidP="74B62BF5">
      <w:pPr>
        <w:contextualSpacing/>
        <w:rPr>
          <w:rFonts w:ascii="Tahoma" w:eastAsia="Tahoma" w:hAnsi="Tahoma" w:cs="Tahoma"/>
          <w:sz w:val="22"/>
        </w:rPr>
      </w:pPr>
      <w:r w:rsidRPr="74B62BF5">
        <w:rPr>
          <w:rFonts w:ascii="Tahoma" w:eastAsia="Tahoma" w:hAnsi="Tahoma" w:cs="Tahoma"/>
          <w:sz w:val="22"/>
        </w:rPr>
        <w:t>V projekte sa neplánuje integrácia na iný ISVS.</w:t>
      </w:r>
    </w:p>
    <w:p w14:paraId="471A65AC" w14:textId="501DE185" w:rsidR="74B62BF5" w:rsidRDefault="74B62BF5" w:rsidP="74B62BF5">
      <w:pPr>
        <w:spacing w:after="0"/>
        <w:contextualSpacing/>
        <w:jc w:val="both"/>
        <w:rPr>
          <w:rFonts w:ascii="Tahoma" w:hAnsi="Tahoma" w:cs="Tahoma"/>
          <w:sz w:val="20"/>
          <w:szCs w:val="20"/>
        </w:rPr>
      </w:pPr>
    </w:p>
    <w:p w14:paraId="2AE45E4E" w14:textId="60481F38" w:rsidR="00C9788A" w:rsidRPr="001648A0" w:rsidRDefault="00C9788A" w:rsidP="003309AE">
      <w:pPr>
        <w:spacing w:after="0"/>
        <w:contextualSpacing/>
        <w:jc w:val="both"/>
        <w:rPr>
          <w:rFonts w:ascii="Tahoma" w:hAnsi="Tahoma" w:cs="Tahoma"/>
          <w:sz w:val="20"/>
          <w:szCs w:val="20"/>
        </w:rPr>
      </w:pPr>
    </w:p>
    <w:p w14:paraId="333FF311" w14:textId="6705B913" w:rsidR="363C44ED" w:rsidRPr="001648A0" w:rsidRDefault="74B62BF5" w:rsidP="003309AE">
      <w:pPr>
        <w:pStyle w:val="Nadpis3"/>
        <w:spacing w:after="0"/>
        <w:contextualSpacing/>
        <w:jc w:val="both"/>
        <w:rPr>
          <w:rFonts w:cs="Tahoma"/>
          <w:sz w:val="20"/>
          <w:szCs w:val="20"/>
        </w:rPr>
      </w:pPr>
      <w:bookmarkStart w:id="59" w:name="_Toc180645922"/>
      <w:r w:rsidRPr="74B62BF5">
        <w:rPr>
          <w:rFonts w:cs="Tahoma"/>
          <w:sz w:val="20"/>
          <w:szCs w:val="20"/>
        </w:rPr>
        <w:t>Aplikačné služby pre realizáciu koncových služieb – TO BE</w:t>
      </w:r>
      <w:bookmarkEnd w:id="59"/>
    </w:p>
    <w:p w14:paraId="1DA8F96D" w14:textId="760BB286" w:rsidR="00C9788A" w:rsidRPr="001648A0" w:rsidRDefault="00C9788A" w:rsidP="74B62BF5">
      <w:pPr>
        <w:pStyle w:val="Instrukcia"/>
        <w:spacing w:after="0"/>
        <w:contextualSpacing/>
        <w:jc w:val="both"/>
        <w:rPr>
          <w:rFonts w:ascii="Tahoma" w:hAnsi="Tahoma" w:cs="Tahoma"/>
          <w:i w:val="0"/>
          <w:sz w:val="20"/>
        </w:rPr>
      </w:pPr>
    </w:p>
    <w:p w14:paraId="77F7B49D" w14:textId="614984FD" w:rsidR="00C9788A" w:rsidRDefault="74B62BF5" w:rsidP="74B62BF5">
      <w:pPr>
        <w:pStyle w:val="Instrukcia"/>
        <w:spacing w:after="0"/>
        <w:contextualSpacing/>
        <w:jc w:val="both"/>
        <w:rPr>
          <w:rFonts w:ascii="Tahoma" w:hAnsi="Tahoma" w:cs="Tahoma"/>
          <w:i w:val="0"/>
          <w:color w:val="auto"/>
          <w:sz w:val="22"/>
          <w:szCs w:val="22"/>
        </w:rPr>
      </w:pPr>
      <w:r w:rsidRPr="74B62BF5">
        <w:rPr>
          <w:rFonts w:ascii="Tahoma" w:hAnsi="Tahoma" w:cs="Tahoma"/>
          <w:i w:val="0"/>
          <w:color w:val="auto"/>
          <w:sz w:val="22"/>
          <w:szCs w:val="22"/>
        </w:rPr>
        <w:t>V nasledujúcej tabuľke sú uvedené budované aplikačné služby, realizáciu koncových služieb aplikačnou službou, koncová služba by mala byť realizovaná aspoň jednou aplikačnou službou (KS môžu realizovať aj viaceré aplikačné služby). Všetky aplikačné služby a ich vzťah na koncové služby musia byť evidované v MetaIS.</w:t>
      </w:r>
    </w:p>
    <w:p w14:paraId="16B475E2" w14:textId="77777777" w:rsidR="00BA3377" w:rsidRPr="00BA3377" w:rsidRDefault="00BA3377" w:rsidP="00BA3377"/>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990"/>
        <w:gridCol w:w="3735"/>
        <w:gridCol w:w="2220"/>
        <w:gridCol w:w="2115"/>
      </w:tblGrid>
      <w:tr w:rsidR="74B62BF5" w14:paraId="5EEFD555" w14:textId="77777777" w:rsidTr="74B62BF5">
        <w:trPr>
          <w:trHeight w:val="300"/>
        </w:trPr>
        <w:tc>
          <w:tcPr>
            <w:tcW w:w="990" w:type="dxa"/>
            <w:tcBorders>
              <w:top w:val="single" w:sz="6" w:space="0" w:color="auto"/>
              <w:left w:val="single" w:sz="6" w:space="0" w:color="auto"/>
              <w:bottom w:val="single" w:sz="6" w:space="0" w:color="auto"/>
              <w:right w:val="single" w:sz="6" w:space="0" w:color="auto"/>
            </w:tcBorders>
            <w:shd w:val="clear" w:color="auto" w:fill="E7E6E6" w:themeFill="background2"/>
            <w:tcMar>
              <w:left w:w="105" w:type="dxa"/>
              <w:right w:w="105" w:type="dxa"/>
            </w:tcMar>
            <w:vAlign w:val="center"/>
          </w:tcPr>
          <w:p w14:paraId="29052BE3" w14:textId="0840D9A0" w:rsidR="74B62BF5" w:rsidRDefault="74B62BF5" w:rsidP="74B62BF5">
            <w:pPr>
              <w:pStyle w:val="HlavikaTabuky"/>
              <w:spacing w:after="0"/>
              <w:contextualSpacing/>
              <w:jc w:val="both"/>
              <w:rPr>
                <w:rFonts w:eastAsia="Tahoma" w:cs="Tahoma"/>
                <w:bCs/>
                <w:sz w:val="20"/>
              </w:rPr>
            </w:pPr>
            <w:r w:rsidRPr="74B62BF5">
              <w:rPr>
                <w:rFonts w:eastAsia="Tahoma" w:cs="Tahoma"/>
                <w:bCs/>
                <w:sz w:val="20"/>
              </w:rPr>
              <w:t>Kód AS</w:t>
            </w:r>
          </w:p>
          <w:p w14:paraId="7BD1275A" w14:textId="7B2A7A96" w:rsidR="74B62BF5" w:rsidRDefault="74B62BF5" w:rsidP="74B62BF5">
            <w:pPr>
              <w:pStyle w:val="HlavikaTabuky"/>
              <w:spacing w:after="0"/>
              <w:contextualSpacing/>
              <w:jc w:val="both"/>
              <w:rPr>
                <w:rFonts w:eastAsia="Tahoma" w:cs="Tahoma"/>
                <w:bCs/>
                <w:sz w:val="20"/>
              </w:rPr>
            </w:pPr>
            <w:r w:rsidRPr="74B62BF5">
              <w:rPr>
                <w:rFonts w:eastAsia="Tahoma" w:cs="Tahoma"/>
                <w:b w:val="0"/>
                <w:i/>
                <w:iCs/>
                <w:sz w:val="20"/>
              </w:rPr>
              <w:t>(z MetaIS)</w:t>
            </w:r>
          </w:p>
        </w:tc>
        <w:tc>
          <w:tcPr>
            <w:tcW w:w="3735" w:type="dxa"/>
            <w:tcBorders>
              <w:top w:val="single" w:sz="6" w:space="0" w:color="auto"/>
              <w:left w:val="single" w:sz="6" w:space="0" w:color="auto"/>
              <w:bottom w:val="single" w:sz="6" w:space="0" w:color="auto"/>
              <w:right w:val="single" w:sz="6" w:space="0" w:color="auto"/>
            </w:tcBorders>
            <w:shd w:val="clear" w:color="auto" w:fill="E7E6E6" w:themeFill="background2"/>
            <w:tcMar>
              <w:left w:w="105" w:type="dxa"/>
              <w:right w:w="105" w:type="dxa"/>
            </w:tcMar>
            <w:vAlign w:val="center"/>
          </w:tcPr>
          <w:p w14:paraId="04EB67B7" w14:textId="28A63DA3" w:rsidR="74B62BF5" w:rsidRDefault="74B62BF5" w:rsidP="74B62BF5">
            <w:pPr>
              <w:pStyle w:val="HlavikaTabuky"/>
              <w:spacing w:after="0"/>
              <w:contextualSpacing/>
              <w:jc w:val="both"/>
              <w:rPr>
                <w:rFonts w:eastAsia="Tahoma" w:cs="Tahoma"/>
                <w:bCs/>
                <w:sz w:val="20"/>
              </w:rPr>
            </w:pPr>
            <w:r w:rsidRPr="74B62BF5">
              <w:rPr>
                <w:rFonts w:eastAsia="Tahoma" w:cs="Tahoma"/>
                <w:bCs/>
                <w:sz w:val="20"/>
              </w:rPr>
              <w:t>Názov  AS</w:t>
            </w:r>
          </w:p>
        </w:tc>
        <w:tc>
          <w:tcPr>
            <w:tcW w:w="2220" w:type="dxa"/>
            <w:tcBorders>
              <w:top w:val="single" w:sz="6" w:space="0" w:color="auto"/>
              <w:left w:val="single" w:sz="6" w:space="0" w:color="auto"/>
              <w:bottom w:val="single" w:sz="6" w:space="0" w:color="auto"/>
              <w:right w:val="single" w:sz="6" w:space="0" w:color="auto"/>
            </w:tcBorders>
            <w:shd w:val="clear" w:color="auto" w:fill="E7E6E6" w:themeFill="background2"/>
            <w:tcMar>
              <w:left w:w="105" w:type="dxa"/>
              <w:right w:w="105" w:type="dxa"/>
            </w:tcMar>
            <w:vAlign w:val="center"/>
          </w:tcPr>
          <w:p w14:paraId="2FFF97CF" w14:textId="3833CE29" w:rsidR="74B62BF5" w:rsidRDefault="74B62BF5" w:rsidP="74B62BF5">
            <w:pPr>
              <w:pStyle w:val="HlavikaTabuky"/>
              <w:spacing w:after="0"/>
              <w:contextualSpacing/>
              <w:jc w:val="both"/>
              <w:rPr>
                <w:rFonts w:eastAsia="Tahoma" w:cs="Tahoma"/>
                <w:bCs/>
                <w:sz w:val="20"/>
              </w:rPr>
            </w:pPr>
            <w:r w:rsidRPr="74B62BF5">
              <w:rPr>
                <w:rFonts w:eastAsia="Tahoma" w:cs="Tahoma"/>
                <w:bCs/>
                <w:sz w:val="20"/>
              </w:rPr>
              <w:t>ISVS/modul ISVS</w:t>
            </w:r>
          </w:p>
          <w:p w14:paraId="2D81032D" w14:textId="6B11FD73" w:rsidR="74B62BF5" w:rsidRDefault="74B62BF5" w:rsidP="74B62BF5">
            <w:pPr>
              <w:pStyle w:val="HlavikaTabuky"/>
              <w:spacing w:after="0"/>
              <w:contextualSpacing/>
              <w:jc w:val="both"/>
              <w:rPr>
                <w:rFonts w:eastAsia="Tahoma" w:cs="Tahoma"/>
                <w:bCs/>
                <w:sz w:val="20"/>
              </w:rPr>
            </w:pPr>
            <w:r w:rsidRPr="74B62BF5">
              <w:rPr>
                <w:rFonts w:eastAsia="Tahoma" w:cs="Tahoma"/>
                <w:b w:val="0"/>
                <w:i/>
                <w:iCs/>
                <w:sz w:val="20"/>
              </w:rPr>
              <w:t>(kód z MetaIS)</w:t>
            </w:r>
          </w:p>
        </w:tc>
        <w:tc>
          <w:tcPr>
            <w:tcW w:w="2115" w:type="dxa"/>
            <w:tcBorders>
              <w:top w:val="single" w:sz="6" w:space="0" w:color="auto"/>
              <w:left w:val="single" w:sz="6" w:space="0" w:color="auto"/>
              <w:bottom w:val="single" w:sz="6" w:space="0" w:color="auto"/>
              <w:right w:val="single" w:sz="6" w:space="0" w:color="auto"/>
            </w:tcBorders>
            <w:shd w:val="clear" w:color="auto" w:fill="E7E6E6" w:themeFill="background2"/>
            <w:tcMar>
              <w:left w:w="105" w:type="dxa"/>
              <w:right w:w="105" w:type="dxa"/>
            </w:tcMar>
            <w:vAlign w:val="center"/>
          </w:tcPr>
          <w:p w14:paraId="0E020C86" w14:textId="5B76002C" w:rsidR="74B62BF5" w:rsidRDefault="74B62BF5" w:rsidP="74B62BF5">
            <w:pPr>
              <w:pStyle w:val="HlavikaTabuky"/>
              <w:spacing w:after="0"/>
              <w:contextualSpacing/>
              <w:jc w:val="both"/>
              <w:rPr>
                <w:rFonts w:eastAsia="Tahoma" w:cs="Tahoma"/>
                <w:bCs/>
                <w:sz w:val="20"/>
              </w:rPr>
            </w:pPr>
            <w:r w:rsidRPr="74B62BF5">
              <w:rPr>
                <w:rFonts w:eastAsia="Tahoma" w:cs="Tahoma"/>
                <w:bCs/>
                <w:sz w:val="20"/>
              </w:rPr>
              <w:t>Aplikačná služba realizuje KS</w:t>
            </w:r>
          </w:p>
          <w:p w14:paraId="5EE64359" w14:textId="78598994" w:rsidR="74B62BF5" w:rsidRDefault="74B62BF5" w:rsidP="74B62BF5">
            <w:pPr>
              <w:pStyle w:val="HlavikaTabuky"/>
              <w:spacing w:after="0"/>
              <w:contextualSpacing/>
              <w:jc w:val="both"/>
              <w:rPr>
                <w:rFonts w:eastAsia="Tahoma" w:cs="Tahoma"/>
                <w:bCs/>
                <w:sz w:val="20"/>
              </w:rPr>
            </w:pPr>
            <w:r w:rsidRPr="74B62BF5">
              <w:rPr>
                <w:rFonts w:eastAsia="Tahoma" w:cs="Tahoma"/>
                <w:b w:val="0"/>
                <w:i/>
                <w:iCs/>
                <w:sz w:val="20"/>
              </w:rPr>
              <w:t>(kód KS z MetaIS)</w:t>
            </w:r>
          </w:p>
        </w:tc>
      </w:tr>
      <w:tr w:rsidR="74B62BF5" w14:paraId="6537D0B5" w14:textId="77777777" w:rsidTr="74B62BF5">
        <w:trPr>
          <w:trHeight w:val="300"/>
        </w:trPr>
        <w:tc>
          <w:tcPr>
            <w:tcW w:w="990" w:type="dxa"/>
            <w:tcBorders>
              <w:top w:val="single" w:sz="6" w:space="0" w:color="auto"/>
              <w:left w:val="single" w:sz="6" w:space="0" w:color="auto"/>
              <w:bottom w:val="single" w:sz="6" w:space="0" w:color="auto"/>
              <w:right w:val="single" w:sz="6" w:space="0" w:color="auto"/>
            </w:tcBorders>
            <w:tcMar>
              <w:left w:w="105" w:type="dxa"/>
              <w:right w:w="105" w:type="dxa"/>
            </w:tcMar>
          </w:tcPr>
          <w:p w14:paraId="472B6FE5" w14:textId="1CDED75F" w:rsidR="74B62BF5" w:rsidRDefault="74B62BF5" w:rsidP="74B62BF5">
            <w:pPr>
              <w:spacing w:before="120"/>
              <w:contextualSpacing/>
              <w:jc w:val="both"/>
              <w:rPr>
                <w:rFonts w:ascii="Tahoma" w:eastAsia="Tahoma" w:hAnsi="Tahoma" w:cs="Tahoma"/>
                <w:color w:val="000000" w:themeColor="text1"/>
                <w:sz w:val="20"/>
                <w:szCs w:val="20"/>
                <w:lang w:val="en-US"/>
              </w:rPr>
            </w:pPr>
            <w:r w:rsidRPr="74B62BF5">
              <w:rPr>
                <w:rFonts w:ascii="Tahoma" w:eastAsia="Tahoma" w:hAnsi="Tahoma" w:cs="Tahoma"/>
                <w:color w:val="000000" w:themeColor="text1"/>
                <w:sz w:val="20"/>
                <w:szCs w:val="20"/>
                <w:highlight w:val="yellow"/>
              </w:rPr>
              <w:t>Isvs_</w:t>
            </w:r>
          </w:p>
        </w:tc>
        <w:tc>
          <w:tcPr>
            <w:tcW w:w="3735" w:type="dxa"/>
            <w:tcBorders>
              <w:top w:val="single" w:sz="6" w:space="0" w:color="auto"/>
              <w:left w:val="single" w:sz="6" w:space="0" w:color="auto"/>
              <w:bottom w:val="single" w:sz="6" w:space="0" w:color="auto"/>
              <w:right w:val="single" w:sz="6" w:space="0" w:color="auto"/>
            </w:tcBorders>
            <w:tcMar>
              <w:left w:w="105" w:type="dxa"/>
              <w:right w:w="105" w:type="dxa"/>
            </w:tcMar>
          </w:tcPr>
          <w:p w14:paraId="57624405" w14:textId="6E822DC0" w:rsidR="74B62BF5" w:rsidRDefault="74B62BF5" w:rsidP="74B62BF5">
            <w:pPr>
              <w:spacing w:before="120"/>
              <w:contextualSpacing/>
              <w:rPr>
                <w:rFonts w:ascii="Tahoma" w:eastAsia="Tahoma" w:hAnsi="Tahoma" w:cs="Tahoma"/>
                <w:color w:val="000000" w:themeColor="text1"/>
                <w:sz w:val="20"/>
                <w:szCs w:val="20"/>
                <w:lang w:val="en-US"/>
              </w:rPr>
            </w:pPr>
            <w:r w:rsidRPr="74B62BF5">
              <w:rPr>
                <w:rFonts w:ascii="Tahoma" w:eastAsia="Tahoma" w:hAnsi="Tahoma" w:cs="Tahoma"/>
                <w:color w:val="000000" w:themeColor="text1"/>
                <w:sz w:val="20"/>
                <w:szCs w:val="20"/>
              </w:rPr>
              <w:t>Poskytnutie údajov pre MOU</w:t>
            </w:r>
          </w:p>
        </w:tc>
        <w:tc>
          <w:tcPr>
            <w:tcW w:w="2220" w:type="dxa"/>
            <w:tcBorders>
              <w:top w:val="single" w:sz="6" w:space="0" w:color="auto"/>
              <w:left w:val="single" w:sz="6" w:space="0" w:color="auto"/>
              <w:bottom w:val="single" w:sz="6" w:space="0" w:color="auto"/>
              <w:right w:val="single" w:sz="6" w:space="0" w:color="auto"/>
            </w:tcBorders>
            <w:tcMar>
              <w:left w:w="105" w:type="dxa"/>
              <w:right w:w="105" w:type="dxa"/>
            </w:tcMar>
          </w:tcPr>
          <w:p w14:paraId="6E6E0B44" w14:textId="6B9CFF94" w:rsidR="74B62BF5" w:rsidRDefault="74B62BF5" w:rsidP="74B62BF5">
            <w:pPr>
              <w:spacing w:before="120"/>
              <w:contextualSpacing/>
              <w:jc w:val="both"/>
              <w:rPr>
                <w:rFonts w:ascii="Tahoma" w:eastAsia="Tahoma" w:hAnsi="Tahoma" w:cs="Tahoma"/>
                <w:color w:val="000000" w:themeColor="text1"/>
                <w:sz w:val="20"/>
                <w:szCs w:val="20"/>
                <w:lang w:val="en-US"/>
              </w:rPr>
            </w:pPr>
            <w:r w:rsidRPr="74B62BF5">
              <w:rPr>
                <w:rFonts w:ascii="Tahoma" w:eastAsia="Tahoma" w:hAnsi="Tahoma" w:cs="Tahoma"/>
                <w:color w:val="000000" w:themeColor="text1"/>
                <w:sz w:val="20"/>
                <w:szCs w:val="20"/>
              </w:rPr>
              <w:t>isvs_6252</w:t>
            </w:r>
          </w:p>
        </w:tc>
        <w:tc>
          <w:tcPr>
            <w:tcW w:w="2115" w:type="dxa"/>
            <w:tcBorders>
              <w:top w:val="single" w:sz="6" w:space="0" w:color="auto"/>
              <w:left w:val="single" w:sz="6" w:space="0" w:color="auto"/>
              <w:bottom w:val="single" w:sz="6" w:space="0" w:color="auto"/>
              <w:right w:val="single" w:sz="6" w:space="0" w:color="auto"/>
            </w:tcBorders>
            <w:tcMar>
              <w:left w:w="105" w:type="dxa"/>
              <w:right w:w="105" w:type="dxa"/>
            </w:tcMar>
          </w:tcPr>
          <w:p w14:paraId="07953E3B" w14:textId="69EA07CD" w:rsidR="74B62BF5" w:rsidRDefault="74B62BF5" w:rsidP="74B62BF5">
            <w:pPr>
              <w:spacing w:after="0"/>
              <w:contextualSpacing/>
              <w:jc w:val="both"/>
              <w:rPr>
                <w:rFonts w:ascii="Tahoma" w:eastAsia="Tahoma" w:hAnsi="Tahoma" w:cs="Tahoma"/>
                <w:sz w:val="20"/>
                <w:szCs w:val="20"/>
              </w:rPr>
            </w:pPr>
          </w:p>
        </w:tc>
      </w:tr>
      <w:tr w:rsidR="74B62BF5" w14:paraId="05286A7E" w14:textId="77777777" w:rsidTr="74B62BF5">
        <w:trPr>
          <w:trHeight w:val="300"/>
        </w:trPr>
        <w:tc>
          <w:tcPr>
            <w:tcW w:w="990" w:type="dxa"/>
            <w:tcBorders>
              <w:top w:val="single" w:sz="6" w:space="0" w:color="auto"/>
              <w:left w:val="single" w:sz="6" w:space="0" w:color="auto"/>
              <w:bottom w:val="single" w:sz="6" w:space="0" w:color="auto"/>
              <w:right w:val="single" w:sz="6" w:space="0" w:color="auto"/>
            </w:tcBorders>
            <w:tcMar>
              <w:left w:w="105" w:type="dxa"/>
              <w:right w:w="105" w:type="dxa"/>
            </w:tcMar>
          </w:tcPr>
          <w:p w14:paraId="5087EA9D" w14:textId="538C4115" w:rsidR="74B62BF5" w:rsidRDefault="74B62BF5" w:rsidP="74B62BF5">
            <w:pPr>
              <w:spacing w:before="120"/>
              <w:contextualSpacing/>
              <w:jc w:val="both"/>
              <w:rPr>
                <w:rFonts w:ascii="Tahoma" w:eastAsia="Tahoma" w:hAnsi="Tahoma" w:cs="Tahoma"/>
                <w:color w:val="000000" w:themeColor="text1"/>
                <w:sz w:val="20"/>
                <w:szCs w:val="20"/>
                <w:lang w:val="en-US"/>
              </w:rPr>
            </w:pPr>
            <w:r w:rsidRPr="74B62BF5">
              <w:rPr>
                <w:rFonts w:ascii="Tahoma" w:eastAsia="Tahoma" w:hAnsi="Tahoma" w:cs="Tahoma"/>
                <w:color w:val="000000" w:themeColor="text1"/>
                <w:sz w:val="20"/>
                <w:szCs w:val="20"/>
                <w:highlight w:val="yellow"/>
              </w:rPr>
              <w:t>Isvs_</w:t>
            </w:r>
          </w:p>
        </w:tc>
        <w:tc>
          <w:tcPr>
            <w:tcW w:w="3735" w:type="dxa"/>
            <w:tcBorders>
              <w:top w:val="single" w:sz="6" w:space="0" w:color="auto"/>
              <w:left w:val="single" w:sz="6" w:space="0" w:color="auto"/>
              <w:bottom w:val="single" w:sz="6" w:space="0" w:color="auto"/>
              <w:right w:val="single" w:sz="6" w:space="0" w:color="auto"/>
            </w:tcBorders>
            <w:tcMar>
              <w:left w:w="105" w:type="dxa"/>
              <w:right w:w="105" w:type="dxa"/>
            </w:tcMar>
          </w:tcPr>
          <w:p w14:paraId="2F05FF58" w14:textId="4E05949C" w:rsidR="74B62BF5" w:rsidRDefault="74B62BF5" w:rsidP="74B62BF5">
            <w:pPr>
              <w:spacing w:before="120"/>
              <w:contextualSpacing/>
              <w:rPr>
                <w:rFonts w:ascii="Tahoma" w:eastAsia="Tahoma" w:hAnsi="Tahoma" w:cs="Tahoma"/>
                <w:color w:val="000000" w:themeColor="text1"/>
                <w:sz w:val="20"/>
                <w:szCs w:val="20"/>
                <w:lang w:val="en-US"/>
              </w:rPr>
            </w:pPr>
            <w:r w:rsidRPr="74B62BF5">
              <w:rPr>
                <w:rFonts w:ascii="Tahoma" w:eastAsia="Tahoma" w:hAnsi="Tahoma" w:cs="Tahoma"/>
                <w:color w:val="000000" w:themeColor="text1"/>
                <w:sz w:val="20"/>
                <w:szCs w:val="20"/>
              </w:rPr>
              <w:t>Konzumácia údajov z CPDI</w:t>
            </w:r>
          </w:p>
        </w:tc>
        <w:tc>
          <w:tcPr>
            <w:tcW w:w="2220" w:type="dxa"/>
            <w:tcBorders>
              <w:top w:val="single" w:sz="6" w:space="0" w:color="auto"/>
              <w:left w:val="single" w:sz="6" w:space="0" w:color="auto"/>
              <w:bottom w:val="single" w:sz="6" w:space="0" w:color="auto"/>
              <w:right w:val="single" w:sz="6" w:space="0" w:color="auto"/>
            </w:tcBorders>
            <w:tcMar>
              <w:left w:w="105" w:type="dxa"/>
              <w:right w:w="105" w:type="dxa"/>
            </w:tcMar>
          </w:tcPr>
          <w:p w14:paraId="057E14C2" w14:textId="6856514C" w:rsidR="74B62BF5" w:rsidRDefault="74B62BF5" w:rsidP="74B62BF5">
            <w:pPr>
              <w:spacing w:before="120"/>
              <w:contextualSpacing/>
              <w:jc w:val="both"/>
              <w:rPr>
                <w:rFonts w:ascii="Tahoma" w:eastAsia="Tahoma" w:hAnsi="Tahoma" w:cs="Tahoma"/>
                <w:color w:val="000000" w:themeColor="text1"/>
                <w:sz w:val="20"/>
                <w:szCs w:val="20"/>
                <w:lang w:val="en-US"/>
              </w:rPr>
            </w:pPr>
            <w:r w:rsidRPr="74B62BF5">
              <w:rPr>
                <w:rFonts w:ascii="Tahoma" w:eastAsia="Tahoma" w:hAnsi="Tahoma" w:cs="Tahoma"/>
                <w:color w:val="000000" w:themeColor="text1"/>
                <w:sz w:val="20"/>
                <w:szCs w:val="20"/>
              </w:rPr>
              <w:t>isvs_6252</w:t>
            </w:r>
          </w:p>
        </w:tc>
        <w:tc>
          <w:tcPr>
            <w:tcW w:w="2115" w:type="dxa"/>
            <w:tcBorders>
              <w:top w:val="single" w:sz="6" w:space="0" w:color="auto"/>
              <w:left w:val="single" w:sz="6" w:space="0" w:color="auto"/>
              <w:bottom w:val="single" w:sz="6" w:space="0" w:color="auto"/>
              <w:right w:val="single" w:sz="6" w:space="0" w:color="auto"/>
            </w:tcBorders>
            <w:tcMar>
              <w:left w:w="105" w:type="dxa"/>
              <w:right w:w="105" w:type="dxa"/>
            </w:tcMar>
          </w:tcPr>
          <w:p w14:paraId="5A7166AA" w14:textId="061E6C17" w:rsidR="74B62BF5" w:rsidRDefault="74B62BF5" w:rsidP="74B62BF5">
            <w:pPr>
              <w:jc w:val="both"/>
              <w:rPr>
                <w:rFonts w:ascii="Tahoma" w:eastAsia="Tahoma" w:hAnsi="Tahoma" w:cs="Tahoma"/>
                <w:sz w:val="20"/>
                <w:szCs w:val="20"/>
              </w:rPr>
            </w:pPr>
          </w:p>
        </w:tc>
      </w:tr>
      <w:tr w:rsidR="74B62BF5" w14:paraId="351D9AAA" w14:textId="77777777" w:rsidTr="74B62BF5">
        <w:trPr>
          <w:trHeight w:val="300"/>
        </w:trPr>
        <w:tc>
          <w:tcPr>
            <w:tcW w:w="990" w:type="dxa"/>
            <w:tcBorders>
              <w:top w:val="single" w:sz="6" w:space="0" w:color="auto"/>
              <w:left w:val="single" w:sz="6" w:space="0" w:color="auto"/>
              <w:bottom w:val="single" w:sz="6" w:space="0" w:color="auto"/>
              <w:right w:val="single" w:sz="6" w:space="0" w:color="auto"/>
            </w:tcBorders>
            <w:tcMar>
              <w:left w:w="105" w:type="dxa"/>
              <w:right w:w="105" w:type="dxa"/>
            </w:tcMar>
          </w:tcPr>
          <w:p w14:paraId="08400401" w14:textId="5312D5B0" w:rsidR="74B62BF5" w:rsidRDefault="74B62BF5" w:rsidP="74B62BF5">
            <w:pPr>
              <w:spacing w:before="120"/>
              <w:contextualSpacing/>
              <w:jc w:val="both"/>
              <w:rPr>
                <w:rFonts w:ascii="Tahoma" w:eastAsia="Tahoma" w:hAnsi="Tahoma" w:cs="Tahoma"/>
                <w:color w:val="000000" w:themeColor="text1"/>
                <w:sz w:val="20"/>
                <w:szCs w:val="20"/>
                <w:lang w:val="en-US"/>
              </w:rPr>
            </w:pPr>
            <w:r w:rsidRPr="74B62BF5">
              <w:rPr>
                <w:rFonts w:ascii="Tahoma" w:eastAsia="Tahoma" w:hAnsi="Tahoma" w:cs="Tahoma"/>
                <w:color w:val="000000" w:themeColor="text1"/>
                <w:sz w:val="20"/>
                <w:szCs w:val="20"/>
                <w:highlight w:val="yellow"/>
              </w:rPr>
              <w:t>Isvs_</w:t>
            </w:r>
          </w:p>
        </w:tc>
        <w:tc>
          <w:tcPr>
            <w:tcW w:w="3735" w:type="dxa"/>
            <w:tcBorders>
              <w:top w:val="single" w:sz="6" w:space="0" w:color="auto"/>
              <w:left w:val="single" w:sz="6" w:space="0" w:color="auto"/>
              <w:bottom w:val="single" w:sz="6" w:space="0" w:color="auto"/>
              <w:right w:val="single" w:sz="6" w:space="0" w:color="auto"/>
            </w:tcBorders>
            <w:tcMar>
              <w:left w:w="105" w:type="dxa"/>
              <w:right w:w="105" w:type="dxa"/>
            </w:tcMar>
          </w:tcPr>
          <w:p w14:paraId="2E7CD927" w14:textId="2D06E854" w:rsidR="74B62BF5" w:rsidRDefault="74B62BF5" w:rsidP="74B62BF5">
            <w:pPr>
              <w:spacing w:before="120"/>
              <w:contextualSpacing/>
              <w:rPr>
                <w:rFonts w:ascii="Tahoma" w:eastAsia="Tahoma" w:hAnsi="Tahoma" w:cs="Tahoma"/>
                <w:color w:val="000000" w:themeColor="text1"/>
                <w:sz w:val="20"/>
                <w:szCs w:val="20"/>
                <w:lang w:val="en-US"/>
              </w:rPr>
            </w:pPr>
            <w:r w:rsidRPr="74B62BF5">
              <w:rPr>
                <w:rFonts w:ascii="Tahoma" w:eastAsia="Tahoma" w:hAnsi="Tahoma" w:cs="Tahoma"/>
                <w:color w:val="000000" w:themeColor="text1"/>
                <w:sz w:val="20"/>
                <w:szCs w:val="20"/>
              </w:rPr>
              <w:t>Poskytnutie zmenových dávok MOU</w:t>
            </w:r>
          </w:p>
        </w:tc>
        <w:tc>
          <w:tcPr>
            <w:tcW w:w="2220" w:type="dxa"/>
            <w:tcBorders>
              <w:top w:val="single" w:sz="6" w:space="0" w:color="auto"/>
              <w:left w:val="single" w:sz="6" w:space="0" w:color="auto"/>
              <w:bottom w:val="single" w:sz="6" w:space="0" w:color="auto"/>
              <w:right w:val="single" w:sz="6" w:space="0" w:color="auto"/>
            </w:tcBorders>
            <w:tcMar>
              <w:left w:w="105" w:type="dxa"/>
              <w:right w:w="105" w:type="dxa"/>
            </w:tcMar>
          </w:tcPr>
          <w:p w14:paraId="48DC6A8B" w14:textId="01698831" w:rsidR="74B62BF5" w:rsidRDefault="74B62BF5" w:rsidP="74B62BF5">
            <w:pPr>
              <w:spacing w:before="120"/>
              <w:contextualSpacing/>
              <w:jc w:val="both"/>
              <w:rPr>
                <w:rFonts w:ascii="Tahoma" w:eastAsia="Tahoma" w:hAnsi="Tahoma" w:cs="Tahoma"/>
                <w:color w:val="000000" w:themeColor="text1"/>
                <w:sz w:val="20"/>
                <w:szCs w:val="20"/>
                <w:lang w:val="en-US"/>
              </w:rPr>
            </w:pPr>
            <w:r w:rsidRPr="74B62BF5">
              <w:rPr>
                <w:rFonts w:ascii="Tahoma" w:eastAsia="Tahoma" w:hAnsi="Tahoma" w:cs="Tahoma"/>
                <w:color w:val="000000" w:themeColor="text1"/>
                <w:sz w:val="20"/>
                <w:szCs w:val="20"/>
              </w:rPr>
              <w:t>isvs_6252</w:t>
            </w:r>
          </w:p>
        </w:tc>
        <w:tc>
          <w:tcPr>
            <w:tcW w:w="2115" w:type="dxa"/>
            <w:tcBorders>
              <w:top w:val="single" w:sz="6" w:space="0" w:color="auto"/>
              <w:left w:val="single" w:sz="6" w:space="0" w:color="auto"/>
              <w:bottom w:val="single" w:sz="6" w:space="0" w:color="auto"/>
              <w:right w:val="single" w:sz="6" w:space="0" w:color="auto"/>
            </w:tcBorders>
            <w:tcMar>
              <w:left w:w="105" w:type="dxa"/>
              <w:right w:w="105" w:type="dxa"/>
            </w:tcMar>
          </w:tcPr>
          <w:p w14:paraId="57ECD734" w14:textId="4920B077" w:rsidR="74B62BF5" w:rsidRDefault="74B62BF5" w:rsidP="74B62BF5">
            <w:pPr>
              <w:spacing w:after="0"/>
              <w:contextualSpacing/>
              <w:jc w:val="both"/>
              <w:rPr>
                <w:rFonts w:ascii="Tahoma" w:eastAsia="Tahoma" w:hAnsi="Tahoma" w:cs="Tahoma"/>
                <w:sz w:val="20"/>
                <w:szCs w:val="20"/>
              </w:rPr>
            </w:pPr>
          </w:p>
        </w:tc>
      </w:tr>
      <w:tr w:rsidR="74B62BF5" w14:paraId="7237E984" w14:textId="77777777" w:rsidTr="74B62BF5">
        <w:trPr>
          <w:trHeight w:val="300"/>
        </w:trPr>
        <w:tc>
          <w:tcPr>
            <w:tcW w:w="990" w:type="dxa"/>
            <w:tcBorders>
              <w:top w:val="single" w:sz="6" w:space="0" w:color="auto"/>
              <w:left w:val="single" w:sz="6" w:space="0" w:color="auto"/>
              <w:bottom w:val="single" w:sz="6" w:space="0" w:color="auto"/>
              <w:right w:val="single" w:sz="6" w:space="0" w:color="auto"/>
            </w:tcBorders>
            <w:tcMar>
              <w:left w:w="105" w:type="dxa"/>
              <w:right w:w="105" w:type="dxa"/>
            </w:tcMar>
          </w:tcPr>
          <w:p w14:paraId="748E3F98" w14:textId="493C12DF" w:rsidR="74B62BF5" w:rsidRDefault="74B62BF5" w:rsidP="74B62BF5">
            <w:pPr>
              <w:spacing w:before="120"/>
              <w:contextualSpacing/>
              <w:jc w:val="both"/>
              <w:rPr>
                <w:rFonts w:ascii="Tahoma" w:eastAsia="Tahoma" w:hAnsi="Tahoma" w:cs="Tahoma"/>
                <w:color w:val="000000" w:themeColor="text1"/>
                <w:sz w:val="20"/>
                <w:szCs w:val="20"/>
                <w:lang w:val="en-US"/>
              </w:rPr>
            </w:pPr>
            <w:r w:rsidRPr="74B62BF5">
              <w:rPr>
                <w:rFonts w:ascii="Tahoma" w:eastAsia="Tahoma" w:hAnsi="Tahoma" w:cs="Tahoma"/>
                <w:color w:val="000000" w:themeColor="text1"/>
                <w:sz w:val="20"/>
                <w:szCs w:val="20"/>
                <w:highlight w:val="yellow"/>
              </w:rPr>
              <w:t>Isvs_</w:t>
            </w:r>
          </w:p>
        </w:tc>
        <w:tc>
          <w:tcPr>
            <w:tcW w:w="3735" w:type="dxa"/>
            <w:tcBorders>
              <w:top w:val="single" w:sz="6" w:space="0" w:color="auto"/>
              <w:left w:val="single" w:sz="6" w:space="0" w:color="auto"/>
              <w:bottom w:val="single" w:sz="6" w:space="0" w:color="auto"/>
              <w:right w:val="single" w:sz="6" w:space="0" w:color="auto"/>
            </w:tcBorders>
            <w:tcMar>
              <w:left w:w="105" w:type="dxa"/>
              <w:right w:w="105" w:type="dxa"/>
            </w:tcMar>
          </w:tcPr>
          <w:p w14:paraId="1820E122" w14:textId="542EF4D2" w:rsidR="74B62BF5" w:rsidRDefault="74B62BF5" w:rsidP="74B62BF5">
            <w:pPr>
              <w:spacing w:before="120"/>
              <w:contextualSpacing/>
              <w:rPr>
                <w:rFonts w:ascii="Tahoma" w:eastAsia="Tahoma" w:hAnsi="Tahoma" w:cs="Tahoma"/>
                <w:color w:val="000000" w:themeColor="text1"/>
                <w:sz w:val="20"/>
                <w:szCs w:val="20"/>
                <w:lang w:val="en-US"/>
              </w:rPr>
            </w:pPr>
            <w:r w:rsidRPr="74B62BF5">
              <w:rPr>
                <w:rFonts w:ascii="Tahoma" w:eastAsia="Tahoma" w:hAnsi="Tahoma" w:cs="Tahoma"/>
                <w:color w:val="000000" w:themeColor="text1"/>
                <w:sz w:val="20"/>
                <w:szCs w:val="20"/>
              </w:rPr>
              <w:t>Poskytnutie notifikácií pre MOU</w:t>
            </w:r>
          </w:p>
        </w:tc>
        <w:tc>
          <w:tcPr>
            <w:tcW w:w="2220" w:type="dxa"/>
            <w:tcBorders>
              <w:top w:val="single" w:sz="6" w:space="0" w:color="auto"/>
              <w:left w:val="single" w:sz="6" w:space="0" w:color="auto"/>
              <w:bottom w:val="single" w:sz="6" w:space="0" w:color="auto"/>
              <w:right w:val="single" w:sz="6" w:space="0" w:color="auto"/>
            </w:tcBorders>
            <w:tcMar>
              <w:left w:w="105" w:type="dxa"/>
              <w:right w:w="105" w:type="dxa"/>
            </w:tcMar>
          </w:tcPr>
          <w:p w14:paraId="3614B912" w14:textId="406F7DAD" w:rsidR="74B62BF5" w:rsidRDefault="74B62BF5" w:rsidP="74B62BF5">
            <w:pPr>
              <w:spacing w:before="120"/>
              <w:contextualSpacing/>
              <w:jc w:val="both"/>
              <w:rPr>
                <w:rFonts w:ascii="Tahoma" w:eastAsia="Tahoma" w:hAnsi="Tahoma" w:cs="Tahoma"/>
                <w:color w:val="000000" w:themeColor="text1"/>
                <w:sz w:val="20"/>
                <w:szCs w:val="20"/>
                <w:lang w:val="en-US"/>
              </w:rPr>
            </w:pPr>
            <w:r w:rsidRPr="74B62BF5">
              <w:rPr>
                <w:rFonts w:ascii="Tahoma" w:eastAsia="Tahoma" w:hAnsi="Tahoma" w:cs="Tahoma"/>
                <w:color w:val="000000" w:themeColor="text1"/>
                <w:sz w:val="20"/>
                <w:szCs w:val="20"/>
              </w:rPr>
              <w:t>isvs_6252</w:t>
            </w:r>
          </w:p>
        </w:tc>
        <w:tc>
          <w:tcPr>
            <w:tcW w:w="2115" w:type="dxa"/>
            <w:tcBorders>
              <w:top w:val="single" w:sz="6" w:space="0" w:color="auto"/>
              <w:left w:val="single" w:sz="6" w:space="0" w:color="auto"/>
              <w:bottom w:val="single" w:sz="6" w:space="0" w:color="auto"/>
              <w:right w:val="single" w:sz="6" w:space="0" w:color="auto"/>
            </w:tcBorders>
            <w:tcMar>
              <w:left w:w="105" w:type="dxa"/>
              <w:right w:w="105" w:type="dxa"/>
            </w:tcMar>
          </w:tcPr>
          <w:p w14:paraId="420032EC" w14:textId="11144EA6" w:rsidR="74B62BF5" w:rsidRDefault="74B62BF5" w:rsidP="74B62BF5">
            <w:pPr>
              <w:spacing w:after="0"/>
              <w:contextualSpacing/>
              <w:jc w:val="both"/>
              <w:rPr>
                <w:rFonts w:ascii="Tahoma" w:eastAsia="Tahoma" w:hAnsi="Tahoma" w:cs="Tahoma"/>
                <w:sz w:val="20"/>
                <w:szCs w:val="20"/>
              </w:rPr>
            </w:pPr>
          </w:p>
        </w:tc>
      </w:tr>
    </w:tbl>
    <w:p w14:paraId="6199F587" w14:textId="21AAF82A" w:rsidR="00C9788A" w:rsidRPr="001648A0" w:rsidRDefault="00C9788A" w:rsidP="003309AE">
      <w:pPr>
        <w:spacing w:after="0"/>
        <w:contextualSpacing/>
        <w:jc w:val="both"/>
        <w:rPr>
          <w:rFonts w:ascii="Tahoma" w:hAnsi="Tahoma" w:cs="Tahoma"/>
          <w:sz w:val="20"/>
          <w:szCs w:val="20"/>
        </w:rPr>
      </w:pPr>
    </w:p>
    <w:p w14:paraId="74546B3B" w14:textId="029269AB" w:rsidR="00C9788A" w:rsidRPr="001648A0" w:rsidRDefault="00C9788A" w:rsidP="003309AE">
      <w:pPr>
        <w:spacing w:after="0"/>
        <w:contextualSpacing/>
        <w:jc w:val="both"/>
        <w:rPr>
          <w:rFonts w:ascii="Tahoma" w:hAnsi="Tahoma" w:cs="Tahoma"/>
          <w:sz w:val="20"/>
          <w:szCs w:val="20"/>
        </w:rPr>
      </w:pPr>
    </w:p>
    <w:p w14:paraId="45EC7A18" w14:textId="20876D30" w:rsidR="00DB1683" w:rsidRPr="001648A0" w:rsidRDefault="75E7F656" w:rsidP="003309AE">
      <w:pPr>
        <w:pStyle w:val="Nadpis3"/>
        <w:spacing w:after="0"/>
        <w:contextualSpacing/>
        <w:jc w:val="both"/>
        <w:rPr>
          <w:rFonts w:cs="Tahoma"/>
          <w:sz w:val="20"/>
          <w:szCs w:val="20"/>
        </w:rPr>
      </w:pPr>
      <w:bookmarkStart w:id="60" w:name="_Toc180645923"/>
      <w:r w:rsidRPr="75E7F656">
        <w:rPr>
          <w:rFonts w:cs="Tahoma"/>
          <w:sz w:val="20"/>
          <w:szCs w:val="20"/>
        </w:rPr>
        <w:t>Aplikačné služby na integráciu – TO BE</w:t>
      </w:r>
      <w:bookmarkEnd w:id="60"/>
    </w:p>
    <w:p w14:paraId="35CFB291" w14:textId="77777777" w:rsidR="006C2B4F" w:rsidRPr="001648A0" w:rsidRDefault="006C2B4F" w:rsidP="003309AE">
      <w:pPr>
        <w:spacing w:after="0"/>
        <w:contextualSpacing/>
        <w:jc w:val="both"/>
        <w:rPr>
          <w:rFonts w:ascii="Tahoma" w:hAnsi="Tahoma" w:cs="Tahoma"/>
          <w:sz w:val="20"/>
          <w:szCs w:val="20"/>
        </w:rPr>
      </w:pPr>
    </w:p>
    <w:p w14:paraId="65C99D05" w14:textId="1F4097A8" w:rsidR="74B62BF5" w:rsidRDefault="74B62BF5" w:rsidP="001A7A91">
      <w:pPr>
        <w:pStyle w:val="InstrukciaZoznam"/>
        <w:numPr>
          <w:ilvl w:val="0"/>
          <w:numId w:val="0"/>
        </w:numPr>
        <w:spacing w:after="0"/>
        <w:ind w:right="400"/>
        <w:contextualSpacing/>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V rámci budovania Rezortnej platformy manažmentu údajov MV SR budú vybudované služby, ktoré budú zastrešovať nasledovné oblasti:</w:t>
      </w:r>
    </w:p>
    <w:p w14:paraId="5C64D6D0" w14:textId="3A1B1B33" w:rsidR="74B62BF5" w:rsidRDefault="74B62BF5" w:rsidP="00BA3377">
      <w:pPr>
        <w:pStyle w:val="InstrukciaZoznam"/>
        <w:numPr>
          <w:ilvl w:val="0"/>
          <w:numId w:val="0"/>
        </w:numPr>
        <w:spacing w:before="120"/>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Služby pre zabezpečenie požiadaviek IS MOÚ:</w:t>
      </w:r>
    </w:p>
    <w:p w14:paraId="7AEBB4B6" w14:textId="2B2955BF" w:rsidR="74B62BF5" w:rsidRDefault="74B62BF5" w:rsidP="001A7A91">
      <w:pPr>
        <w:pStyle w:val="InstrukciaZoznam"/>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Poskytnutie údajov pre  IS MOU – služba, ktorá poskytne odpoveď na základe požiadavky MOÚ (požiadavky IS MOÚ môžu byť typu overenie alebo zaslanie požiadavky na opravu údajov)</w:t>
      </w:r>
    </w:p>
    <w:p w14:paraId="2E22BCC6" w14:textId="38DBA259" w:rsidR="74B62BF5" w:rsidRDefault="74B62BF5" w:rsidP="001A7A91">
      <w:pPr>
        <w:pStyle w:val="InstrukciaZoznam"/>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Poskytnutie zmenových dávok IS MOU – služba, ktorá bude do IS MOÚ posielať zmenové dávky</w:t>
      </w:r>
    </w:p>
    <w:p w14:paraId="05E3E796" w14:textId="750A053E" w:rsidR="74B62BF5" w:rsidRDefault="74B62BF5" w:rsidP="001A7A91">
      <w:pPr>
        <w:pStyle w:val="InstrukciaZoznam"/>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Poskytnutie notifikácií pre IS MOU – služba, ktorá bude do IS MOÚ zasielať jednotlivé typy notifikácií</w:t>
      </w:r>
    </w:p>
    <w:p w14:paraId="714CAC19" w14:textId="290F8AC4" w:rsidR="74B62BF5" w:rsidRDefault="74B62BF5" w:rsidP="00BA3377">
      <w:pPr>
        <w:pStyle w:val="InstrukciaZoznam"/>
        <w:numPr>
          <w:ilvl w:val="0"/>
          <w:numId w:val="0"/>
        </w:numPr>
        <w:spacing w:before="120"/>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Služby zabezpečujúce komunikáciu s Externými ISVS alebo subjektami:</w:t>
      </w:r>
    </w:p>
    <w:p w14:paraId="1CF6D358" w14:textId="30EF23D8" w:rsidR="74B62BF5" w:rsidRDefault="74B62BF5" w:rsidP="00BA3377">
      <w:pPr>
        <w:pStyle w:val="InstrukciaZoznam"/>
        <w:numPr>
          <w:ilvl w:val="0"/>
          <w:numId w:val="0"/>
        </w:numPr>
        <w:spacing w:line="259" w:lineRule="auto"/>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Služby pre Interné IS MV SR:</w:t>
      </w:r>
    </w:p>
    <w:p w14:paraId="42331EBA" w14:textId="6C9389E5" w:rsidR="74B62BF5" w:rsidRDefault="74B62BF5" w:rsidP="001A7A91">
      <w:pPr>
        <w:pStyle w:val="InstrukciaZoznam"/>
        <w:spacing w:line="259" w:lineRule="auto"/>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Publikovanie údajov – služba zabezpečujúca komunikáciu medzi jednotlivými agendovými IS a modelmi Rezortnej integračnej platformy.</w:t>
      </w:r>
    </w:p>
    <w:p w14:paraId="029958E2" w14:textId="2E4DDFDB" w:rsidR="74B62BF5" w:rsidRDefault="74B62BF5" w:rsidP="001A7A91">
      <w:pPr>
        <w:pStyle w:val="InstrukciaZoznam"/>
        <w:spacing w:line="259" w:lineRule="auto"/>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Poskytnutie základných a štatistických číselníkov – služba zabezpečujúca distribúciu alebo získanie údajov ZČ a ŠČ.</w:t>
      </w:r>
    </w:p>
    <w:p w14:paraId="2BBD1F96" w14:textId="709E147E" w:rsidR="74B62BF5" w:rsidRDefault="74B62BF5" w:rsidP="001A7A91">
      <w:pPr>
        <w:pStyle w:val="InstrukciaZoznam"/>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Poskytnutie údajov referenčného registra – služba zabezpečujúca distribúciu alebo získanie údajov referenčných registrov.</w:t>
      </w:r>
    </w:p>
    <w:p w14:paraId="15554397" w14:textId="310E2C55" w:rsidR="74B62BF5" w:rsidRDefault="74B62BF5" w:rsidP="001A7A91">
      <w:pPr>
        <w:pStyle w:val="InstrukciaZoznam"/>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Poskytnutie číselníkov – služba zabezpečujúca distribúciu rezortných číselníkov, číselníky agendových systémov využívaných viac ako jedným systémom, push metódou alebo na vyžiadanie.</w:t>
      </w:r>
    </w:p>
    <w:p w14:paraId="13EFA09B" w14:textId="54FB187A" w:rsidR="74B62BF5" w:rsidRDefault="74B62BF5" w:rsidP="001A7A91">
      <w:pPr>
        <w:pStyle w:val="InstrukciaZoznam"/>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Publikovanie údajov do MOU – služba zabezpečujúca komunikáciu medzi agendovým IS a modulom MyData, ktorý rieši orchestráciu zasielania údajov a notifikácií do MOU.</w:t>
      </w:r>
    </w:p>
    <w:p w14:paraId="6767DB09" w14:textId="41A7AB00" w:rsidR="74B62BF5" w:rsidRDefault="74B62BF5" w:rsidP="001A7A91">
      <w:pPr>
        <w:pStyle w:val="InstrukciaZoznam"/>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Transformácia vstupu do 5* – služba zabezpečujúca transformáciu vstupu, vo formáte xml, do požadovaného formátu (XML RDF, JSON-LD, TTL (Turtle))</w:t>
      </w:r>
    </w:p>
    <w:p w14:paraId="1A6BA27C" w14:textId="48BEDB56" w:rsidR="74B62BF5" w:rsidRDefault="74B62BF5" w:rsidP="001A7A91">
      <w:pPr>
        <w:pStyle w:val="InstrukciaZoznam"/>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lastRenderedPageBreak/>
        <w:t>Stotožňovanie a dátová kvalita – služba zabezpečujúca stotožnenie datasetov voči referenčných registrom, sledovanie dátovej kvality údajov, poskytnutie reportu o dátovej kvalite.</w:t>
      </w:r>
    </w:p>
    <w:p w14:paraId="481D9689" w14:textId="3FBEF0D2" w:rsidR="74B62BF5" w:rsidRDefault="74B62BF5" w:rsidP="00BA3377">
      <w:pPr>
        <w:pStyle w:val="InstrukciaZoznam"/>
        <w:numPr>
          <w:ilvl w:val="0"/>
          <w:numId w:val="0"/>
        </w:numPr>
        <w:spacing w:before="120"/>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Služby poskytované Dátovej kancelárii:</w:t>
      </w:r>
    </w:p>
    <w:p w14:paraId="1CBFC37F" w14:textId="2CADE645" w:rsidR="74B62BF5" w:rsidRDefault="74B62BF5" w:rsidP="001A7A91">
      <w:pPr>
        <w:pStyle w:val="InstrukciaZoznam"/>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Správa číselníkov – služba zabezpečujúca správu rezortných číselníkov (založenie, úprava, zneplatnenie číselníka resp. položky číselníka).</w:t>
      </w:r>
    </w:p>
    <w:p w14:paraId="660EC03C" w14:textId="436D0EE9" w:rsidR="74B62BF5" w:rsidRDefault="74B62BF5" w:rsidP="001A7A91">
      <w:pPr>
        <w:pStyle w:val="InstrukciaZoznam"/>
        <w:ind w:right="400"/>
        <w:jc w:val="both"/>
        <w:rPr>
          <w:rFonts w:ascii="Tahoma" w:hAnsi="Tahoma" w:cs="Tahoma"/>
          <w:iCs/>
          <w:color w:val="000000" w:themeColor="text1"/>
          <w:sz w:val="22"/>
          <w:szCs w:val="22"/>
          <w:lang w:val="en-US"/>
        </w:rPr>
      </w:pPr>
      <w:r w:rsidRPr="74B62BF5">
        <w:rPr>
          <w:rFonts w:ascii="Tahoma" w:hAnsi="Tahoma" w:cs="Tahoma"/>
          <w:i w:val="0"/>
          <w:color w:val="000000" w:themeColor="text1"/>
          <w:sz w:val="22"/>
          <w:szCs w:val="22"/>
        </w:rPr>
        <w:t>Správa metadát – služba zabezpečujúca správu metadát datasetov v DCAT-SK formáte.</w:t>
      </w:r>
    </w:p>
    <w:p w14:paraId="2C1CAC9A" w14:textId="569B416F" w:rsidR="74B62BF5" w:rsidRDefault="74B62BF5" w:rsidP="001A7A91">
      <w:pPr>
        <w:spacing w:after="0"/>
        <w:ind w:right="400" w:hanging="360"/>
        <w:contextualSpacing/>
        <w:jc w:val="both"/>
        <w:rPr>
          <w:rFonts w:ascii="Tahoma" w:eastAsia="Tahoma" w:hAnsi="Tahoma" w:cs="Tahoma"/>
          <w:i/>
          <w:iCs/>
          <w:color w:val="969696"/>
          <w:sz w:val="20"/>
          <w:szCs w:val="20"/>
          <w:lang w:val="en-US"/>
        </w:rPr>
      </w:pPr>
    </w:p>
    <w:p w14:paraId="59BB1B8A" w14:textId="59193122" w:rsidR="74B62BF5" w:rsidRDefault="74B62BF5" w:rsidP="001A7A91">
      <w:pPr>
        <w:spacing w:before="120"/>
        <w:ind w:right="400"/>
        <w:jc w:val="both"/>
        <w:rPr>
          <w:rFonts w:ascii="Tahoma" w:eastAsia="Tahoma" w:hAnsi="Tahoma" w:cs="Tahoma"/>
          <w:color w:val="000000" w:themeColor="text1"/>
          <w:sz w:val="22"/>
        </w:rPr>
      </w:pPr>
      <w:r w:rsidRPr="74B62BF5">
        <w:rPr>
          <w:rFonts w:ascii="Tahoma" w:eastAsia="Tahoma" w:hAnsi="Tahoma" w:cs="Tahoma"/>
          <w:color w:val="000000" w:themeColor="text1"/>
          <w:sz w:val="22"/>
        </w:rPr>
        <w:t>V nasledujúcej tabuľke je zoznam aplikačných služieb, ktoré budú budované alebo rozvíjané v rámci výzvy:</w:t>
      </w:r>
    </w:p>
    <w:tbl>
      <w:tblPr>
        <w:tblStyle w:val="Mriekatabuky"/>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825"/>
        <w:gridCol w:w="1365"/>
        <w:gridCol w:w="900"/>
        <w:gridCol w:w="1440"/>
        <w:gridCol w:w="1065"/>
        <w:gridCol w:w="1035"/>
        <w:gridCol w:w="615"/>
        <w:gridCol w:w="1819"/>
      </w:tblGrid>
      <w:tr w:rsidR="74B62BF5" w14:paraId="6BCCC7A5" w14:textId="77777777" w:rsidTr="001A7A91">
        <w:trPr>
          <w:trHeight w:val="300"/>
        </w:trPr>
        <w:tc>
          <w:tcPr>
            <w:tcW w:w="825" w:type="dxa"/>
            <w:tcBorders>
              <w:top w:val="single" w:sz="6" w:space="0" w:color="auto"/>
              <w:left w:val="single" w:sz="6" w:space="0" w:color="auto"/>
            </w:tcBorders>
            <w:shd w:val="clear" w:color="auto" w:fill="D9D9D9" w:themeFill="background1" w:themeFillShade="D9"/>
            <w:tcMar>
              <w:top w:w="45" w:type="dxa"/>
              <w:left w:w="45" w:type="dxa"/>
              <w:bottom w:w="45" w:type="dxa"/>
              <w:right w:w="45" w:type="dxa"/>
            </w:tcMar>
            <w:vAlign w:val="center"/>
          </w:tcPr>
          <w:p w14:paraId="13C00BE1" w14:textId="7BCF2C08"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AS</w:t>
            </w:r>
          </w:p>
          <w:p w14:paraId="640EA4F3" w14:textId="48994A78"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(Kód MetaIS)</w:t>
            </w:r>
          </w:p>
        </w:tc>
        <w:tc>
          <w:tcPr>
            <w:tcW w:w="1365" w:type="dxa"/>
            <w:tcBorders>
              <w:top w:val="single" w:sz="6" w:space="0" w:color="auto"/>
            </w:tcBorders>
            <w:shd w:val="clear" w:color="auto" w:fill="D9D9D9" w:themeFill="background1" w:themeFillShade="D9"/>
            <w:tcMar>
              <w:top w:w="45" w:type="dxa"/>
              <w:left w:w="45" w:type="dxa"/>
              <w:bottom w:w="45" w:type="dxa"/>
              <w:right w:w="45" w:type="dxa"/>
            </w:tcMar>
            <w:vAlign w:val="center"/>
          </w:tcPr>
          <w:p w14:paraId="55EABA5D" w14:textId="5496840A" w:rsidR="74B62BF5" w:rsidRDefault="74B62BF5" w:rsidP="74B62BF5">
            <w:pPr>
              <w:spacing w:before="120"/>
              <w:contextualSpacing/>
              <w:jc w:val="both"/>
              <w:rPr>
                <w:rFonts w:ascii="Tahoma" w:eastAsia="Tahoma" w:hAnsi="Tahoma" w:cs="Tahoma"/>
                <w:sz w:val="20"/>
                <w:szCs w:val="20"/>
                <w:lang w:val="en-US"/>
              </w:rPr>
            </w:pPr>
          </w:p>
          <w:p w14:paraId="3204416D" w14:textId="72AB6F18"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Názov  AS</w:t>
            </w:r>
          </w:p>
        </w:tc>
        <w:tc>
          <w:tcPr>
            <w:tcW w:w="900" w:type="dxa"/>
            <w:tcBorders>
              <w:top w:val="single" w:sz="6" w:space="0" w:color="auto"/>
            </w:tcBorders>
            <w:shd w:val="clear" w:color="auto" w:fill="D9D9D9" w:themeFill="background1" w:themeFillShade="D9"/>
            <w:tcMar>
              <w:top w:w="45" w:type="dxa"/>
              <w:left w:w="45" w:type="dxa"/>
              <w:bottom w:w="45" w:type="dxa"/>
              <w:right w:w="45" w:type="dxa"/>
            </w:tcMar>
            <w:vAlign w:val="center"/>
          </w:tcPr>
          <w:p w14:paraId="410AD6D2" w14:textId="59B44897"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Realizuje ISVS</w:t>
            </w:r>
          </w:p>
          <w:p w14:paraId="0E6683F8" w14:textId="5D6A0C3B"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(kód MetaIS)</w:t>
            </w:r>
          </w:p>
        </w:tc>
        <w:tc>
          <w:tcPr>
            <w:tcW w:w="1440" w:type="dxa"/>
            <w:tcBorders>
              <w:top w:val="single" w:sz="6" w:space="0" w:color="auto"/>
            </w:tcBorders>
            <w:shd w:val="clear" w:color="auto" w:fill="D9D9D9" w:themeFill="background1" w:themeFillShade="D9"/>
            <w:tcMar>
              <w:top w:w="45" w:type="dxa"/>
              <w:left w:w="45" w:type="dxa"/>
              <w:bottom w:w="45" w:type="dxa"/>
              <w:right w:w="45" w:type="dxa"/>
            </w:tcMar>
            <w:vAlign w:val="center"/>
          </w:tcPr>
          <w:p w14:paraId="3C5033E7" w14:textId="42D05640"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Poskytujúca alebo Konzumujúca</w:t>
            </w:r>
          </w:p>
        </w:tc>
        <w:tc>
          <w:tcPr>
            <w:tcW w:w="1065" w:type="dxa"/>
            <w:tcBorders>
              <w:top w:val="single" w:sz="6" w:space="0" w:color="auto"/>
            </w:tcBorders>
            <w:shd w:val="clear" w:color="auto" w:fill="D9D9D9" w:themeFill="background1" w:themeFillShade="D9"/>
            <w:tcMar>
              <w:top w:w="45" w:type="dxa"/>
              <w:left w:w="45" w:type="dxa"/>
              <w:bottom w:w="45" w:type="dxa"/>
              <w:right w:w="45" w:type="dxa"/>
            </w:tcMar>
            <w:vAlign w:val="center"/>
          </w:tcPr>
          <w:p w14:paraId="69344217" w14:textId="4E4B7247"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Integrácia cez CAMP</w:t>
            </w:r>
          </w:p>
        </w:tc>
        <w:tc>
          <w:tcPr>
            <w:tcW w:w="1035" w:type="dxa"/>
            <w:tcBorders>
              <w:top w:val="single" w:sz="6" w:space="0" w:color="auto"/>
            </w:tcBorders>
            <w:shd w:val="clear" w:color="auto" w:fill="D9D9D9" w:themeFill="background1" w:themeFillShade="D9"/>
            <w:tcMar>
              <w:top w:w="45" w:type="dxa"/>
              <w:left w:w="45" w:type="dxa"/>
              <w:bottom w:w="45" w:type="dxa"/>
              <w:right w:w="45" w:type="dxa"/>
            </w:tcMar>
            <w:vAlign w:val="center"/>
          </w:tcPr>
          <w:p w14:paraId="1D0E9786" w14:textId="6068F9EE"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Integrácia s IS tretích strán</w:t>
            </w:r>
          </w:p>
        </w:tc>
        <w:tc>
          <w:tcPr>
            <w:tcW w:w="615" w:type="dxa"/>
            <w:tcBorders>
              <w:top w:val="single" w:sz="6" w:space="0" w:color="auto"/>
            </w:tcBorders>
            <w:shd w:val="clear" w:color="auto" w:fill="D9D9D9" w:themeFill="background1" w:themeFillShade="D9"/>
            <w:tcMar>
              <w:top w:w="45" w:type="dxa"/>
              <w:left w:w="45" w:type="dxa"/>
              <w:bottom w:w="45" w:type="dxa"/>
              <w:right w:w="45" w:type="dxa"/>
            </w:tcMar>
            <w:vAlign w:val="center"/>
          </w:tcPr>
          <w:p w14:paraId="21F7851F" w14:textId="4D56D680"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SaaS</w:t>
            </w:r>
          </w:p>
        </w:tc>
        <w:tc>
          <w:tcPr>
            <w:tcW w:w="1819" w:type="dxa"/>
            <w:tcBorders>
              <w:top w:val="single" w:sz="6" w:space="0" w:color="auto"/>
              <w:right w:val="single" w:sz="6" w:space="0" w:color="auto"/>
            </w:tcBorders>
            <w:shd w:val="clear" w:color="auto" w:fill="D9D9D9" w:themeFill="background1" w:themeFillShade="D9"/>
            <w:tcMar>
              <w:top w:w="45" w:type="dxa"/>
              <w:left w:w="45" w:type="dxa"/>
              <w:bottom w:w="45" w:type="dxa"/>
              <w:right w:w="45" w:type="dxa"/>
            </w:tcMar>
            <w:vAlign w:val="center"/>
          </w:tcPr>
          <w:p w14:paraId="09B14D2C" w14:textId="524A7153"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Integrácia na AS poskytovateľa</w:t>
            </w:r>
          </w:p>
          <w:p w14:paraId="6E69BC71" w14:textId="47523DE7"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(kód MetaIS)</w:t>
            </w:r>
          </w:p>
        </w:tc>
      </w:tr>
      <w:tr w:rsidR="74B62BF5" w14:paraId="31E0B907" w14:textId="77777777" w:rsidTr="001A7A91">
        <w:trPr>
          <w:trHeight w:val="735"/>
        </w:trPr>
        <w:tc>
          <w:tcPr>
            <w:tcW w:w="825" w:type="dxa"/>
            <w:tcBorders>
              <w:left w:val="single" w:sz="6" w:space="0" w:color="auto"/>
            </w:tcBorders>
            <w:tcMar>
              <w:top w:w="45" w:type="dxa"/>
              <w:left w:w="45" w:type="dxa"/>
              <w:bottom w:w="45" w:type="dxa"/>
              <w:right w:w="45" w:type="dxa"/>
            </w:tcMar>
          </w:tcPr>
          <w:p w14:paraId="5697A7BF" w14:textId="4C21A359"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highlight w:val="yellow"/>
              </w:rPr>
              <w:t>As_xy</w:t>
            </w:r>
          </w:p>
          <w:p w14:paraId="5D78F6C9" w14:textId="626864F7" w:rsidR="74B62BF5" w:rsidRDefault="74B62BF5" w:rsidP="74B62BF5">
            <w:pPr>
              <w:spacing w:before="120"/>
              <w:contextualSpacing/>
              <w:jc w:val="both"/>
              <w:rPr>
                <w:rFonts w:ascii="Tahoma" w:eastAsia="Tahoma" w:hAnsi="Tahoma" w:cs="Tahoma"/>
                <w:sz w:val="20"/>
                <w:szCs w:val="20"/>
                <w:lang w:val="en-US"/>
              </w:rPr>
            </w:pPr>
          </w:p>
        </w:tc>
        <w:tc>
          <w:tcPr>
            <w:tcW w:w="1365" w:type="dxa"/>
            <w:tcMar>
              <w:top w:w="45" w:type="dxa"/>
              <w:left w:w="45" w:type="dxa"/>
              <w:bottom w:w="45" w:type="dxa"/>
              <w:right w:w="45" w:type="dxa"/>
            </w:tcMar>
          </w:tcPr>
          <w:p w14:paraId="380522E0" w14:textId="1BDEE07B"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Poskytnutie údajov pre  MOU</w:t>
            </w:r>
          </w:p>
        </w:tc>
        <w:tc>
          <w:tcPr>
            <w:tcW w:w="900" w:type="dxa"/>
            <w:tcMar>
              <w:top w:w="45" w:type="dxa"/>
              <w:left w:w="45" w:type="dxa"/>
              <w:bottom w:w="45" w:type="dxa"/>
              <w:right w:w="45" w:type="dxa"/>
            </w:tcMar>
          </w:tcPr>
          <w:p w14:paraId="0A7AAD11" w14:textId="369C76F4" w:rsidR="74B62BF5" w:rsidRDefault="74B62BF5" w:rsidP="74B62BF5">
            <w:pPr>
              <w:spacing w:before="120"/>
              <w:contextualSpacing/>
              <w:jc w:val="both"/>
              <w:rPr>
                <w:rFonts w:ascii="Tahoma" w:eastAsia="Tahoma" w:hAnsi="Tahoma" w:cs="Tahoma"/>
                <w:sz w:val="20"/>
                <w:szCs w:val="20"/>
                <w:lang w:val="en-US"/>
              </w:rPr>
            </w:pPr>
          </w:p>
        </w:tc>
        <w:tc>
          <w:tcPr>
            <w:tcW w:w="1440" w:type="dxa"/>
            <w:tcMar>
              <w:top w:w="45" w:type="dxa"/>
              <w:left w:w="45" w:type="dxa"/>
              <w:bottom w:w="45" w:type="dxa"/>
              <w:right w:w="45" w:type="dxa"/>
            </w:tcMar>
          </w:tcPr>
          <w:p w14:paraId="4DAE0DDC" w14:textId="5E735EBF"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Poskytovaná</w:t>
            </w:r>
          </w:p>
        </w:tc>
        <w:tc>
          <w:tcPr>
            <w:tcW w:w="1065" w:type="dxa"/>
            <w:tcMar>
              <w:top w:w="45" w:type="dxa"/>
              <w:left w:w="45" w:type="dxa"/>
              <w:bottom w:w="45" w:type="dxa"/>
              <w:right w:w="45" w:type="dxa"/>
            </w:tcMar>
          </w:tcPr>
          <w:p w14:paraId="10341E26" w14:textId="7D857111"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Nie</w:t>
            </w:r>
          </w:p>
        </w:tc>
        <w:tc>
          <w:tcPr>
            <w:tcW w:w="1035" w:type="dxa"/>
            <w:tcMar>
              <w:top w:w="45" w:type="dxa"/>
              <w:left w:w="45" w:type="dxa"/>
              <w:bottom w:w="45" w:type="dxa"/>
              <w:right w:w="45" w:type="dxa"/>
            </w:tcMar>
          </w:tcPr>
          <w:p w14:paraId="0D3ADF5E" w14:textId="769B497F"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Áno</w:t>
            </w:r>
          </w:p>
        </w:tc>
        <w:tc>
          <w:tcPr>
            <w:tcW w:w="615" w:type="dxa"/>
            <w:tcMar>
              <w:top w:w="45" w:type="dxa"/>
              <w:left w:w="45" w:type="dxa"/>
              <w:bottom w:w="45" w:type="dxa"/>
              <w:right w:w="45" w:type="dxa"/>
            </w:tcMar>
          </w:tcPr>
          <w:p w14:paraId="6C4813AD" w14:textId="3FAFF4F9"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Nie</w:t>
            </w:r>
          </w:p>
        </w:tc>
        <w:tc>
          <w:tcPr>
            <w:tcW w:w="1819" w:type="dxa"/>
            <w:tcBorders>
              <w:right w:val="single" w:sz="6" w:space="0" w:color="auto"/>
            </w:tcBorders>
            <w:tcMar>
              <w:top w:w="45" w:type="dxa"/>
              <w:left w:w="45" w:type="dxa"/>
              <w:bottom w:w="45" w:type="dxa"/>
              <w:right w:w="45" w:type="dxa"/>
            </w:tcMar>
          </w:tcPr>
          <w:p w14:paraId="62B76968" w14:textId="3C494171"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As_59119</w:t>
            </w:r>
          </w:p>
        </w:tc>
      </w:tr>
      <w:tr w:rsidR="74B62BF5" w14:paraId="7338B846" w14:textId="77777777" w:rsidTr="001A7A91">
        <w:trPr>
          <w:trHeight w:val="300"/>
        </w:trPr>
        <w:tc>
          <w:tcPr>
            <w:tcW w:w="825" w:type="dxa"/>
            <w:tcBorders>
              <w:left w:val="single" w:sz="6" w:space="0" w:color="auto"/>
            </w:tcBorders>
            <w:tcMar>
              <w:top w:w="45" w:type="dxa"/>
              <w:left w:w="45" w:type="dxa"/>
              <w:bottom w:w="45" w:type="dxa"/>
              <w:right w:w="45" w:type="dxa"/>
            </w:tcMar>
          </w:tcPr>
          <w:p w14:paraId="0FA2736A" w14:textId="7E17D131"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highlight w:val="yellow"/>
              </w:rPr>
              <w:t>As_xy</w:t>
            </w:r>
          </w:p>
        </w:tc>
        <w:tc>
          <w:tcPr>
            <w:tcW w:w="1365" w:type="dxa"/>
            <w:tcMar>
              <w:top w:w="45" w:type="dxa"/>
              <w:left w:w="45" w:type="dxa"/>
              <w:bottom w:w="45" w:type="dxa"/>
              <w:right w:w="45" w:type="dxa"/>
            </w:tcMar>
          </w:tcPr>
          <w:p w14:paraId="46DDA059" w14:textId="6699A802"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Konzumácia údajov z CPDI</w:t>
            </w:r>
          </w:p>
        </w:tc>
        <w:tc>
          <w:tcPr>
            <w:tcW w:w="900" w:type="dxa"/>
            <w:tcMar>
              <w:top w:w="45" w:type="dxa"/>
              <w:left w:w="45" w:type="dxa"/>
              <w:bottom w:w="45" w:type="dxa"/>
              <w:right w:w="45" w:type="dxa"/>
            </w:tcMar>
          </w:tcPr>
          <w:p w14:paraId="4504C4AA" w14:textId="39A3DDC9" w:rsidR="74B62BF5" w:rsidRDefault="74B62BF5" w:rsidP="74B62BF5">
            <w:pPr>
              <w:spacing w:before="120"/>
              <w:contextualSpacing/>
              <w:jc w:val="both"/>
              <w:rPr>
                <w:rFonts w:ascii="Tahoma" w:eastAsia="Tahoma" w:hAnsi="Tahoma" w:cs="Tahoma"/>
                <w:sz w:val="20"/>
                <w:szCs w:val="20"/>
                <w:lang w:val="en-US"/>
              </w:rPr>
            </w:pPr>
          </w:p>
        </w:tc>
        <w:tc>
          <w:tcPr>
            <w:tcW w:w="1440" w:type="dxa"/>
            <w:tcMar>
              <w:top w:w="45" w:type="dxa"/>
              <w:left w:w="45" w:type="dxa"/>
              <w:bottom w:w="45" w:type="dxa"/>
              <w:right w:w="45" w:type="dxa"/>
            </w:tcMar>
          </w:tcPr>
          <w:p w14:paraId="79107AA7" w14:textId="0474D682"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Konzumujúca</w:t>
            </w:r>
          </w:p>
        </w:tc>
        <w:tc>
          <w:tcPr>
            <w:tcW w:w="1065" w:type="dxa"/>
            <w:tcMar>
              <w:top w:w="45" w:type="dxa"/>
              <w:left w:w="45" w:type="dxa"/>
              <w:bottom w:w="45" w:type="dxa"/>
              <w:right w:w="45" w:type="dxa"/>
            </w:tcMar>
          </w:tcPr>
          <w:p w14:paraId="1DE3BFF9" w14:textId="794ABB60"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Nie</w:t>
            </w:r>
          </w:p>
        </w:tc>
        <w:tc>
          <w:tcPr>
            <w:tcW w:w="1035" w:type="dxa"/>
            <w:tcMar>
              <w:top w:w="45" w:type="dxa"/>
              <w:left w:w="45" w:type="dxa"/>
              <w:bottom w:w="45" w:type="dxa"/>
              <w:right w:w="45" w:type="dxa"/>
            </w:tcMar>
          </w:tcPr>
          <w:p w14:paraId="1AB7960D" w14:textId="6BC34F2B"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Áno</w:t>
            </w:r>
          </w:p>
        </w:tc>
        <w:tc>
          <w:tcPr>
            <w:tcW w:w="615" w:type="dxa"/>
            <w:tcMar>
              <w:top w:w="45" w:type="dxa"/>
              <w:left w:w="45" w:type="dxa"/>
              <w:bottom w:w="45" w:type="dxa"/>
              <w:right w:w="45" w:type="dxa"/>
            </w:tcMar>
          </w:tcPr>
          <w:p w14:paraId="5BBB076B" w14:textId="3E48D723"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Nie</w:t>
            </w:r>
          </w:p>
        </w:tc>
        <w:tc>
          <w:tcPr>
            <w:tcW w:w="1819" w:type="dxa"/>
            <w:tcBorders>
              <w:right w:val="single" w:sz="6" w:space="0" w:color="auto"/>
            </w:tcBorders>
            <w:tcMar>
              <w:top w:w="45" w:type="dxa"/>
              <w:left w:w="45" w:type="dxa"/>
              <w:bottom w:w="45" w:type="dxa"/>
              <w:right w:w="45" w:type="dxa"/>
            </w:tcMar>
          </w:tcPr>
          <w:p w14:paraId="489B7750" w14:textId="45D69625"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Sluzba_is_49250</w:t>
            </w:r>
          </w:p>
        </w:tc>
      </w:tr>
      <w:tr w:rsidR="74B62BF5" w14:paraId="74527070" w14:textId="77777777" w:rsidTr="001A7A91">
        <w:trPr>
          <w:trHeight w:val="300"/>
        </w:trPr>
        <w:tc>
          <w:tcPr>
            <w:tcW w:w="825" w:type="dxa"/>
            <w:tcBorders>
              <w:left w:val="single" w:sz="6" w:space="0" w:color="auto"/>
            </w:tcBorders>
            <w:tcMar>
              <w:top w:w="45" w:type="dxa"/>
              <w:left w:w="45" w:type="dxa"/>
              <w:bottom w:w="45" w:type="dxa"/>
              <w:right w:w="45" w:type="dxa"/>
            </w:tcMar>
          </w:tcPr>
          <w:p w14:paraId="5C315EF8" w14:textId="4DC5B76C"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highlight w:val="yellow"/>
              </w:rPr>
              <w:t>As_xy</w:t>
            </w:r>
          </w:p>
          <w:p w14:paraId="28AD74F1" w14:textId="071CD9D2" w:rsidR="74B62BF5" w:rsidRDefault="74B62BF5" w:rsidP="74B62BF5">
            <w:pPr>
              <w:spacing w:before="120"/>
              <w:contextualSpacing/>
              <w:jc w:val="both"/>
              <w:rPr>
                <w:rFonts w:ascii="Tahoma" w:eastAsia="Tahoma" w:hAnsi="Tahoma" w:cs="Tahoma"/>
                <w:sz w:val="20"/>
                <w:szCs w:val="20"/>
                <w:lang w:val="en-US"/>
              </w:rPr>
            </w:pPr>
          </w:p>
        </w:tc>
        <w:tc>
          <w:tcPr>
            <w:tcW w:w="1365" w:type="dxa"/>
            <w:tcMar>
              <w:top w:w="45" w:type="dxa"/>
              <w:left w:w="45" w:type="dxa"/>
              <w:bottom w:w="45" w:type="dxa"/>
              <w:right w:w="45" w:type="dxa"/>
            </w:tcMar>
          </w:tcPr>
          <w:p w14:paraId="77CFD9FC" w14:textId="4A168E8D"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Konzumácia údajov z CPDI</w:t>
            </w:r>
          </w:p>
        </w:tc>
        <w:tc>
          <w:tcPr>
            <w:tcW w:w="900" w:type="dxa"/>
            <w:tcMar>
              <w:top w:w="45" w:type="dxa"/>
              <w:left w:w="45" w:type="dxa"/>
              <w:bottom w:w="45" w:type="dxa"/>
              <w:right w:w="45" w:type="dxa"/>
            </w:tcMar>
          </w:tcPr>
          <w:p w14:paraId="371CB72D" w14:textId="112BDC4C" w:rsidR="74B62BF5" w:rsidRDefault="74B62BF5" w:rsidP="74B62BF5">
            <w:pPr>
              <w:spacing w:before="120"/>
              <w:contextualSpacing/>
              <w:jc w:val="both"/>
              <w:rPr>
                <w:rFonts w:ascii="Tahoma" w:eastAsia="Tahoma" w:hAnsi="Tahoma" w:cs="Tahoma"/>
                <w:sz w:val="20"/>
                <w:szCs w:val="20"/>
                <w:lang w:val="en-US"/>
              </w:rPr>
            </w:pPr>
          </w:p>
        </w:tc>
        <w:tc>
          <w:tcPr>
            <w:tcW w:w="1440" w:type="dxa"/>
            <w:tcMar>
              <w:top w:w="45" w:type="dxa"/>
              <w:left w:w="45" w:type="dxa"/>
              <w:bottom w:w="45" w:type="dxa"/>
              <w:right w:w="45" w:type="dxa"/>
            </w:tcMar>
          </w:tcPr>
          <w:p w14:paraId="32E1875F" w14:textId="4070998D"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Konzumujúca</w:t>
            </w:r>
          </w:p>
        </w:tc>
        <w:tc>
          <w:tcPr>
            <w:tcW w:w="1065" w:type="dxa"/>
            <w:tcMar>
              <w:top w:w="45" w:type="dxa"/>
              <w:left w:w="45" w:type="dxa"/>
              <w:bottom w:w="45" w:type="dxa"/>
              <w:right w:w="45" w:type="dxa"/>
            </w:tcMar>
          </w:tcPr>
          <w:p w14:paraId="6F982400" w14:textId="32116C8B"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Nie</w:t>
            </w:r>
          </w:p>
        </w:tc>
        <w:tc>
          <w:tcPr>
            <w:tcW w:w="1035" w:type="dxa"/>
            <w:tcMar>
              <w:top w:w="45" w:type="dxa"/>
              <w:left w:w="45" w:type="dxa"/>
              <w:bottom w:w="45" w:type="dxa"/>
              <w:right w:w="45" w:type="dxa"/>
            </w:tcMar>
          </w:tcPr>
          <w:p w14:paraId="050C7979" w14:textId="35521C84"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Áno</w:t>
            </w:r>
          </w:p>
        </w:tc>
        <w:tc>
          <w:tcPr>
            <w:tcW w:w="615" w:type="dxa"/>
            <w:tcMar>
              <w:top w:w="45" w:type="dxa"/>
              <w:left w:w="45" w:type="dxa"/>
              <w:bottom w:w="45" w:type="dxa"/>
              <w:right w:w="45" w:type="dxa"/>
            </w:tcMar>
          </w:tcPr>
          <w:p w14:paraId="2320EDE1" w14:textId="564E48A0"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Nie</w:t>
            </w:r>
          </w:p>
        </w:tc>
        <w:tc>
          <w:tcPr>
            <w:tcW w:w="1819" w:type="dxa"/>
            <w:tcBorders>
              <w:right w:val="single" w:sz="6" w:space="0" w:color="auto"/>
            </w:tcBorders>
            <w:tcMar>
              <w:top w:w="45" w:type="dxa"/>
              <w:left w:w="45" w:type="dxa"/>
              <w:bottom w:w="45" w:type="dxa"/>
              <w:right w:w="45" w:type="dxa"/>
            </w:tcMar>
          </w:tcPr>
          <w:p w14:paraId="0996FE0A" w14:textId="097FEC7A"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Sluzba_is_49253</w:t>
            </w:r>
          </w:p>
        </w:tc>
      </w:tr>
      <w:tr w:rsidR="74B62BF5" w14:paraId="0203B90B" w14:textId="77777777" w:rsidTr="001A7A91">
        <w:trPr>
          <w:trHeight w:val="300"/>
        </w:trPr>
        <w:tc>
          <w:tcPr>
            <w:tcW w:w="825" w:type="dxa"/>
            <w:tcBorders>
              <w:left w:val="single" w:sz="6" w:space="0" w:color="auto"/>
            </w:tcBorders>
            <w:tcMar>
              <w:top w:w="45" w:type="dxa"/>
              <w:left w:w="45" w:type="dxa"/>
              <w:bottom w:w="45" w:type="dxa"/>
              <w:right w:w="45" w:type="dxa"/>
            </w:tcMar>
          </w:tcPr>
          <w:p w14:paraId="2F821DCE" w14:textId="11E69B0B"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highlight w:val="yellow"/>
              </w:rPr>
              <w:t>As_xy</w:t>
            </w:r>
          </w:p>
          <w:p w14:paraId="77466C91" w14:textId="57DDDBC9" w:rsidR="74B62BF5" w:rsidRDefault="74B62BF5" w:rsidP="74B62BF5">
            <w:pPr>
              <w:spacing w:before="120"/>
              <w:contextualSpacing/>
              <w:jc w:val="both"/>
              <w:rPr>
                <w:rFonts w:ascii="Tahoma" w:eastAsia="Tahoma" w:hAnsi="Tahoma" w:cs="Tahoma"/>
                <w:sz w:val="20"/>
                <w:szCs w:val="20"/>
                <w:lang w:val="en-US"/>
              </w:rPr>
            </w:pPr>
          </w:p>
        </w:tc>
        <w:tc>
          <w:tcPr>
            <w:tcW w:w="1365" w:type="dxa"/>
            <w:tcMar>
              <w:top w:w="45" w:type="dxa"/>
              <w:left w:w="45" w:type="dxa"/>
              <w:bottom w:w="45" w:type="dxa"/>
              <w:right w:w="45" w:type="dxa"/>
            </w:tcMar>
          </w:tcPr>
          <w:p w14:paraId="002E839C" w14:textId="347973BE"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Konzumácia údajov z CPDI</w:t>
            </w:r>
          </w:p>
        </w:tc>
        <w:tc>
          <w:tcPr>
            <w:tcW w:w="900" w:type="dxa"/>
            <w:tcMar>
              <w:top w:w="45" w:type="dxa"/>
              <w:left w:w="45" w:type="dxa"/>
              <w:bottom w:w="45" w:type="dxa"/>
              <w:right w:w="45" w:type="dxa"/>
            </w:tcMar>
          </w:tcPr>
          <w:p w14:paraId="1A353658" w14:textId="7804B640" w:rsidR="74B62BF5" w:rsidRDefault="74B62BF5" w:rsidP="74B62BF5">
            <w:pPr>
              <w:spacing w:before="120"/>
              <w:contextualSpacing/>
              <w:jc w:val="both"/>
              <w:rPr>
                <w:rFonts w:ascii="Tahoma" w:eastAsia="Tahoma" w:hAnsi="Tahoma" w:cs="Tahoma"/>
                <w:sz w:val="20"/>
                <w:szCs w:val="20"/>
                <w:lang w:val="en-US"/>
              </w:rPr>
            </w:pPr>
          </w:p>
        </w:tc>
        <w:tc>
          <w:tcPr>
            <w:tcW w:w="1440" w:type="dxa"/>
            <w:tcMar>
              <w:top w:w="45" w:type="dxa"/>
              <w:left w:w="45" w:type="dxa"/>
              <w:bottom w:w="45" w:type="dxa"/>
              <w:right w:w="45" w:type="dxa"/>
            </w:tcMar>
          </w:tcPr>
          <w:p w14:paraId="3EEA6462" w14:textId="3FC3304A"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Konzumujúca</w:t>
            </w:r>
          </w:p>
        </w:tc>
        <w:tc>
          <w:tcPr>
            <w:tcW w:w="1065" w:type="dxa"/>
            <w:tcMar>
              <w:top w:w="45" w:type="dxa"/>
              <w:left w:w="45" w:type="dxa"/>
              <w:bottom w:w="45" w:type="dxa"/>
              <w:right w:w="45" w:type="dxa"/>
            </w:tcMar>
          </w:tcPr>
          <w:p w14:paraId="6E406447" w14:textId="24205134"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Nie</w:t>
            </w:r>
          </w:p>
        </w:tc>
        <w:tc>
          <w:tcPr>
            <w:tcW w:w="1035" w:type="dxa"/>
            <w:tcMar>
              <w:top w:w="45" w:type="dxa"/>
              <w:left w:w="45" w:type="dxa"/>
              <w:bottom w:w="45" w:type="dxa"/>
              <w:right w:w="45" w:type="dxa"/>
            </w:tcMar>
          </w:tcPr>
          <w:p w14:paraId="0AD79A46" w14:textId="18138794"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Áno</w:t>
            </w:r>
          </w:p>
        </w:tc>
        <w:tc>
          <w:tcPr>
            <w:tcW w:w="615" w:type="dxa"/>
            <w:tcMar>
              <w:top w:w="45" w:type="dxa"/>
              <w:left w:w="45" w:type="dxa"/>
              <w:bottom w:w="45" w:type="dxa"/>
              <w:right w:w="45" w:type="dxa"/>
            </w:tcMar>
          </w:tcPr>
          <w:p w14:paraId="09D54FFE" w14:textId="374CF9B3"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Nie</w:t>
            </w:r>
          </w:p>
        </w:tc>
        <w:tc>
          <w:tcPr>
            <w:tcW w:w="1819" w:type="dxa"/>
            <w:tcBorders>
              <w:right w:val="single" w:sz="6" w:space="0" w:color="auto"/>
            </w:tcBorders>
            <w:tcMar>
              <w:top w:w="45" w:type="dxa"/>
              <w:left w:w="45" w:type="dxa"/>
              <w:bottom w:w="45" w:type="dxa"/>
              <w:right w:w="45" w:type="dxa"/>
            </w:tcMar>
          </w:tcPr>
          <w:p w14:paraId="7905E286" w14:textId="434DC0F2"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As_56536</w:t>
            </w:r>
          </w:p>
        </w:tc>
      </w:tr>
      <w:tr w:rsidR="74B62BF5" w14:paraId="7364DF0A" w14:textId="77777777" w:rsidTr="001A7A91">
        <w:trPr>
          <w:trHeight w:val="300"/>
        </w:trPr>
        <w:tc>
          <w:tcPr>
            <w:tcW w:w="825" w:type="dxa"/>
            <w:tcBorders>
              <w:left w:val="single" w:sz="6" w:space="0" w:color="auto"/>
            </w:tcBorders>
            <w:tcMar>
              <w:top w:w="45" w:type="dxa"/>
              <w:left w:w="45" w:type="dxa"/>
              <w:bottom w:w="45" w:type="dxa"/>
              <w:right w:w="45" w:type="dxa"/>
            </w:tcMar>
          </w:tcPr>
          <w:p w14:paraId="38245FC4" w14:textId="7448798D"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highlight w:val="yellow"/>
              </w:rPr>
              <w:t>As_xy</w:t>
            </w:r>
          </w:p>
        </w:tc>
        <w:tc>
          <w:tcPr>
            <w:tcW w:w="1365" w:type="dxa"/>
            <w:tcMar>
              <w:top w:w="45" w:type="dxa"/>
              <w:left w:w="45" w:type="dxa"/>
              <w:bottom w:w="45" w:type="dxa"/>
              <w:right w:w="45" w:type="dxa"/>
            </w:tcMar>
          </w:tcPr>
          <w:p w14:paraId="2D70C208" w14:textId="71A78F5F"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Poskytnutie zmenových dávok MOU</w:t>
            </w:r>
          </w:p>
        </w:tc>
        <w:tc>
          <w:tcPr>
            <w:tcW w:w="900" w:type="dxa"/>
            <w:tcMar>
              <w:top w:w="45" w:type="dxa"/>
              <w:left w:w="45" w:type="dxa"/>
              <w:bottom w:w="45" w:type="dxa"/>
              <w:right w:w="45" w:type="dxa"/>
            </w:tcMar>
          </w:tcPr>
          <w:p w14:paraId="76B0FF2C" w14:textId="49DBD2C5" w:rsidR="74B62BF5" w:rsidRDefault="74B62BF5" w:rsidP="74B62BF5">
            <w:pPr>
              <w:spacing w:before="120"/>
              <w:contextualSpacing/>
              <w:jc w:val="both"/>
              <w:rPr>
                <w:rFonts w:ascii="Tahoma" w:eastAsia="Tahoma" w:hAnsi="Tahoma" w:cs="Tahoma"/>
                <w:sz w:val="20"/>
                <w:szCs w:val="20"/>
                <w:lang w:val="en-US"/>
              </w:rPr>
            </w:pPr>
          </w:p>
        </w:tc>
        <w:tc>
          <w:tcPr>
            <w:tcW w:w="1440" w:type="dxa"/>
            <w:tcMar>
              <w:top w:w="45" w:type="dxa"/>
              <w:left w:w="45" w:type="dxa"/>
              <w:bottom w:w="45" w:type="dxa"/>
              <w:right w:w="45" w:type="dxa"/>
            </w:tcMar>
          </w:tcPr>
          <w:p w14:paraId="7949698D" w14:textId="679317BE"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Poskytovaná</w:t>
            </w:r>
          </w:p>
        </w:tc>
        <w:tc>
          <w:tcPr>
            <w:tcW w:w="1065" w:type="dxa"/>
            <w:tcMar>
              <w:top w:w="45" w:type="dxa"/>
              <w:left w:w="45" w:type="dxa"/>
              <w:bottom w:w="45" w:type="dxa"/>
              <w:right w:w="45" w:type="dxa"/>
            </w:tcMar>
          </w:tcPr>
          <w:p w14:paraId="59516BDC" w14:textId="0739E91A"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Nie</w:t>
            </w:r>
          </w:p>
        </w:tc>
        <w:tc>
          <w:tcPr>
            <w:tcW w:w="1035" w:type="dxa"/>
            <w:tcMar>
              <w:top w:w="45" w:type="dxa"/>
              <w:left w:w="45" w:type="dxa"/>
              <w:bottom w:w="45" w:type="dxa"/>
              <w:right w:w="45" w:type="dxa"/>
            </w:tcMar>
          </w:tcPr>
          <w:p w14:paraId="6529335D" w14:textId="39B14CED"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Áno</w:t>
            </w:r>
          </w:p>
        </w:tc>
        <w:tc>
          <w:tcPr>
            <w:tcW w:w="615" w:type="dxa"/>
            <w:tcMar>
              <w:top w:w="45" w:type="dxa"/>
              <w:left w:w="45" w:type="dxa"/>
              <w:bottom w:w="45" w:type="dxa"/>
              <w:right w:w="45" w:type="dxa"/>
            </w:tcMar>
          </w:tcPr>
          <w:p w14:paraId="03F89215" w14:textId="78D254CE"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Nie</w:t>
            </w:r>
          </w:p>
        </w:tc>
        <w:tc>
          <w:tcPr>
            <w:tcW w:w="1819" w:type="dxa"/>
            <w:tcBorders>
              <w:right w:val="single" w:sz="6" w:space="0" w:color="auto"/>
            </w:tcBorders>
            <w:tcMar>
              <w:top w:w="45" w:type="dxa"/>
              <w:left w:w="45" w:type="dxa"/>
              <w:bottom w:w="45" w:type="dxa"/>
              <w:right w:w="45" w:type="dxa"/>
            </w:tcMar>
          </w:tcPr>
          <w:p w14:paraId="61CCA151" w14:textId="3B07896E"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As_56542</w:t>
            </w:r>
          </w:p>
        </w:tc>
      </w:tr>
      <w:tr w:rsidR="74B62BF5" w14:paraId="49DD3171" w14:textId="77777777" w:rsidTr="001A7A91">
        <w:trPr>
          <w:trHeight w:val="300"/>
        </w:trPr>
        <w:tc>
          <w:tcPr>
            <w:tcW w:w="825" w:type="dxa"/>
            <w:tcBorders>
              <w:left w:val="single" w:sz="6" w:space="0" w:color="auto"/>
            </w:tcBorders>
            <w:tcMar>
              <w:top w:w="45" w:type="dxa"/>
              <w:left w:w="45" w:type="dxa"/>
              <w:bottom w:w="45" w:type="dxa"/>
              <w:right w:w="45" w:type="dxa"/>
            </w:tcMar>
          </w:tcPr>
          <w:p w14:paraId="69695BEE" w14:textId="040DAC81"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highlight w:val="yellow"/>
              </w:rPr>
              <w:t>As_xy</w:t>
            </w:r>
          </w:p>
          <w:p w14:paraId="445B897D" w14:textId="02AA43AA" w:rsidR="74B62BF5" w:rsidRDefault="74B62BF5" w:rsidP="74B62BF5">
            <w:pPr>
              <w:spacing w:before="120"/>
              <w:contextualSpacing/>
              <w:jc w:val="both"/>
              <w:rPr>
                <w:rFonts w:ascii="Tahoma" w:eastAsia="Tahoma" w:hAnsi="Tahoma" w:cs="Tahoma"/>
                <w:sz w:val="20"/>
                <w:szCs w:val="20"/>
                <w:lang w:val="en-US"/>
              </w:rPr>
            </w:pPr>
          </w:p>
        </w:tc>
        <w:tc>
          <w:tcPr>
            <w:tcW w:w="1365" w:type="dxa"/>
            <w:tcMar>
              <w:top w:w="45" w:type="dxa"/>
              <w:left w:w="45" w:type="dxa"/>
              <w:bottom w:w="45" w:type="dxa"/>
              <w:right w:w="45" w:type="dxa"/>
            </w:tcMar>
          </w:tcPr>
          <w:p w14:paraId="2FBADD11" w14:textId="431A9956"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Poskytnutie notifikáicií pre MOU</w:t>
            </w:r>
          </w:p>
        </w:tc>
        <w:tc>
          <w:tcPr>
            <w:tcW w:w="900" w:type="dxa"/>
            <w:tcMar>
              <w:top w:w="45" w:type="dxa"/>
              <w:left w:w="45" w:type="dxa"/>
              <w:bottom w:w="45" w:type="dxa"/>
              <w:right w:w="45" w:type="dxa"/>
            </w:tcMar>
          </w:tcPr>
          <w:p w14:paraId="42E434B5" w14:textId="712FF1D1" w:rsidR="74B62BF5" w:rsidRDefault="74B62BF5" w:rsidP="74B62BF5">
            <w:pPr>
              <w:spacing w:before="120"/>
              <w:contextualSpacing/>
              <w:jc w:val="both"/>
              <w:rPr>
                <w:rFonts w:ascii="Tahoma" w:eastAsia="Tahoma" w:hAnsi="Tahoma" w:cs="Tahoma"/>
                <w:sz w:val="20"/>
                <w:szCs w:val="20"/>
                <w:lang w:val="en-US"/>
              </w:rPr>
            </w:pPr>
          </w:p>
        </w:tc>
        <w:tc>
          <w:tcPr>
            <w:tcW w:w="1440" w:type="dxa"/>
            <w:tcMar>
              <w:top w:w="45" w:type="dxa"/>
              <w:left w:w="45" w:type="dxa"/>
              <w:bottom w:w="45" w:type="dxa"/>
              <w:right w:w="45" w:type="dxa"/>
            </w:tcMar>
          </w:tcPr>
          <w:p w14:paraId="14077131" w14:textId="60CADE4E"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Poskytovaná</w:t>
            </w:r>
          </w:p>
        </w:tc>
        <w:tc>
          <w:tcPr>
            <w:tcW w:w="1065" w:type="dxa"/>
            <w:tcMar>
              <w:top w:w="45" w:type="dxa"/>
              <w:left w:w="45" w:type="dxa"/>
              <w:bottom w:w="45" w:type="dxa"/>
              <w:right w:w="45" w:type="dxa"/>
            </w:tcMar>
          </w:tcPr>
          <w:p w14:paraId="0FD0962C" w14:textId="42F3089F"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Nie</w:t>
            </w:r>
          </w:p>
        </w:tc>
        <w:tc>
          <w:tcPr>
            <w:tcW w:w="1035" w:type="dxa"/>
            <w:tcMar>
              <w:top w:w="45" w:type="dxa"/>
              <w:left w:w="45" w:type="dxa"/>
              <w:bottom w:w="45" w:type="dxa"/>
              <w:right w:w="45" w:type="dxa"/>
            </w:tcMar>
          </w:tcPr>
          <w:p w14:paraId="165AE62C" w14:textId="23BC0A31"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Áno</w:t>
            </w:r>
          </w:p>
        </w:tc>
        <w:tc>
          <w:tcPr>
            <w:tcW w:w="615" w:type="dxa"/>
            <w:tcMar>
              <w:top w:w="45" w:type="dxa"/>
              <w:left w:w="45" w:type="dxa"/>
              <w:bottom w:w="45" w:type="dxa"/>
              <w:right w:w="45" w:type="dxa"/>
            </w:tcMar>
          </w:tcPr>
          <w:p w14:paraId="5CB65A64" w14:textId="7A6DDD39"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Áno</w:t>
            </w:r>
          </w:p>
        </w:tc>
        <w:tc>
          <w:tcPr>
            <w:tcW w:w="1819" w:type="dxa"/>
            <w:tcBorders>
              <w:right w:val="single" w:sz="6" w:space="0" w:color="auto"/>
            </w:tcBorders>
            <w:tcMar>
              <w:top w:w="45" w:type="dxa"/>
              <w:left w:w="45" w:type="dxa"/>
              <w:bottom w:w="45" w:type="dxa"/>
              <w:right w:w="45" w:type="dxa"/>
            </w:tcMar>
          </w:tcPr>
          <w:p w14:paraId="777E2E1C" w14:textId="150726E4"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As_56542</w:t>
            </w:r>
          </w:p>
        </w:tc>
      </w:tr>
      <w:tr w:rsidR="74B62BF5" w14:paraId="46663AFA" w14:textId="77777777" w:rsidTr="001A7A91">
        <w:trPr>
          <w:trHeight w:val="300"/>
        </w:trPr>
        <w:tc>
          <w:tcPr>
            <w:tcW w:w="825" w:type="dxa"/>
            <w:tcBorders>
              <w:left w:val="single" w:sz="6" w:space="0" w:color="auto"/>
              <w:bottom w:val="single" w:sz="6" w:space="0" w:color="auto"/>
            </w:tcBorders>
            <w:tcMar>
              <w:top w:w="45" w:type="dxa"/>
              <w:left w:w="45" w:type="dxa"/>
              <w:bottom w:w="45" w:type="dxa"/>
              <w:right w:w="45" w:type="dxa"/>
            </w:tcMar>
          </w:tcPr>
          <w:p w14:paraId="7F1FA663" w14:textId="25A10B46"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highlight w:val="yellow"/>
              </w:rPr>
              <w:t>As_xy</w:t>
            </w:r>
          </w:p>
          <w:p w14:paraId="43E8A4A6" w14:textId="3B2B5FD9" w:rsidR="74B62BF5" w:rsidRDefault="74B62BF5" w:rsidP="74B62BF5">
            <w:pPr>
              <w:spacing w:before="120"/>
              <w:contextualSpacing/>
              <w:jc w:val="both"/>
              <w:rPr>
                <w:rFonts w:ascii="Tahoma" w:eastAsia="Tahoma" w:hAnsi="Tahoma" w:cs="Tahoma"/>
                <w:sz w:val="20"/>
                <w:szCs w:val="20"/>
                <w:lang w:val="en-US"/>
              </w:rPr>
            </w:pPr>
          </w:p>
        </w:tc>
        <w:tc>
          <w:tcPr>
            <w:tcW w:w="1365" w:type="dxa"/>
            <w:tcBorders>
              <w:bottom w:val="single" w:sz="6" w:space="0" w:color="auto"/>
            </w:tcBorders>
            <w:tcMar>
              <w:top w:w="45" w:type="dxa"/>
              <w:left w:w="45" w:type="dxa"/>
              <w:bottom w:w="45" w:type="dxa"/>
              <w:right w:w="45" w:type="dxa"/>
            </w:tcMar>
          </w:tcPr>
          <w:p w14:paraId="4408715B" w14:textId="028761DD"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Poskytnutie notifikáicií pre MOU</w:t>
            </w:r>
          </w:p>
        </w:tc>
        <w:tc>
          <w:tcPr>
            <w:tcW w:w="900" w:type="dxa"/>
            <w:tcBorders>
              <w:bottom w:val="single" w:sz="6" w:space="0" w:color="auto"/>
            </w:tcBorders>
            <w:tcMar>
              <w:top w:w="45" w:type="dxa"/>
              <w:left w:w="45" w:type="dxa"/>
              <w:bottom w:w="45" w:type="dxa"/>
              <w:right w:w="45" w:type="dxa"/>
            </w:tcMar>
          </w:tcPr>
          <w:p w14:paraId="0D343E88" w14:textId="239951B5" w:rsidR="74B62BF5" w:rsidRDefault="74B62BF5" w:rsidP="74B62BF5">
            <w:pPr>
              <w:spacing w:before="120"/>
              <w:contextualSpacing/>
              <w:jc w:val="both"/>
              <w:rPr>
                <w:rFonts w:ascii="Tahoma" w:eastAsia="Tahoma" w:hAnsi="Tahoma" w:cs="Tahoma"/>
                <w:sz w:val="20"/>
                <w:szCs w:val="20"/>
                <w:lang w:val="en-US"/>
              </w:rPr>
            </w:pPr>
          </w:p>
        </w:tc>
        <w:tc>
          <w:tcPr>
            <w:tcW w:w="1440" w:type="dxa"/>
            <w:tcBorders>
              <w:bottom w:val="single" w:sz="6" w:space="0" w:color="auto"/>
            </w:tcBorders>
            <w:tcMar>
              <w:top w:w="45" w:type="dxa"/>
              <w:left w:w="45" w:type="dxa"/>
              <w:bottom w:w="45" w:type="dxa"/>
              <w:right w:w="45" w:type="dxa"/>
            </w:tcMar>
          </w:tcPr>
          <w:p w14:paraId="0F492D4E" w14:textId="1BE95BD0"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Poskytovaná</w:t>
            </w:r>
          </w:p>
        </w:tc>
        <w:tc>
          <w:tcPr>
            <w:tcW w:w="1065" w:type="dxa"/>
            <w:tcBorders>
              <w:bottom w:val="single" w:sz="6" w:space="0" w:color="auto"/>
            </w:tcBorders>
            <w:tcMar>
              <w:top w:w="45" w:type="dxa"/>
              <w:left w:w="45" w:type="dxa"/>
              <w:bottom w:w="45" w:type="dxa"/>
              <w:right w:w="45" w:type="dxa"/>
            </w:tcMar>
          </w:tcPr>
          <w:p w14:paraId="799560C3" w14:textId="4F841B97"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Nie</w:t>
            </w:r>
          </w:p>
        </w:tc>
        <w:tc>
          <w:tcPr>
            <w:tcW w:w="1035" w:type="dxa"/>
            <w:tcBorders>
              <w:bottom w:val="single" w:sz="6" w:space="0" w:color="auto"/>
            </w:tcBorders>
            <w:tcMar>
              <w:top w:w="45" w:type="dxa"/>
              <w:left w:w="45" w:type="dxa"/>
              <w:bottom w:w="45" w:type="dxa"/>
              <w:right w:w="45" w:type="dxa"/>
            </w:tcMar>
          </w:tcPr>
          <w:p w14:paraId="5DEC87A9" w14:textId="35CDD8CB"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Áno</w:t>
            </w:r>
          </w:p>
        </w:tc>
        <w:tc>
          <w:tcPr>
            <w:tcW w:w="615" w:type="dxa"/>
            <w:tcBorders>
              <w:bottom w:val="single" w:sz="6" w:space="0" w:color="auto"/>
            </w:tcBorders>
            <w:tcMar>
              <w:top w:w="45" w:type="dxa"/>
              <w:left w:w="45" w:type="dxa"/>
              <w:bottom w:w="45" w:type="dxa"/>
              <w:right w:w="45" w:type="dxa"/>
            </w:tcMar>
          </w:tcPr>
          <w:p w14:paraId="37CCF12E" w14:textId="0135EA03"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Áno</w:t>
            </w:r>
          </w:p>
        </w:tc>
        <w:tc>
          <w:tcPr>
            <w:tcW w:w="1819" w:type="dxa"/>
            <w:tcBorders>
              <w:bottom w:val="single" w:sz="6" w:space="0" w:color="auto"/>
              <w:right w:val="single" w:sz="6" w:space="0" w:color="auto"/>
            </w:tcBorders>
            <w:tcMar>
              <w:top w:w="45" w:type="dxa"/>
              <w:left w:w="45" w:type="dxa"/>
              <w:bottom w:w="45" w:type="dxa"/>
              <w:right w:w="45" w:type="dxa"/>
            </w:tcMar>
          </w:tcPr>
          <w:p w14:paraId="0752F4D4" w14:textId="184F2C7C" w:rsidR="74B62BF5" w:rsidRDefault="74B62BF5" w:rsidP="001A7A91">
            <w:pPr>
              <w:keepNext/>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Sluzba_is_49251</w:t>
            </w:r>
          </w:p>
        </w:tc>
      </w:tr>
    </w:tbl>
    <w:p w14:paraId="68F99E13" w14:textId="7F16CDB0" w:rsidR="74B62BF5" w:rsidRPr="001A7A91" w:rsidRDefault="001A7A91" w:rsidP="001A7A91">
      <w:pPr>
        <w:pStyle w:val="Popis"/>
        <w:jc w:val="center"/>
      </w:pPr>
      <w:bookmarkStart w:id="61" w:name="_Toc180751843"/>
      <w:r>
        <w:t xml:space="preserve">Tabuľka </w:t>
      </w:r>
      <w:r>
        <w:fldChar w:fldCharType="begin"/>
      </w:r>
      <w:r>
        <w:instrText>SEQ Tabuľka \* ARABIC</w:instrText>
      </w:r>
      <w:r>
        <w:fldChar w:fldCharType="separate"/>
      </w:r>
      <w:r w:rsidR="009F29FD">
        <w:rPr>
          <w:noProof/>
        </w:rPr>
        <w:t>2</w:t>
      </w:r>
      <w:r>
        <w:fldChar w:fldCharType="end"/>
      </w:r>
      <w:r>
        <w:t>: Zoznam plánovaných služieb</w:t>
      </w:r>
      <w:bookmarkEnd w:id="61"/>
    </w:p>
    <w:p w14:paraId="57AAC848" w14:textId="4BE08EF6" w:rsidR="74B62BF5" w:rsidRDefault="74B62BF5" w:rsidP="74B62BF5">
      <w:pPr>
        <w:spacing w:before="120"/>
        <w:jc w:val="both"/>
        <w:rPr>
          <w:rFonts w:ascii="Tahoma" w:eastAsia="Tahoma" w:hAnsi="Tahoma" w:cs="Tahoma"/>
          <w:color w:val="000000" w:themeColor="text1"/>
          <w:sz w:val="22"/>
        </w:rPr>
      </w:pPr>
    </w:p>
    <w:p w14:paraId="676730E7" w14:textId="01081758" w:rsidR="74B62BF5" w:rsidRDefault="74B62BF5" w:rsidP="74B62BF5">
      <w:pPr>
        <w:spacing w:before="120"/>
        <w:jc w:val="both"/>
        <w:rPr>
          <w:rFonts w:ascii="Tahoma" w:eastAsia="Tahoma" w:hAnsi="Tahoma" w:cs="Tahoma"/>
          <w:color w:val="000000" w:themeColor="text1"/>
          <w:sz w:val="22"/>
          <w:lang w:val="en-US"/>
        </w:rPr>
      </w:pPr>
      <w:r w:rsidRPr="74B62BF5">
        <w:rPr>
          <w:rFonts w:ascii="Tahoma" w:eastAsia="Tahoma" w:hAnsi="Tahoma" w:cs="Tahoma"/>
          <w:color w:val="000000" w:themeColor="text1"/>
          <w:sz w:val="22"/>
        </w:rPr>
        <w:t>V tabuľke uvedenej nižšie sú uvedené interné budované aplikačné služby</w:t>
      </w:r>
    </w:p>
    <w:tbl>
      <w:tblPr>
        <w:tblStyle w:val="Mriekatabuky"/>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5662"/>
        <w:gridCol w:w="3402"/>
      </w:tblGrid>
      <w:tr w:rsidR="74B62BF5" w14:paraId="267D7DB5" w14:textId="77777777" w:rsidTr="001A7A91">
        <w:trPr>
          <w:trHeight w:val="300"/>
        </w:trPr>
        <w:tc>
          <w:tcPr>
            <w:tcW w:w="5662" w:type="dxa"/>
            <w:tcBorders>
              <w:top w:val="single" w:sz="6" w:space="0" w:color="auto"/>
              <w:left w:val="single" w:sz="6" w:space="0" w:color="auto"/>
            </w:tcBorders>
            <w:shd w:val="clear" w:color="auto" w:fill="D9D9D9" w:themeFill="background1" w:themeFillShade="D9"/>
            <w:tcMar>
              <w:left w:w="105" w:type="dxa"/>
              <w:right w:w="105" w:type="dxa"/>
            </w:tcMar>
            <w:vAlign w:val="center"/>
          </w:tcPr>
          <w:p w14:paraId="372F7D27" w14:textId="6B1CDFF6" w:rsidR="74B62BF5" w:rsidRDefault="74B62BF5" w:rsidP="74B62BF5">
            <w:pPr>
              <w:spacing w:before="120"/>
              <w:contextualSpacing/>
              <w:jc w:val="both"/>
              <w:rPr>
                <w:rFonts w:ascii="Tahoma" w:eastAsia="Tahoma" w:hAnsi="Tahoma" w:cs="Tahoma"/>
                <w:sz w:val="20"/>
                <w:szCs w:val="20"/>
                <w:lang w:val="en-US"/>
              </w:rPr>
            </w:pPr>
          </w:p>
          <w:p w14:paraId="75ECD669" w14:textId="792EA3FD"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Názov  AS</w:t>
            </w:r>
          </w:p>
        </w:tc>
        <w:tc>
          <w:tcPr>
            <w:tcW w:w="3402" w:type="dxa"/>
            <w:tcBorders>
              <w:top w:val="single" w:sz="6" w:space="0" w:color="auto"/>
              <w:right w:val="single" w:sz="6" w:space="0" w:color="auto"/>
            </w:tcBorders>
            <w:shd w:val="clear" w:color="auto" w:fill="D9D9D9" w:themeFill="background1" w:themeFillShade="D9"/>
            <w:tcMar>
              <w:left w:w="105" w:type="dxa"/>
              <w:right w:w="105" w:type="dxa"/>
            </w:tcMar>
            <w:vAlign w:val="center"/>
          </w:tcPr>
          <w:p w14:paraId="32E114AC" w14:textId="437D0B9D"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Poskytujúca alebo Konzumujúca</w:t>
            </w:r>
          </w:p>
        </w:tc>
      </w:tr>
      <w:tr w:rsidR="74B62BF5" w14:paraId="1241CD6B" w14:textId="77777777" w:rsidTr="001A7A91">
        <w:trPr>
          <w:trHeight w:val="300"/>
        </w:trPr>
        <w:tc>
          <w:tcPr>
            <w:tcW w:w="5662" w:type="dxa"/>
            <w:tcBorders>
              <w:left w:val="single" w:sz="6" w:space="0" w:color="auto"/>
            </w:tcBorders>
            <w:tcMar>
              <w:left w:w="105" w:type="dxa"/>
              <w:right w:w="105" w:type="dxa"/>
            </w:tcMar>
          </w:tcPr>
          <w:p w14:paraId="58C0B03D" w14:textId="2E8E1789"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Poskytnutie základných a štatistických číselníkov</w:t>
            </w:r>
          </w:p>
        </w:tc>
        <w:tc>
          <w:tcPr>
            <w:tcW w:w="3402" w:type="dxa"/>
            <w:tcBorders>
              <w:right w:val="single" w:sz="6" w:space="0" w:color="auto"/>
            </w:tcBorders>
            <w:tcMar>
              <w:left w:w="105" w:type="dxa"/>
              <w:right w:w="105" w:type="dxa"/>
            </w:tcMar>
          </w:tcPr>
          <w:p w14:paraId="03C988C9" w14:textId="05A80CA1"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Poskytovaná</w:t>
            </w:r>
          </w:p>
        </w:tc>
      </w:tr>
      <w:tr w:rsidR="74B62BF5" w14:paraId="563E19C4" w14:textId="77777777" w:rsidTr="001A7A91">
        <w:trPr>
          <w:trHeight w:val="300"/>
        </w:trPr>
        <w:tc>
          <w:tcPr>
            <w:tcW w:w="5662" w:type="dxa"/>
            <w:tcBorders>
              <w:left w:val="single" w:sz="6" w:space="0" w:color="auto"/>
            </w:tcBorders>
            <w:tcMar>
              <w:left w:w="105" w:type="dxa"/>
              <w:right w:w="105" w:type="dxa"/>
            </w:tcMar>
          </w:tcPr>
          <w:p w14:paraId="4331E256" w14:textId="27115C3F"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Poskytnutie údajov referenčného registra</w:t>
            </w:r>
          </w:p>
        </w:tc>
        <w:tc>
          <w:tcPr>
            <w:tcW w:w="3402" w:type="dxa"/>
            <w:tcBorders>
              <w:right w:val="single" w:sz="6" w:space="0" w:color="auto"/>
            </w:tcBorders>
            <w:tcMar>
              <w:left w:w="105" w:type="dxa"/>
              <w:right w:w="105" w:type="dxa"/>
            </w:tcMar>
          </w:tcPr>
          <w:p w14:paraId="15C93F6C" w14:textId="2375B3EA"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Poskytovaná</w:t>
            </w:r>
          </w:p>
        </w:tc>
      </w:tr>
      <w:tr w:rsidR="74B62BF5" w14:paraId="04219381" w14:textId="77777777" w:rsidTr="001A7A91">
        <w:trPr>
          <w:trHeight w:val="300"/>
        </w:trPr>
        <w:tc>
          <w:tcPr>
            <w:tcW w:w="5662" w:type="dxa"/>
            <w:tcBorders>
              <w:left w:val="single" w:sz="6" w:space="0" w:color="auto"/>
            </w:tcBorders>
            <w:tcMar>
              <w:left w:w="105" w:type="dxa"/>
              <w:right w:w="105" w:type="dxa"/>
            </w:tcMar>
          </w:tcPr>
          <w:p w14:paraId="077C7C03" w14:textId="07C538A7"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Poskytnutie číselníkov</w:t>
            </w:r>
          </w:p>
        </w:tc>
        <w:tc>
          <w:tcPr>
            <w:tcW w:w="3402" w:type="dxa"/>
            <w:tcBorders>
              <w:right w:val="single" w:sz="6" w:space="0" w:color="auto"/>
            </w:tcBorders>
            <w:tcMar>
              <w:left w:w="105" w:type="dxa"/>
              <w:right w:w="105" w:type="dxa"/>
            </w:tcMar>
          </w:tcPr>
          <w:p w14:paraId="354BFB8F" w14:textId="2B2F6CF7"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Poskytovaná</w:t>
            </w:r>
          </w:p>
        </w:tc>
      </w:tr>
      <w:tr w:rsidR="74B62BF5" w14:paraId="01B015A8" w14:textId="77777777" w:rsidTr="001A7A91">
        <w:trPr>
          <w:trHeight w:val="300"/>
        </w:trPr>
        <w:tc>
          <w:tcPr>
            <w:tcW w:w="5662" w:type="dxa"/>
            <w:tcBorders>
              <w:left w:val="single" w:sz="6" w:space="0" w:color="auto"/>
            </w:tcBorders>
            <w:tcMar>
              <w:left w:w="105" w:type="dxa"/>
              <w:right w:w="105" w:type="dxa"/>
            </w:tcMar>
          </w:tcPr>
          <w:p w14:paraId="5B4DAD6A" w14:textId="67478044" w:rsidR="74B62BF5" w:rsidRDefault="74B62BF5" w:rsidP="74B62BF5">
            <w:pPr>
              <w:spacing w:before="120"/>
              <w:contextualSpacing/>
              <w:rPr>
                <w:rFonts w:ascii="Tahoma" w:eastAsia="Tahoma" w:hAnsi="Tahoma" w:cs="Tahoma"/>
                <w:sz w:val="20"/>
                <w:szCs w:val="20"/>
                <w:lang w:val="en-US"/>
              </w:rPr>
            </w:pPr>
            <w:r w:rsidRPr="74B62BF5">
              <w:rPr>
                <w:rFonts w:ascii="Tahoma" w:eastAsia="Tahoma" w:hAnsi="Tahoma" w:cs="Tahoma"/>
                <w:sz w:val="20"/>
                <w:szCs w:val="20"/>
              </w:rPr>
              <w:t>Správa číselníkov</w:t>
            </w:r>
          </w:p>
        </w:tc>
        <w:tc>
          <w:tcPr>
            <w:tcW w:w="3402" w:type="dxa"/>
            <w:tcBorders>
              <w:right w:val="single" w:sz="6" w:space="0" w:color="auto"/>
            </w:tcBorders>
            <w:tcMar>
              <w:left w:w="105" w:type="dxa"/>
              <w:right w:w="105" w:type="dxa"/>
            </w:tcMar>
          </w:tcPr>
          <w:p w14:paraId="17CA67EA" w14:textId="0492556A"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Poskytovaná</w:t>
            </w:r>
          </w:p>
        </w:tc>
      </w:tr>
      <w:tr w:rsidR="74B62BF5" w14:paraId="3535AE61" w14:textId="77777777" w:rsidTr="001A7A91">
        <w:trPr>
          <w:trHeight w:val="300"/>
        </w:trPr>
        <w:tc>
          <w:tcPr>
            <w:tcW w:w="5662" w:type="dxa"/>
            <w:tcBorders>
              <w:left w:val="single" w:sz="6" w:space="0" w:color="auto"/>
            </w:tcBorders>
            <w:tcMar>
              <w:left w:w="105" w:type="dxa"/>
              <w:right w:w="105" w:type="dxa"/>
            </w:tcMar>
          </w:tcPr>
          <w:p w14:paraId="2A3DA6B1" w14:textId="2F0095D1"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Publikovanie údajov do MOU</w:t>
            </w:r>
          </w:p>
        </w:tc>
        <w:tc>
          <w:tcPr>
            <w:tcW w:w="3402" w:type="dxa"/>
            <w:tcBorders>
              <w:right w:val="single" w:sz="6" w:space="0" w:color="auto"/>
            </w:tcBorders>
            <w:tcMar>
              <w:left w:w="105" w:type="dxa"/>
              <w:right w:w="105" w:type="dxa"/>
            </w:tcMar>
          </w:tcPr>
          <w:p w14:paraId="33D89061" w14:textId="5E876E9E"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Konzumujúca</w:t>
            </w:r>
          </w:p>
        </w:tc>
      </w:tr>
      <w:tr w:rsidR="74B62BF5" w14:paraId="169BCA45" w14:textId="77777777" w:rsidTr="001A7A91">
        <w:trPr>
          <w:trHeight w:val="300"/>
        </w:trPr>
        <w:tc>
          <w:tcPr>
            <w:tcW w:w="5662" w:type="dxa"/>
            <w:tcBorders>
              <w:left w:val="single" w:sz="6" w:space="0" w:color="auto"/>
            </w:tcBorders>
            <w:tcMar>
              <w:left w:w="105" w:type="dxa"/>
              <w:right w:w="105" w:type="dxa"/>
            </w:tcMar>
          </w:tcPr>
          <w:p w14:paraId="69513C1C" w14:textId="735522FF"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Transformácia vstupu do 5* podoby</w:t>
            </w:r>
          </w:p>
        </w:tc>
        <w:tc>
          <w:tcPr>
            <w:tcW w:w="3402" w:type="dxa"/>
            <w:tcBorders>
              <w:right w:val="single" w:sz="6" w:space="0" w:color="auto"/>
            </w:tcBorders>
            <w:tcMar>
              <w:left w:w="105" w:type="dxa"/>
              <w:right w:w="105" w:type="dxa"/>
            </w:tcMar>
          </w:tcPr>
          <w:p w14:paraId="7F3B96AF" w14:textId="084CFD46"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Poskytovaná / Konzumujúca</w:t>
            </w:r>
          </w:p>
        </w:tc>
      </w:tr>
      <w:tr w:rsidR="74B62BF5" w14:paraId="20D17007" w14:textId="77777777" w:rsidTr="001A7A91">
        <w:trPr>
          <w:trHeight w:val="300"/>
        </w:trPr>
        <w:tc>
          <w:tcPr>
            <w:tcW w:w="5662" w:type="dxa"/>
            <w:tcBorders>
              <w:left w:val="single" w:sz="6" w:space="0" w:color="auto"/>
            </w:tcBorders>
            <w:tcMar>
              <w:left w:w="105" w:type="dxa"/>
              <w:right w:w="105" w:type="dxa"/>
            </w:tcMar>
          </w:tcPr>
          <w:p w14:paraId="4DC2605E" w14:textId="028F1A37"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Stotožňovanie a dátová kvalita</w:t>
            </w:r>
          </w:p>
        </w:tc>
        <w:tc>
          <w:tcPr>
            <w:tcW w:w="3402" w:type="dxa"/>
            <w:tcBorders>
              <w:right w:val="single" w:sz="6" w:space="0" w:color="auto"/>
            </w:tcBorders>
            <w:tcMar>
              <w:left w:w="105" w:type="dxa"/>
              <w:right w:w="105" w:type="dxa"/>
            </w:tcMar>
          </w:tcPr>
          <w:p w14:paraId="081EB706" w14:textId="57284D4D"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Poskytovaná</w:t>
            </w:r>
          </w:p>
        </w:tc>
      </w:tr>
      <w:tr w:rsidR="74B62BF5" w14:paraId="6B60DABA" w14:textId="77777777" w:rsidTr="001A7A91">
        <w:trPr>
          <w:trHeight w:val="300"/>
        </w:trPr>
        <w:tc>
          <w:tcPr>
            <w:tcW w:w="5662" w:type="dxa"/>
            <w:tcBorders>
              <w:left w:val="single" w:sz="6" w:space="0" w:color="auto"/>
            </w:tcBorders>
            <w:tcMar>
              <w:left w:w="105" w:type="dxa"/>
              <w:right w:w="105" w:type="dxa"/>
            </w:tcMar>
          </w:tcPr>
          <w:p w14:paraId="611B7E14" w14:textId="781765EA"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Správa metadát</w:t>
            </w:r>
          </w:p>
        </w:tc>
        <w:tc>
          <w:tcPr>
            <w:tcW w:w="3402" w:type="dxa"/>
            <w:tcBorders>
              <w:right w:val="single" w:sz="6" w:space="0" w:color="auto"/>
            </w:tcBorders>
            <w:tcMar>
              <w:left w:w="105" w:type="dxa"/>
              <w:right w:w="105" w:type="dxa"/>
            </w:tcMar>
          </w:tcPr>
          <w:p w14:paraId="513326CC" w14:textId="1D6E0130"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Poskytovaná</w:t>
            </w:r>
          </w:p>
        </w:tc>
      </w:tr>
      <w:tr w:rsidR="74B62BF5" w14:paraId="1B92F5A1" w14:textId="77777777" w:rsidTr="001A7A91">
        <w:trPr>
          <w:trHeight w:val="300"/>
        </w:trPr>
        <w:tc>
          <w:tcPr>
            <w:tcW w:w="5662" w:type="dxa"/>
            <w:tcBorders>
              <w:left w:val="single" w:sz="6" w:space="0" w:color="auto"/>
              <w:bottom w:val="single" w:sz="6" w:space="0" w:color="auto"/>
            </w:tcBorders>
            <w:tcMar>
              <w:left w:w="105" w:type="dxa"/>
              <w:right w:w="105" w:type="dxa"/>
            </w:tcMar>
          </w:tcPr>
          <w:p w14:paraId="4504C524" w14:textId="23F83DBA"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Publikovanie údajov</w:t>
            </w:r>
          </w:p>
        </w:tc>
        <w:tc>
          <w:tcPr>
            <w:tcW w:w="3402" w:type="dxa"/>
            <w:tcBorders>
              <w:bottom w:val="single" w:sz="6" w:space="0" w:color="auto"/>
              <w:right w:val="single" w:sz="6" w:space="0" w:color="auto"/>
            </w:tcBorders>
            <w:tcMar>
              <w:left w:w="105" w:type="dxa"/>
              <w:right w:w="105" w:type="dxa"/>
            </w:tcMar>
          </w:tcPr>
          <w:p w14:paraId="5D2CBB1D" w14:textId="35932066" w:rsidR="74B62BF5" w:rsidRDefault="74B62BF5" w:rsidP="74B62BF5">
            <w:pPr>
              <w:spacing w:before="120"/>
              <w:contextualSpacing/>
              <w:jc w:val="both"/>
              <w:rPr>
                <w:rFonts w:ascii="Tahoma" w:eastAsia="Tahoma" w:hAnsi="Tahoma" w:cs="Tahoma"/>
                <w:sz w:val="20"/>
                <w:szCs w:val="20"/>
                <w:lang w:val="en-US"/>
              </w:rPr>
            </w:pPr>
            <w:r w:rsidRPr="74B62BF5">
              <w:rPr>
                <w:rFonts w:ascii="Tahoma" w:eastAsia="Tahoma" w:hAnsi="Tahoma" w:cs="Tahoma"/>
                <w:sz w:val="20"/>
                <w:szCs w:val="20"/>
              </w:rPr>
              <w:t>Poskytovaná / Konzumujúca</w:t>
            </w:r>
          </w:p>
        </w:tc>
      </w:tr>
    </w:tbl>
    <w:p w14:paraId="178AF4FA" w14:textId="77777777" w:rsidR="000A4F93" w:rsidRPr="001648A0" w:rsidRDefault="000A4F93" w:rsidP="003309AE">
      <w:pPr>
        <w:tabs>
          <w:tab w:val="left" w:pos="851"/>
          <w:tab w:val="center" w:pos="3119"/>
        </w:tabs>
        <w:spacing w:after="0"/>
        <w:contextualSpacing/>
        <w:jc w:val="both"/>
        <w:rPr>
          <w:rFonts w:ascii="Tahoma" w:hAnsi="Tahoma" w:cs="Tahoma"/>
          <w:i/>
          <w:iCs/>
          <w:color w:val="A6A6A6" w:themeColor="background1" w:themeShade="A6"/>
          <w:sz w:val="20"/>
          <w:szCs w:val="20"/>
        </w:rPr>
      </w:pPr>
    </w:p>
    <w:p w14:paraId="17A826C4" w14:textId="6B476BD9" w:rsidR="3AD3303A" w:rsidRPr="001648A0" w:rsidRDefault="3AD3303A" w:rsidP="003309AE">
      <w:pPr>
        <w:tabs>
          <w:tab w:val="left" w:pos="851"/>
          <w:tab w:val="center" w:pos="3119"/>
        </w:tabs>
        <w:spacing w:after="0"/>
        <w:contextualSpacing/>
        <w:jc w:val="both"/>
        <w:rPr>
          <w:rFonts w:ascii="Tahoma" w:hAnsi="Tahoma" w:cs="Tahoma"/>
          <w:color w:val="44546A" w:themeColor="text2"/>
          <w:sz w:val="20"/>
          <w:szCs w:val="20"/>
        </w:rPr>
      </w:pPr>
      <w:bookmarkStart w:id="62" w:name="_Toc153139689"/>
      <w:bookmarkStart w:id="63" w:name="_Toc62489735"/>
      <w:bookmarkEnd w:id="62"/>
    </w:p>
    <w:p w14:paraId="032CCDCA" w14:textId="5FC85CB4" w:rsidR="00C11441" w:rsidRDefault="75E7F656" w:rsidP="003309AE">
      <w:pPr>
        <w:pStyle w:val="Nadpis3"/>
        <w:spacing w:after="0"/>
        <w:contextualSpacing/>
        <w:jc w:val="both"/>
        <w:rPr>
          <w:rFonts w:cs="Tahoma"/>
          <w:sz w:val="20"/>
          <w:szCs w:val="20"/>
        </w:rPr>
      </w:pPr>
      <w:bookmarkStart w:id="64" w:name="_Toc63764348"/>
      <w:bookmarkStart w:id="65" w:name="_Toc153139693"/>
      <w:bookmarkStart w:id="66" w:name="_Toc814509359"/>
      <w:bookmarkStart w:id="67" w:name="_Toc180645924"/>
      <w:r w:rsidRPr="75E7F656">
        <w:rPr>
          <w:rFonts w:cs="Tahoma"/>
          <w:sz w:val="20"/>
          <w:szCs w:val="20"/>
        </w:rPr>
        <w:lastRenderedPageBreak/>
        <w:t xml:space="preserve">Poskytovanie údajov z ISVS </w:t>
      </w:r>
      <w:bookmarkEnd w:id="64"/>
      <w:r w:rsidRPr="75E7F656">
        <w:rPr>
          <w:rFonts w:cs="Tahoma"/>
          <w:sz w:val="20"/>
          <w:szCs w:val="20"/>
        </w:rPr>
        <w:t>do IS CPDI</w:t>
      </w:r>
      <w:bookmarkEnd w:id="65"/>
      <w:bookmarkEnd w:id="66"/>
      <w:r w:rsidRPr="75E7F656">
        <w:rPr>
          <w:rFonts w:cs="Tahoma"/>
          <w:sz w:val="20"/>
          <w:szCs w:val="20"/>
        </w:rPr>
        <w:t xml:space="preserve"> – TO BE</w:t>
      </w:r>
      <w:bookmarkEnd w:id="67"/>
    </w:p>
    <w:p w14:paraId="7B7026CD" w14:textId="77777777" w:rsidR="003C3E3B" w:rsidRDefault="003C3E3B" w:rsidP="003C3E3B"/>
    <w:p w14:paraId="4956887A" w14:textId="2D1DDC91" w:rsidR="00C1064A" w:rsidRPr="00D556BD" w:rsidRDefault="74B62BF5" w:rsidP="001A7A91">
      <w:pPr>
        <w:ind w:right="400"/>
        <w:jc w:val="both"/>
        <w:rPr>
          <w:rFonts w:ascii="Tahoma" w:hAnsi="Tahoma" w:cs="Tahoma"/>
          <w:sz w:val="22"/>
        </w:rPr>
      </w:pPr>
      <w:r w:rsidRPr="74B62BF5">
        <w:rPr>
          <w:rFonts w:ascii="Tahoma" w:hAnsi="Tahoma" w:cs="Tahoma"/>
          <w:sz w:val="22"/>
        </w:rPr>
        <w:t>Nižšie objekty evidencie uvedené v tabuľke zobrazujú budúci stav poskytovaných údajov od zdrojových systémov MV SR pre koncový informačný systém IS MOU. V katalógu požiadaviek, ktorý je súčasťou projektovej dokumentácie sú zahrnuté integračné väzby, ktoré budú realizované v realizačnej fáze projektu. Vzhľadom na strategické rozhodnutie ohľadne delimitácie IS MOU z MIRRI na MV SR do konca roka 2024, budú integrácie údajov pre OP, VP a ďalšie preukazy v gescii MV SR, ktorých zdrojové registre ležia na MV SR budú do systému IS MOU integrované priamo nie cez CSRÚ (najmä kvôli bezpečnosti). Tieto zmeny sú zamerané na zvýšenie efektivity a kvality poskytovaných služieb pre občana a podnikateľa, pričom zabezpečujú, že projekt IS MOU bude aj naďalej napĺňať svoje hlavné ciele a prispievať k rozvoju digitálnej spoločnosti na Slovensku.</w:t>
      </w:r>
    </w:p>
    <w:p w14:paraId="227526F0" w14:textId="77777777" w:rsidR="00B410E5" w:rsidRDefault="00B410E5" w:rsidP="00C1064A"/>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3"/>
        <w:gridCol w:w="1134"/>
        <w:gridCol w:w="1701"/>
        <w:gridCol w:w="2693"/>
        <w:gridCol w:w="2126"/>
      </w:tblGrid>
      <w:tr w:rsidR="00C1064A" w:rsidRPr="005E5B66" w14:paraId="7E995679" w14:textId="77777777" w:rsidTr="001F0F51">
        <w:trPr>
          <w:trHeight w:val="60"/>
        </w:trPr>
        <w:tc>
          <w:tcPr>
            <w:tcW w:w="1413"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bookmarkEnd w:id="63"/>
          <w:p w14:paraId="737D7D38" w14:textId="77777777" w:rsidR="00C1064A" w:rsidRPr="005E5B66" w:rsidRDefault="00C1064A">
            <w:pPr>
              <w:jc w:val="both"/>
              <w:rPr>
                <w:rFonts w:ascii="Tahoma" w:hAnsi="Tahoma" w:cs="Tahoma"/>
                <w:b/>
                <w:bCs/>
                <w:color w:val="000000" w:themeColor="text1"/>
                <w:sz w:val="20"/>
                <w:szCs w:val="20"/>
                <w:lang w:bidi="ar-BH"/>
              </w:rPr>
            </w:pPr>
            <w:r w:rsidRPr="005E5B66">
              <w:rPr>
                <w:rFonts w:ascii="Tahoma" w:hAnsi="Tahoma" w:cs="Tahoma"/>
                <w:b/>
                <w:bCs/>
                <w:color w:val="000000" w:themeColor="text1"/>
                <w:sz w:val="20"/>
                <w:szCs w:val="20"/>
                <w:lang w:bidi="ar-BH"/>
              </w:rPr>
              <w:t>Názov ISVS</w:t>
            </w:r>
          </w:p>
        </w:tc>
        <w:tc>
          <w:tcPr>
            <w:tcW w:w="1134"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3039B2B9" w14:textId="77777777" w:rsidR="00C1064A" w:rsidRPr="005E5B66" w:rsidRDefault="00C1064A">
            <w:pPr>
              <w:ind w:right="-41"/>
              <w:jc w:val="both"/>
              <w:rPr>
                <w:rFonts w:ascii="Tahoma" w:hAnsi="Tahoma" w:cs="Tahoma"/>
                <w:b/>
                <w:bCs/>
                <w:color w:val="000000" w:themeColor="text1"/>
                <w:sz w:val="20"/>
                <w:szCs w:val="20"/>
              </w:rPr>
            </w:pPr>
            <w:r w:rsidRPr="005E5B66">
              <w:rPr>
                <w:rFonts w:ascii="Tahoma" w:hAnsi="Tahoma" w:cs="Tahoma"/>
                <w:b/>
                <w:bCs/>
                <w:color w:val="000000" w:themeColor="text1"/>
                <w:sz w:val="20"/>
                <w:szCs w:val="20"/>
              </w:rPr>
              <w:t>Kód ISVS v metaIS</w:t>
            </w:r>
          </w:p>
        </w:tc>
        <w:tc>
          <w:tcPr>
            <w:tcW w:w="1701"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308A33E8" w14:textId="77777777" w:rsidR="00C1064A" w:rsidRPr="005E5B66" w:rsidRDefault="00C1064A">
            <w:pPr>
              <w:jc w:val="both"/>
              <w:rPr>
                <w:rFonts w:ascii="Tahoma" w:hAnsi="Tahoma" w:cs="Tahoma"/>
                <w:b/>
                <w:bCs/>
                <w:color w:val="000000" w:themeColor="text1"/>
                <w:sz w:val="20"/>
                <w:szCs w:val="20"/>
                <w:lang w:bidi="ar-BH"/>
              </w:rPr>
            </w:pPr>
            <w:r w:rsidRPr="005E5B66">
              <w:rPr>
                <w:rFonts w:ascii="Tahoma" w:hAnsi="Tahoma" w:cs="Tahoma"/>
                <w:b/>
                <w:bCs/>
                <w:color w:val="000000" w:themeColor="text1"/>
                <w:sz w:val="20"/>
                <w:szCs w:val="20"/>
                <w:lang w:bidi="ar-BH"/>
              </w:rPr>
              <w:t>Objekt evidencie</w:t>
            </w:r>
          </w:p>
        </w:tc>
        <w:tc>
          <w:tcPr>
            <w:tcW w:w="2693" w:type="dxa"/>
            <w:tcBorders>
              <w:left w:val="single" w:sz="4" w:space="0" w:color="auto"/>
              <w:right w:val="single" w:sz="4" w:space="0" w:color="auto"/>
            </w:tcBorders>
            <w:shd w:val="clear" w:color="auto" w:fill="E7E6E6" w:themeFill="background2"/>
            <w:vAlign w:val="center"/>
          </w:tcPr>
          <w:p w14:paraId="40F616CF" w14:textId="77777777" w:rsidR="00C1064A" w:rsidRPr="005E5B66" w:rsidRDefault="00C1064A">
            <w:pPr>
              <w:ind w:left="142" w:hanging="142"/>
              <w:jc w:val="both"/>
              <w:rPr>
                <w:rFonts w:ascii="Tahoma" w:hAnsi="Tahoma" w:cs="Tahoma"/>
                <w:b/>
                <w:bCs/>
                <w:color w:val="000000" w:themeColor="text1"/>
                <w:sz w:val="20"/>
                <w:szCs w:val="20"/>
                <w:lang w:bidi="ar-BH"/>
              </w:rPr>
            </w:pPr>
            <w:r w:rsidRPr="005E5B66">
              <w:rPr>
                <w:rFonts w:ascii="Tahoma" w:hAnsi="Tahoma" w:cs="Tahoma"/>
                <w:b/>
                <w:bCs/>
                <w:color w:val="000000" w:themeColor="text1"/>
                <w:sz w:val="20"/>
                <w:szCs w:val="20"/>
                <w:lang w:bidi="ar-BH"/>
              </w:rPr>
              <w:t>Int. Väzba</w:t>
            </w:r>
          </w:p>
          <w:p w14:paraId="3BD5E0A3" w14:textId="77777777" w:rsidR="00C1064A" w:rsidRPr="005E5B66" w:rsidRDefault="00C1064A">
            <w:pPr>
              <w:ind w:left="142" w:hanging="142"/>
              <w:jc w:val="both"/>
              <w:rPr>
                <w:rFonts w:ascii="Tahoma" w:hAnsi="Tahoma" w:cs="Tahoma"/>
                <w:b/>
                <w:bCs/>
                <w:color w:val="000000" w:themeColor="text1"/>
                <w:sz w:val="20"/>
                <w:szCs w:val="20"/>
                <w:lang w:bidi="ar-BH"/>
              </w:rPr>
            </w:pPr>
            <w:r w:rsidRPr="005E5B66">
              <w:rPr>
                <w:rFonts w:ascii="Tahoma" w:hAnsi="Tahoma" w:cs="Tahoma"/>
                <w:b/>
                <w:bCs/>
                <w:color w:val="000000" w:themeColor="text1"/>
                <w:sz w:val="20"/>
                <w:szCs w:val="20"/>
                <w:lang w:bidi="ar-BH"/>
              </w:rPr>
              <w:t>(TO BE STAV)</w:t>
            </w:r>
          </w:p>
        </w:tc>
        <w:tc>
          <w:tcPr>
            <w:tcW w:w="2126" w:type="dxa"/>
            <w:tcBorders>
              <w:left w:val="single" w:sz="4" w:space="0" w:color="auto"/>
              <w:right w:val="single" w:sz="4" w:space="0" w:color="auto"/>
            </w:tcBorders>
            <w:shd w:val="clear" w:color="auto" w:fill="E7E6E6" w:themeFill="background2"/>
            <w:vAlign w:val="center"/>
          </w:tcPr>
          <w:p w14:paraId="1717941A" w14:textId="1DDFFD72" w:rsidR="00C1064A" w:rsidRPr="005E5B66" w:rsidRDefault="00C1064A">
            <w:pPr>
              <w:ind w:left="142" w:hanging="142"/>
              <w:jc w:val="both"/>
              <w:rPr>
                <w:rFonts w:ascii="Tahoma" w:hAnsi="Tahoma" w:cs="Tahoma"/>
                <w:b/>
                <w:bCs/>
                <w:color w:val="000000" w:themeColor="text1"/>
                <w:sz w:val="20"/>
                <w:szCs w:val="20"/>
                <w:lang w:bidi="ar-BH"/>
              </w:rPr>
            </w:pPr>
            <w:r w:rsidRPr="005E5B66">
              <w:rPr>
                <w:rFonts w:ascii="Tahoma" w:hAnsi="Tahoma" w:cs="Tahoma"/>
                <w:b/>
                <w:bCs/>
                <w:color w:val="000000" w:themeColor="text1"/>
                <w:sz w:val="20"/>
                <w:szCs w:val="20"/>
                <w:lang w:bidi="ar-BH"/>
              </w:rPr>
              <w:t xml:space="preserve">Služba IS </w:t>
            </w:r>
            <w:r w:rsidR="00C3014C">
              <w:rPr>
                <w:rFonts w:ascii="Tahoma" w:hAnsi="Tahoma" w:cs="Tahoma"/>
                <w:b/>
                <w:bCs/>
                <w:color w:val="000000" w:themeColor="text1"/>
                <w:sz w:val="20"/>
                <w:szCs w:val="20"/>
                <w:lang w:bidi="ar-BH"/>
              </w:rPr>
              <w:t>MOU</w:t>
            </w:r>
          </w:p>
        </w:tc>
      </w:tr>
      <w:tr w:rsidR="00C1064A" w:rsidRPr="005E5B66" w14:paraId="21F04E03" w14:textId="77777777" w:rsidTr="001F0F51">
        <w:trPr>
          <w:trHeight w:val="864"/>
        </w:trPr>
        <w:tc>
          <w:tcPr>
            <w:tcW w:w="1413" w:type="dxa"/>
            <w:vMerge w:val="restart"/>
            <w:tcBorders>
              <w:top w:val="single" w:sz="4" w:space="0" w:color="auto"/>
              <w:left w:val="single" w:sz="4" w:space="0" w:color="auto"/>
              <w:right w:val="single" w:sz="4" w:space="0" w:color="auto"/>
            </w:tcBorders>
            <w:vAlign w:val="center"/>
          </w:tcPr>
          <w:p w14:paraId="5B976687" w14:textId="77777777" w:rsidR="00C1064A" w:rsidRPr="005E5B66" w:rsidRDefault="00C1064A">
            <w:pPr>
              <w:jc w:val="both"/>
              <w:rPr>
                <w:rFonts w:ascii="Tahoma" w:hAnsi="Tahoma" w:cs="Tahoma"/>
                <w:color w:val="000000" w:themeColor="text1"/>
                <w:sz w:val="20"/>
                <w:szCs w:val="20"/>
                <w:lang w:bidi="ar-BH"/>
              </w:rPr>
            </w:pPr>
            <w:r w:rsidRPr="005E5B66">
              <w:rPr>
                <w:rFonts w:ascii="Tahoma" w:hAnsi="Tahoma" w:cs="Tahoma"/>
                <w:color w:val="000000" w:themeColor="text1"/>
                <w:sz w:val="20"/>
                <w:szCs w:val="20"/>
              </w:rPr>
              <w:t>Evidencia vozidiel (IS EVO)</w:t>
            </w:r>
          </w:p>
        </w:tc>
        <w:tc>
          <w:tcPr>
            <w:tcW w:w="1134" w:type="dxa"/>
            <w:vMerge w:val="restart"/>
            <w:tcBorders>
              <w:top w:val="single" w:sz="4" w:space="0" w:color="auto"/>
              <w:left w:val="single" w:sz="4" w:space="0" w:color="auto"/>
              <w:right w:val="single" w:sz="4" w:space="0" w:color="auto"/>
            </w:tcBorders>
            <w:vAlign w:val="center"/>
          </w:tcPr>
          <w:p w14:paraId="5A452B93" w14:textId="77777777" w:rsidR="00C1064A" w:rsidRPr="005E5B66" w:rsidRDefault="00C1064A">
            <w:pPr>
              <w:ind w:left="142" w:hanging="142"/>
              <w:jc w:val="both"/>
              <w:rPr>
                <w:rFonts w:ascii="Tahoma" w:hAnsi="Tahoma" w:cs="Tahoma"/>
                <w:color w:val="000000" w:themeColor="text1"/>
                <w:sz w:val="20"/>
                <w:szCs w:val="20"/>
                <w:lang w:bidi="ar-BH"/>
              </w:rPr>
            </w:pPr>
            <w:r w:rsidRPr="005E5B66">
              <w:rPr>
                <w:rFonts w:ascii="Tahoma" w:hAnsi="Tahoma" w:cs="Tahoma"/>
                <w:color w:val="000000" w:themeColor="text1"/>
                <w:sz w:val="20"/>
                <w:szCs w:val="20"/>
              </w:rPr>
              <w:t>isvs_171</w:t>
            </w:r>
          </w:p>
        </w:tc>
        <w:tc>
          <w:tcPr>
            <w:tcW w:w="1701" w:type="dxa"/>
            <w:vMerge w:val="restart"/>
            <w:tcBorders>
              <w:top w:val="single" w:sz="4" w:space="0" w:color="auto"/>
              <w:left w:val="single" w:sz="4" w:space="0" w:color="auto"/>
              <w:right w:val="single" w:sz="4" w:space="0" w:color="auto"/>
            </w:tcBorders>
            <w:shd w:val="clear" w:color="auto" w:fill="auto"/>
            <w:vAlign w:val="center"/>
          </w:tcPr>
          <w:p w14:paraId="2AA57AC6" w14:textId="77777777" w:rsidR="00C1064A" w:rsidRPr="005E5B66" w:rsidRDefault="00C1064A">
            <w:pPr>
              <w:jc w:val="both"/>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 xml:space="preserve">Údaje o evidencií vozidiel </w:t>
            </w:r>
            <w:r w:rsidRPr="005E5B66">
              <w:rPr>
                <w:rFonts w:ascii="Tahoma" w:hAnsi="Tahoma" w:cs="Tahoma"/>
                <w:color w:val="000000" w:themeColor="text1"/>
                <w:sz w:val="20"/>
                <w:szCs w:val="20"/>
                <w:lang w:val="en-US" w:bidi="ar-BH"/>
              </w:rPr>
              <w:t>/</w:t>
            </w:r>
            <w:r w:rsidRPr="005E5B66">
              <w:rPr>
                <w:rFonts w:ascii="Tahoma" w:hAnsi="Tahoma" w:cs="Tahoma"/>
                <w:color w:val="000000" w:themeColor="text1"/>
                <w:sz w:val="20"/>
                <w:szCs w:val="20"/>
                <w:lang w:bidi="ar-BH"/>
              </w:rPr>
              <w:t xml:space="preserve"> </w:t>
            </w:r>
            <w:r w:rsidRPr="005E5B66">
              <w:rPr>
                <w:rFonts w:ascii="Tahoma" w:hAnsi="Tahoma" w:cs="Tahoma"/>
                <w:color w:val="000000" w:themeColor="text1"/>
                <w:sz w:val="20"/>
                <w:szCs w:val="20"/>
              </w:rPr>
              <w:t>e-preukaz (Osvedčenie o evidencii vozidla)</w:t>
            </w:r>
          </w:p>
        </w:tc>
        <w:tc>
          <w:tcPr>
            <w:tcW w:w="2693" w:type="dxa"/>
            <w:tcBorders>
              <w:left w:val="single" w:sz="4" w:space="0" w:color="auto"/>
              <w:right w:val="single" w:sz="4" w:space="0" w:color="auto"/>
            </w:tcBorders>
            <w:vAlign w:val="center"/>
          </w:tcPr>
          <w:p w14:paraId="2963C5A3" w14:textId="125A3946" w:rsidR="00C1064A" w:rsidRPr="005E5B66" w:rsidRDefault="00C1064A" w:rsidP="00144DE6">
            <w:pPr>
              <w:pStyle w:val="Odsekzoznamu"/>
              <w:numPr>
                <w:ilvl w:val="0"/>
                <w:numId w:val="73"/>
              </w:numPr>
              <w:rPr>
                <w:rFonts w:ascii="Tahoma" w:hAnsi="Tahoma" w:cs="Tahoma"/>
                <w:i/>
                <w:iCs/>
                <w:color w:val="000000" w:themeColor="text1"/>
                <w:sz w:val="20"/>
                <w:szCs w:val="20"/>
                <w:lang w:bidi="ar-BH"/>
              </w:rPr>
            </w:pPr>
            <w:r w:rsidRPr="005E5B66">
              <w:rPr>
                <w:rFonts w:ascii="Tahoma" w:hAnsi="Tahoma" w:cs="Tahoma"/>
                <w:color w:val="000000" w:themeColor="text1"/>
                <w:sz w:val="20"/>
                <w:szCs w:val="20"/>
                <w:lang w:bidi="ar-BH"/>
              </w:rPr>
              <w:t xml:space="preserve">Poskytnutie údajov o </w:t>
            </w:r>
            <w:r w:rsidR="002D6B03" w:rsidRPr="005E5B66">
              <w:rPr>
                <w:rFonts w:ascii="Tahoma" w:hAnsi="Tahoma" w:cs="Tahoma"/>
                <w:color w:val="000000" w:themeColor="text1"/>
                <w:sz w:val="20"/>
                <w:szCs w:val="20"/>
              </w:rPr>
              <w:t>Osvedčenie o evidencii vozidla</w:t>
            </w:r>
          </w:p>
        </w:tc>
        <w:tc>
          <w:tcPr>
            <w:tcW w:w="2126" w:type="dxa"/>
            <w:tcBorders>
              <w:left w:val="single" w:sz="4" w:space="0" w:color="auto"/>
              <w:right w:val="single" w:sz="4" w:space="0" w:color="auto"/>
            </w:tcBorders>
            <w:vAlign w:val="center"/>
          </w:tcPr>
          <w:p w14:paraId="73A1D188" w14:textId="086F05F9" w:rsidR="00C1064A" w:rsidRPr="005E5B66" w:rsidRDefault="00B171A0" w:rsidP="00B171A0">
            <w:pPr>
              <w:rPr>
                <w:rFonts w:ascii="Tahoma" w:hAnsi="Tahoma" w:cs="Tahoma"/>
                <w:color w:val="000000" w:themeColor="text1"/>
                <w:sz w:val="20"/>
                <w:szCs w:val="20"/>
                <w:lang w:bidi="ar-BH"/>
              </w:rPr>
            </w:pPr>
            <w:r>
              <w:rPr>
                <w:rFonts w:ascii="Tahoma" w:hAnsi="Tahoma" w:cs="Tahoma"/>
                <w:color w:val="000000" w:themeColor="text1"/>
                <w:sz w:val="20"/>
                <w:szCs w:val="20"/>
                <w:lang w:bidi="ar-BH"/>
              </w:rPr>
              <w:t>Konzumerská služba IS MOU</w:t>
            </w:r>
          </w:p>
        </w:tc>
      </w:tr>
      <w:tr w:rsidR="00B171A0" w:rsidRPr="005E5B66" w14:paraId="52F5B726" w14:textId="77777777" w:rsidTr="001F0F51">
        <w:trPr>
          <w:trHeight w:val="864"/>
        </w:trPr>
        <w:tc>
          <w:tcPr>
            <w:tcW w:w="1413" w:type="dxa"/>
            <w:vMerge/>
            <w:tcBorders>
              <w:left w:val="single" w:sz="4" w:space="0" w:color="auto"/>
              <w:right w:val="single" w:sz="4" w:space="0" w:color="auto"/>
            </w:tcBorders>
            <w:vAlign w:val="center"/>
          </w:tcPr>
          <w:p w14:paraId="1AED8975"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vAlign w:val="center"/>
          </w:tcPr>
          <w:p w14:paraId="25BF021B"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2BC08CEB"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14EAD550" w14:textId="736D9B7F" w:rsidR="00B171A0" w:rsidRPr="005E5B66" w:rsidRDefault="00B171A0" w:rsidP="00144DE6">
            <w:pPr>
              <w:pStyle w:val="Odsekzoznamu"/>
              <w:numPr>
                <w:ilvl w:val="0"/>
                <w:numId w:val="73"/>
              </w:numPr>
              <w:rPr>
                <w:rFonts w:ascii="Tahoma" w:hAnsi="Tahoma" w:cs="Tahoma"/>
                <w:i/>
                <w:iCs/>
                <w:color w:val="000000" w:themeColor="text1"/>
                <w:sz w:val="20"/>
                <w:szCs w:val="20"/>
                <w:lang w:bidi="ar-BH"/>
              </w:rPr>
            </w:pPr>
            <w:r w:rsidRPr="005E5B66">
              <w:rPr>
                <w:rFonts w:ascii="Tahoma" w:hAnsi="Tahoma" w:cs="Tahoma"/>
                <w:color w:val="000000" w:themeColor="text1"/>
                <w:sz w:val="20"/>
                <w:szCs w:val="20"/>
                <w:lang w:bidi="ar-BH"/>
              </w:rPr>
              <w:t xml:space="preserve">Poskytnutie zmenových dávok o </w:t>
            </w:r>
            <w:r w:rsidR="002D6B03" w:rsidRPr="005E5B66">
              <w:rPr>
                <w:rFonts w:ascii="Tahoma" w:hAnsi="Tahoma" w:cs="Tahoma"/>
                <w:color w:val="000000" w:themeColor="text1"/>
                <w:sz w:val="20"/>
                <w:szCs w:val="20"/>
              </w:rPr>
              <w:t>Osvedčenie o evidencii vozidla</w:t>
            </w:r>
          </w:p>
        </w:tc>
        <w:tc>
          <w:tcPr>
            <w:tcW w:w="2126" w:type="dxa"/>
            <w:tcBorders>
              <w:left w:val="single" w:sz="4" w:space="0" w:color="auto"/>
              <w:right w:val="single" w:sz="4" w:space="0" w:color="auto"/>
            </w:tcBorders>
          </w:tcPr>
          <w:p w14:paraId="10060B8C" w14:textId="7E551E9D" w:rsidR="00B171A0" w:rsidRPr="005E5B66" w:rsidRDefault="00B171A0" w:rsidP="00B171A0">
            <w:pPr>
              <w:rPr>
                <w:rFonts w:ascii="Tahoma" w:hAnsi="Tahoma" w:cs="Tahoma"/>
                <w:color w:val="000000" w:themeColor="text1"/>
                <w:sz w:val="20"/>
                <w:szCs w:val="20"/>
                <w:lang w:bidi="ar-BH"/>
              </w:rPr>
            </w:pPr>
            <w:r w:rsidRPr="0086065D">
              <w:rPr>
                <w:rFonts w:ascii="Tahoma" w:hAnsi="Tahoma" w:cs="Tahoma"/>
                <w:color w:val="000000" w:themeColor="text1"/>
                <w:sz w:val="20"/>
                <w:szCs w:val="20"/>
                <w:lang w:bidi="ar-BH"/>
              </w:rPr>
              <w:t>Konzumerská služba IS MOU</w:t>
            </w:r>
          </w:p>
        </w:tc>
      </w:tr>
      <w:tr w:rsidR="00B171A0" w:rsidRPr="005E5B66" w14:paraId="529D4C42" w14:textId="77777777" w:rsidTr="001F0F51">
        <w:trPr>
          <w:trHeight w:val="864"/>
        </w:trPr>
        <w:tc>
          <w:tcPr>
            <w:tcW w:w="1413" w:type="dxa"/>
            <w:vMerge/>
            <w:tcBorders>
              <w:left w:val="single" w:sz="4" w:space="0" w:color="auto"/>
              <w:right w:val="single" w:sz="4" w:space="0" w:color="auto"/>
            </w:tcBorders>
            <w:vAlign w:val="center"/>
          </w:tcPr>
          <w:p w14:paraId="37801CF9"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vAlign w:val="center"/>
          </w:tcPr>
          <w:p w14:paraId="48E45313"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7A53D8D7"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7DB2A13E" w14:textId="67CF3D55" w:rsidR="00B171A0" w:rsidRPr="005E5B66" w:rsidRDefault="00B171A0" w:rsidP="00144DE6">
            <w:pPr>
              <w:pStyle w:val="Odsekzoznamu"/>
              <w:numPr>
                <w:ilvl w:val="0"/>
                <w:numId w:val="73"/>
              </w:numPr>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Poskytnutie  údajov o prístupe k informácii  (bod výzvy a, c,d,e, f)  o </w:t>
            </w:r>
            <w:r w:rsidR="002D6B03" w:rsidRPr="005E5B66">
              <w:rPr>
                <w:rFonts w:ascii="Tahoma" w:hAnsi="Tahoma" w:cs="Tahoma"/>
                <w:color w:val="000000" w:themeColor="text1"/>
                <w:sz w:val="20"/>
                <w:szCs w:val="20"/>
              </w:rPr>
              <w:t>Osvedčenie o evidencii vozidla</w:t>
            </w:r>
          </w:p>
        </w:tc>
        <w:tc>
          <w:tcPr>
            <w:tcW w:w="2126" w:type="dxa"/>
            <w:tcBorders>
              <w:left w:val="single" w:sz="4" w:space="0" w:color="auto"/>
              <w:right w:val="single" w:sz="4" w:space="0" w:color="auto"/>
            </w:tcBorders>
          </w:tcPr>
          <w:p w14:paraId="73F329F3" w14:textId="22845C28" w:rsidR="00B171A0" w:rsidRPr="005E5B66" w:rsidRDefault="00B171A0" w:rsidP="00B171A0">
            <w:pPr>
              <w:rPr>
                <w:rFonts w:ascii="Tahoma" w:hAnsi="Tahoma" w:cs="Tahoma"/>
                <w:i/>
                <w:iCs/>
                <w:color w:val="000000" w:themeColor="text1"/>
                <w:sz w:val="20"/>
                <w:szCs w:val="20"/>
                <w:lang w:bidi="ar-BH"/>
              </w:rPr>
            </w:pPr>
            <w:r w:rsidRPr="0086065D">
              <w:rPr>
                <w:rFonts w:ascii="Tahoma" w:hAnsi="Tahoma" w:cs="Tahoma"/>
                <w:color w:val="000000" w:themeColor="text1"/>
                <w:sz w:val="20"/>
                <w:szCs w:val="20"/>
                <w:lang w:bidi="ar-BH"/>
              </w:rPr>
              <w:t>Konzumerská služba IS MOU</w:t>
            </w:r>
          </w:p>
        </w:tc>
      </w:tr>
      <w:tr w:rsidR="00B171A0" w:rsidRPr="005E5B66" w14:paraId="013F7BC1" w14:textId="77777777" w:rsidTr="001F0F51">
        <w:trPr>
          <w:trHeight w:val="864"/>
        </w:trPr>
        <w:tc>
          <w:tcPr>
            <w:tcW w:w="1413" w:type="dxa"/>
            <w:vMerge w:val="restart"/>
            <w:tcBorders>
              <w:left w:val="single" w:sz="4" w:space="0" w:color="auto"/>
              <w:right w:val="single" w:sz="4" w:space="0" w:color="auto"/>
            </w:tcBorders>
          </w:tcPr>
          <w:p w14:paraId="778358EA" w14:textId="77777777" w:rsidR="00B171A0" w:rsidRPr="005E5B66" w:rsidRDefault="00B171A0" w:rsidP="00B171A0">
            <w:pPr>
              <w:jc w:val="both"/>
              <w:rPr>
                <w:rFonts w:ascii="Tahoma" w:hAnsi="Tahoma" w:cs="Tahoma"/>
                <w:color w:val="000000" w:themeColor="text1"/>
                <w:sz w:val="20"/>
                <w:szCs w:val="20"/>
                <w:lang w:bidi="ar-BH"/>
              </w:rPr>
            </w:pPr>
            <w:r w:rsidRPr="005E5B66">
              <w:rPr>
                <w:rFonts w:ascii="Tahoma" w:hAnsi="Tahoma" w:cs="Tahoma"/>
                <w:color w:val="000000" w:themeColor="text1"/>
                <w:sz w:val="20"/>
                <w:szCs w:val="20"/>
              </w:rPr>
              <w:t>Agenda cestovných dokladov (IS CDO)</w:t>
            </w:r>
          </w:p>
        </w:tc>
        <w:tc>
          <w:tcPr>
            <w:tcW w:w="1134" w:type="dxa"/>
            <w:vMerge w:val="restart"/>
            <w:tcBorders>
              <w:left w:val="single" w:sz="4" w:space="0" w:color="auto"/>
              <w:right w:val="single" w:sz="4" w:space="0" w:color="auto"/>
            </w:tcBorders>
          </w:tcPr>
          <w:p w14:paraId="04F6FA27" w14:textId="77777777" w:rsidR="00B171A0" w:rsidRPr="005E5B66" w:rsidRDefault="00B171A0" w:rsidP="00B171A0">
            <w:pPr>
              <w:jc w:val="both"/>
              <w:rPr>
                <w:rFonts w:ascii="Tahoma" w:hAnsi="Tahoma" w:cs="Tahoma"/>
                <w:color w:val="000000" w:themeColor="text1"/>
                <w:sz w:val="20"/>
                <w:szCs w:val="20"/>
                <w:lang w:bidi="ar-BH"/>
              </w:rPr>
            </w:pPr>
            <w:r w:rsidRPr="005E5B66">
              <w:rPr>
                <w:rFonts w:ascii="Tahoma" w:hAnsi="Tahoma" w:cs="Tahoma"/>
                <w:color w:val="000000" w:themeColor="text1"/>
                <w:sz w:val="20"/>
                <w:szCs w:val="20"/>
              </w:rPr>
              <w:t>isvs_178</w:t>
            </w:r>
          </w:p>
          <w:p w14:paraId="11E76849"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val="restart"/>
            <w:tcBorders>
              <w:left w:val="single" w:sz="4" w:space="0" w:color="auto"/>
              <w:right w:val="single" w:sz="4" w:space="0" w:color="auto"/>
            </w:tcBorders>
            <w:shd w:val="clear" w:color="auto" w:fill="auto"/>
            <w:vAlign w:val="center"/>
          </w:tcPr>
          <w:p w14:paraId="7598823F" w14:textId="77777777" w:rsidR="00B171A0" w:rsidRPr="005E5B66" w:rsidRDefault="00B171A0" w:rsidP="00B171A0">
            <w:pPr>
              <w:jc w:val="both"/>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 xml:space="preserve">Údaje o cestovných dokladoch / </w:t>
            </w:r>
            <w:r w:rsidRPr="005E5B66">
              <w:rPr>
                <w:rFonts w:ascii="Tahoma" w:hAnsi="Tahoma" w:cs="Tahoma"/>
                <w:color w:val="000000" w:themeColor="text1"/>
                <w:sz w:val="20"/>
                <w:szCs w:val="20"/>
              </w:rPr>
              <w:t>e-preukaz (cestovný pas)</w:t>
            </w:r>
          </w:p>
        </w:tc>
        <w:tc>
          <w:tcPr>
            <w:tcW w:w="2693" w:type="dxa"/>
            <w:tcBorders>
              <w:left w:val="single" w:sz="4" w:space="0" w:color="auto"/>
              <w:right w:val="single" w:sz="4" w:space="0" w:color="auto"/>
            </w:tcBorders>
            <w:vAlign w:val="center"/>
          </w:tcPr>
          <w:p w14:paraId="76C9A0E5" w14:textId="5DF86EF8" w:rsidR="00B171A0" w:rsidRPr="005E5B66" w:rsidRDefault="00B171A0" w:rsidP="00144DE6">
            <w:pPr>
              <w:pStyle w:val="Odsekzoznamu"/>
              <w:numPr>
                <w:ilvl w:val="0"/>
                <w:numId w:val="74"/>
              </w:numPr>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Poskytnutie údajov o </w:t>
            </w:r>
            <w:r w:rsidR="002D6B03" w:rsidRPr="005E5B66">
              <w:rPr>
                <w:rFonts w:ascii="Tahoma" w:hAnsi="Tahoma" w:cs="Tahoma"/>
                <w:color w:val="000000" w:themeColor="text1"/>
                <w:sz w:val="20"/>
                <w:szCs w:val="20"/>
                <w:lang w:bidi="ar-BH"/>
              </w:rPr>
              <w:t>Údaje o cestovných dokladoch</w:t>
            </w:r>
          </w:p>
        </w:tc>
        <w:tc>
          <w:tcPr>
            <w:tcW w:w="2126" w:type="dxa"/>
            <w:tcBorders>
              <w:left w:val="single" w:sz="4" w:space="0" w:color="auto"/>
              <w:right w:val="single" w:sz="4" w:space="0" w:color="auto"/>
            </w:tcBorders>
          </w:tcPr>
          <w:p w14:paraId="302E74B1" w14:textId="4AD02C65" w:rsidR="00B171A0" w:rsidRPr="005E5B66" w:rsidRDefault="00B171A0" w:rsidP="00B171A0">
            <w:pPr>
              <w:rPr>
                <w:rFonts w:ascii="Tahoma" w:hAnsi="Tahoma" w:cs="Tahoma"/>
                <w:i/>
                <w:iCs/>
                <w:color w:val="000000" w:themeColor="text1"/>
                <w:sz w:val="20"/>
                <w:szCs w:val="20"/>
                <w:lang w:bidi="ar-BH"/>
              </w:rPr>
            </w:pPr>
            <w:r w:rsidRPr="0086065D">
              <w:rPr>
                <w:rFonts w:ascii="Tahoma" w:hAnsi="Tahoma" w:cs="Tahoma"/>
                <w:color w:val="000000" w:themeColor="text1"/>
                <w:sz w:val="20"/>
                <w:szCs w:val="20"/>
                <w:lang w:bidi="ar-BH"/>
              </w:rPr>
              <w:t>Konzumerská služba IS MOU</w:t>
            </w:r>
          </w:p>
        </w:tc>
      </w:tr>
      <w:tr w:rsidR="00B171A0" w:rsidRPr="005E5B66" w14:paraId="5CA00D7C" w14:textId="77777777" w:rsidTr="001F0F51">
        <w:trPr>
          <w:trHeight w:val="864"/>
        </w:trPr>
        <w:tc>
          <w:tcPr>
            <w:tcW w:w="1413" w:type="dxa"/>
            <w:vMerge/>
            <w:tcBorders>
              <w:left w:val="single" w:sz="4" w:space="0" w:color="auto"/>
              <w:right w:val="single" w:sz="4" w:space="0" w:color="auto"/>
            </w:tcBorders>
          </w:tcPr>
          <w:p w14:paraId="7B7B393B"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414F8D63"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23EFE50F"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45333EF9" w14:textId="2C2076DA" w:rsidR="00B171A0" w:rsidRPr="005E5B66" w:rsidRDefault="00B171A0" w:rsidP="00144DE6">
            <w:pPr>
              <w:pStyle w:val="Odsekzoznamu"/>
              <w:numPr>
                <w:ilvl w:val="0"/>
                <w:numId w:val="74"/>
              </w:numPr>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Poskytnutie zmenových dávok o </w:t>
            </w:r>
            <w:r w:rsidR="002D6B03" w:rsidRPr="005E5B66">
              <w:rPr>
                <w:rFonts w:ascii="Tahoma" w:hAnsi="Tahoma" w:cs="Tahoma"/>
                <w:color w:val="000000" w:themeColor="text1"/>
                <w:sz w:val="20"/>
                <w:szCs w:val="20"/>
                <w:lang w:bidi="ar-BH"/>
              </w:rPr>
              <w:t>Údaje o cestovných dokladoch</w:t>
            </w:r>
          </w:p>
        </w:tc>
        <w:tc>
          <w:tcPr>
            <w:tcW w:w="2126" w:type="dxa"/>
            <w:tcBorders>
              <w:left w:val="single" w:sz="4" w:space="0" w:color="auto"/>
              <w:right w:val="single" w:sz="4" w:space="0" w:color="auto"/>
            </w:tcBorders>
          </w:tcPr>
          <w:p w14:paraId="5A03BE15" w14:textId="582F7448" w:rsidR="00B171A0" w:rsidRPr="005E5B66" w:rsidRDefault="00B171A0" w:rsidP="00B171A0">
            <w:pPr>
              <w:rPr>
                <w:rFonts w:ascii="Tahoma" w:hAnsi="Tahoma" w:cs="Tahoma"/>
                <w:i/>
                <w:iCs/>
                <w:color w:val="000000" w:themeColor="text1"/>
                <w:sz w:val="20"/>
                <w:szCs w:val="20"/>
                <w:lang w:bidi="ar-BH"/>
              </w:rPr>
            </w:pPr>
            <w:r w:rsidRPr="00E92B55">
              <w:rPr>
                <w:rFonts w:ascii="Tahoma" w:hAnsi="Tahoma" w:cs="Tahoma"/>
                <w:color w:val="000000" w:themeColor="text1"/>
                <w:sz w:val="20"/>
                <w:szCs w:val="20"/>
                <w:lang w:bidi="ar-BH"/>
              </w:rPr>
              <w:t>Konzumerská služba IS MOU</w:t>
            </w:r>
          </w:p>
        </w:tc>
      </w:tr>
      <w:tr w:rsidR="00B171A0" w:rsidRPr="005E5B66" w14:paraId="1CD21D46" w14:textId="77777777" w:rsidTr="001F0F51">
        <w:trPr>
          <w:trHeight w:val="864"/>
        </w:trPr>
        <w:tc>
          <w:tcPr>
            <w:tcW w:w="1413" w:type="dxa"/>
            <w:vMerge/>
            <w:tcBorders>
              <w:left w:val="single" w:sz="4" w:space="0" w:color="auto"/>
              <w:right w:val="single" w:sz="4" w:space="0" w:color="auto"/>
            </w:tcBorders>
          </w:tcPr>
          <w:p w14:paraId="0332306F"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3778B265"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2C609CA5"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11662928" w14:textId="5FC86648" w:rsidR="00B171A0" w:rsidRPr="005E5B66" w:rsidRDefault="00B171A0" w:rsidP="00144DE6">
            <w:pPr>
              <w:pStyle w:val="Odsekzoznamu"/>
              <w:numPr>
                <w:ilvl w:val="0"/>
                <w:numId w:val="74"/>
              </w:numPr>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 xml:space="preserve">Poskytnutie  údajov o prístupe k informácii  (bod výzvy a, c,d,e, f)  o </w:t>
            </w:r>
            <w:r w:rsidR="002D6B03" w:rsidRPr="005E5B66">
              <w:rPr>
                <w:rFonts w:ascii="Tahoma" w:hAnsi="Tahoma" w:cs="Tahoma"/>
                <w:color w:val="000000" w:themeColor="text1"/>
                <w:sz w:val="20"/>
                <w:szCs w:val="20"/>
                <w:lang w:bidi="ar-BH"/>
              </w:rPr>
              <w:t>Údaje o cestovných dokladoch</w:t>
            </w:r>
          </w:p>
        </w:tc>
        <w:tc>
          <w:tcPr>
            <w:tcW w:w="2126" w:type="dxa"/>
            <w:tcBorders>
              <w:left w:val="single" w:sz="4" w:space="0" w:color="auto"/>
              <w:right w:val="single" w:sz="4" w:space="0" w:color="auto"/>
            </w:tcBorders>
          </w:tcPr>
          <w:p w14:paraId="635A5DEC" w14:textId="2F8CD077" w:rsidR="00B171A0" w:rsidRPr="005E5B66" w:rsidRDefault="00B171A0" w:rsidP="00B171A0">
            <w:pPr>
              <w:rPr>
                <w:rFonts w:ascii="Tahoma" w:hAnsi="Tahoma" w:cs="Tahoma"/>
                <w:i/>
                <w:iCs/>
                <w:color w:val="000000" w:themeColor="text1"/>
                <w:sz w:val="20"/>
                <w:szCs w:val="20"/>
                <w:lang w:bidi="ar-BH"/>
              </w:rPr>
            </w:pPr>
            <w:r w:rsidRPr="00E92B55">
              <w:rPr>
                <w:rFonts w:ascii="Tahoma" w:hAnsi="Tahoma" w:cs="Tahoma"/>
                <w:color w:val="000000" w:themeColor="text1"/>
                <w:sz w:val="20"/>
                <w:szCs w:val="20"/>
                <w:lang w:bidi="ar-BH"/>
              </w:rPr>
              <w:t>Konzumerská služba IS MOU</w:t>
            </w:r>
          </w:p>
        </w:tc>
      </w:tr>
      <w:tr w:rsidR="00B171A0" w:rsidRPr="005E5B66" w14:paraId="176B397C" w14:textId="77777777" w:rsidTr="001F0F51">
        <w:trPr>
          <w:trHeight w:val="864"/>
        </w:trPr>
        <w:tc>
          <w:tcPr>
            <w:tcW w:w="1413" w:type="dxa"/>
            <w:vMerge w:val="restart"/>
            <w:tcBorders>
              <w:left w:val="single" w:sz="4" w:space="0" w:color="auto"/>
              <w:right w:val="single" w:sz="4" w:space="0" w:color="auto"/>
            </w:tcBorders>
          </w:tcPr>
          <w:p w14:paraId="43B9C78B" w14:textId="77777777" w:rsidR="00B171A0" w:rsidRPr="005E5B66" w:rsidRDefault="00B171A0" w:rsidP="00B171A0">
            <w:pPr>
              <w:jc w:val="both"/>
              <w:rPr>
                <w:rFonts w:ascii="Tahoma" w:hAnsi="Tahoma" w:cs="Tahoma"/>
                <w:color w:val="000000" w:themeColor="text1"/>
                <w:sz w:val="20"/>
                <w:szCs w:val="20"/>
                <w:lang w:bidi="ar-BH"/>
              </w:rPr>
            </w:pPr>
            <w:r w:rsidRPr="005E5B66">
              <w:rPr>
                <w:rFonts w:ascii="Tahoma" w:hAnsi="Tahoma" w:cs="Tahoma"/>
                <w:color w:val="000000" w:themeColor="text1"/>
                <w:sz w:val="20"/>
                <w:szCs w:val="20"/>
              </w:rPr>
              <w:t>Informačný systém zbraní, streliva a strelníc (IS EZP)</w:t>
            </w:r>
          </w:p>
          <w:p w14:paraId="4928F36A"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val="restart"/>
            <w:tcBorders>
              <w:left w:val="single" w:sz="4" w:space="0" w:color="auto"/>
              <w:right w:val="single" w:sz="4" w:space="0" w:color="auto"/>
            </w:tcBorders>
          </w:tcPr>
          <w:p w14:paraId="430F1422" w14:textId="77777777" w:rsidR="00B171A0" w:rsidRPr="005E5B66" w:rsidRDefault="00B171A0" w:rsidP="00B171A0">
            <w:pPr>
              <w:jc w:val="both"/>
              <w:rPr>
                <w:rFonts w:ascii="Tahoma" w:hAnsi="Tahoma" w:cs="Tahoma"/>
                <w:color w:val="000000" w:themeColor="text1"/>
                <w:sz w:val="20"/>
                <w:szCs w:val="20"/>
                <w:lang w:bidi="ar-BH"/>
              </w:rPr>
            </w:pPr>
            <w:r w:rsidRPr="005E5B66">
              <w:rPr>
                <w:rFonts w:ascii="Tahoma" w:hAnsi="Tahoma" w:cs="Tahoma"/>
                <w:color w:val="000000" w:themeColor="text1"/>
                <w:sz w:val="20"/>
                <w:szCs w:val="20"/>
              </w:rPr>
              <w:t>isvs_179</w:t>
            </w:r>
          </w:p>
          <w:p w14:paraId="34842209"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val="restart"/>
            <w:tcBorders>
              <w:left w:val="single" w:sz="4" w:space="0" w:color="auto"/>
              <w:right w:val="single" w:sz="4" w:space="0" w:color="auto"/>
            </w:tcBorders>
            <w:shd w:val="clear" w:color="auto" w:fill="auto"/>
            <w:vAlign w:val="center"/>
          </w:tcPr>
          <w:p w14:paraId="4C1A8A43" w14:textId="77777777" w:rsidR="00B171A0" w:rsidRPr="005E5B66" w:rsidRDefault="00B171A0" w:rsidP="00B171A0">
            <w:pPr>
              <w:shd w:val="clear" w:color="auto" w:fill="FFFFFF"/>
              <w:spacing w:after="0"/>
              <w:contextualSpacing/>
              <w:jc w:val="both"/>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Údaje  z Evidencie zbraní, strelníc a streliva</w:t>
            </w:r>
          </w:p>
          <w:p w14:paraId="313701C2" w14:textId="77777777" w:rsidR="00B171A0" w:rsidRPr="005E5B66" w:rsidRDefault="00B171A0" w:rsidP="00B171A0">
            <w:pPr>
              <w:shd w:val="clear" w:color="auto" w:fill="FFFFFF"/>
              <w:spacing w:after="0"/>
              <w:contextualSpacing/>
              <w:jc w:val="both"/>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 xml:space="preserve">/ e-preukaz </w:t>
            </w:r>
          </w:p>
          <w:p w14:paraId="264B4C04" w14:textId="77777777" w:rsidR="00B171A0" w:rsidRPr="005E5B66" w:rsidRDefault="00B171A0" w:rsidP="00B171A0">
            <w:pPr>
              <w:shd w:val="clear" w:color="auto" w:fill="FFFFFF"/>
              <w:spacing w:after="0"/>
              <w:contextualSpacing/>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31AFF571" w14:textId="77777777" w:rsidR="00B171A0" w:rsidRPr="005E5B66" w:rsidRDefault="00B171A0" w:rsidP="00144DE6">
            <w:pPr>
              <w:pStyle w:val="Odsekzoznamu"/>
              <w:numPr>
                <w:ilvl w:val="0"/>
                <w:numId w:val="75"/>
              </w:numPr>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Poskytnutie údajov z evidencie zbraní</w:t>
            </w:r>
          </w:p>
        </w:tc>
        <w:tc>
          <w:tcPr>
            <w:tcW w:w="2126" w:type="dxa"/>
            <w:tcBorders>
              <w:left w:val="single" w:sz="4" w:space="0" w:color="auto"/>
              <w:right w:val="single" w:sz="4" w:space="0" w:color="auto"/>
            </w:tcBorders>
          </w:tcPr>
          <w:p w14:paraId="4667CE89" w14:textId="482624B2" w:rsidR="00B171A0" w:rsidRPr="005E5B66" w:rsidRDefault="00B171A0" w:rsidP="00B171A0">
            <w:pPr>
              <w:rPr>
                <w:rFonts w:ascii="Tahoma" w:hAnsi="Tahoma" w:cs="Tahoma"/>
                <w:i/>
                <w:iCs/>
                <w:color w:val="000000" w:themeColor="text1"/>
                <w:sz w:val="20"/>
                <w:szCs w:val="20"/>
                <w:lang w:bidi="ar-BH"/>
              </w:rPr>
            </w:pPr>
            <w:r w:rsidRPr="00E92B55">
              <w:rPr>
                <w:rFonts w:ascii="Tahoma" w:hAnsi="Tahoma" w:cs="Tahoma"/>
                <w:color w:val="000000" w:themeColor="text1"/>
                <w:sz w:val="20"/>
                <w:szCs w:val="20"/>
                <w:lang w:bidi="ar-BH"/>
              </w:rPr>
              <w:t>Konzumerská služba IS MOU</w:t>
            </w:r>
          </w:p>
        </w:tc>
      </w:tr>
      <w:tr w:rsidR="00B171A0" w:rsidRPr="005E5B66" w14:paraId="4B8CFA57" w14:textId="77777777" w:rsidTr="001F0F51">
        <w:trPr>
          <w:trHeight w:val="864"/>
        </w:trPr>
        <w:tc>
          <w:tcPr>
            <w:tcW w:w="1413" w:type="dxa"/>
            <w:vMerge/>
            <w:tcBorders>
              <w:left w:val="single" w:sz="4" w:space="0" w:color="auto"/>
              <w:right w:val="single" w:sz="4" w:space="0" w:color="auto"/>
            </w:tcBorders>
          </w:tcPr>
          <w:p w14:paraId="07890A1D"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2F55B9A0"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06BF06B8"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69718148" w14:textId="77777777" w:rsidR="00B171A0" w:rsidRPr="005E5B66" w:rsidRDefault="00B171A0" w:rsidP="00144DE6">
            <w:pPr>
              <w:pStyle w:val="Odsekzoznamu"/>
              <w:numPr>
                <w:ilvl w:val="0"/>
                <w:numId w:val="75"/>
              </w:numPr>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Poskytnutie údajov z evidencie zbraní</w:t>
            </w:r>
          </w:p>
        </w:tc>
        <w:tc>
          <w:tcPr>
            <w:tcW w:w="2126" w:type="dxa"/>
            <w:tcBorders>
              <w:left w:val="single" w:sz="4" w:space="0" w:color="auto"/>
              <w:right w:val="single" w:sz="4" w:space="0" w:color="auto"/>
            </w:tcBorders>
          </w:tcPr>
          <w:p w14:paraId="42798916" w14:textId="7A5A94BB" w:rsidR="00B171A0" w:rsidRPr="005E5B66" w:rsidRDefault="00B171A0" w:rsidP="00B171A0">
            <w:pPr>
              <w:rPr>
                <w:rFonts w:ascii="Tahoma" w:hAnsi="Tahoma" w:cs="Tahoma"/>
                <w:i/>
                <w:iCs/>
                <w:color w:val="000000" w:themeColor="text1"/>
                <w:sz w:val="20"/>
                <w:szCs w:val="20"/>
                <w:lang w:bidi="ar-BH"/>
              </w:rPr>
            </w:pPr>
            <w:r w:rsidRPr="00E92B55">
              <w:rPr>
                <w:rFonts w:ascii="Tahoma" w:hAnsi="Tahoma" w:cs="Tahoma"/>
                <w:color w:val="000000" w:themeColor="text1"/>
                <w:sz w:val="20"/>
                <w:szCs w:val="20"/>
                <w:lang w:bidi="ar-BH"/>
              </w:rPr>
              <w:t>Konzumerská služba IS MOU</w:t>
            </w:r>
          </w:p>
        </w:tc>
      </w:tr>
      <w:tr w:rsidR="00B171A0" w:rsidRPr="005E5B66" w14:paraId="4223FEF6" w14:textId="77777777" w:rsidTr="001F0F51">
        <w:trPr>
          <w:trHeight w:val="864"/>
        </w:trPr>
        <w:tc>
          <w:tcPr>
            <w:tcW w:w="1413" w:type="dxa"/>
            <w:vMerge/>
            <w:tcBorders>
              <w:left w:val="single" w:sz="4" w:space="0" w:color="auto"/>
              <w:right w:val="single" w:sz="4" w:space="0" w:color="auto"/>
            </w:tcBorders>
          </w:tcPr>
          <w:p w14:paraId="7A6CC447"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39B2CE7B"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1BA813BC"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1A09DEFA" w14:textId="77777777" w:rsidR="00B171A0" w:rsidRPr="005E5B66" w:rsidRDefault="00B171A0" w:rsidP="00144DE6">
            <w:pPr>
              <w:pStyle w:val="Odsekzoznamu"/>
              <w:numPr>
                <w:ilvl w:val="0"/>
                <w:numId w:val="75"/>
              </w:numPr>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Poskytnutie  údajov o prístupe k informácii  (bod výzvy a, c,d,e, f)  údajov z evidencie zbraní</w:t>
            </w:r>
          </w:p>
        </w:tc>
        <w:tc>
          <w:tcPr>
            <w:tcW w:w="2126" w:type="dxa"/>
            <w:tcBorders>
              <w:left w:val="single" w:sz="4" w:space="0" w:color="auto"/>
              <w:right w:val="single" w:sz="4" w:space="0" w:color="auto"/>
            </w:tcBorders>
          </w:tcPr>
          <w:p w14:paraId="4DD36705" w14:textId="0008C27F" w:rsidR="00B171A0" w:rsidRPr="005E5B66" w:rsidRDefault="00B171A0" w:rsidP="00B171A0">
            <w:pPr>
              <w:rPr>
                <w:rFonts w:ascii="Tahoma" w:hAnsi="Tahoma" w:cs="Tahoma"/>
                <w:i/>
                <w:iCs/>
                <w:color w:val="000000" w:themeColor="text1"/>
                <w:sz w:val="20"/>
                <w:szCs w:val="20"/>
                <w:lang w:bidi="ar-BH"/>
              </w:rPr>
            </w:pPr>
            <w:r w:rsidRPr="00E92B55">
              <w:rPr>
                <w:rFonts w:ascii="Tahoma" w:hAnsi="Tahoma" w:cs="Tahoma"/>
                <w:color w:val="000000" w:themeColor="text1"/>
                <w:sz w:val="20"/>
                <w:szCs w:val="20"/>
                <w:lang w:bidi="ar-BH"/>
              </w:rPr>
              <w:t>Konzumerská služba IS MOU</w:t>
            </w:r>
          </w:p>
        </w:tc>
      </w:tr>
      <w:tr w:rsidR="00B171A0" w:rsidRPr="005E5B66" w14:paraId="6075CF91" w14:textId="77777777" w:rsidTr="001F0F51">
        <w:trPr>
          <w:trHeight w:val="864"/>
        </w:trPr>
        <w:tc>
          <w:tcPr>
            <w:tcW w:w="1413" w:type="dxa"/>
            <w:vMerge w:val="restart"/>
            <w:tcBorders>
              <w:left w:val="single" w:sz="4" w:space="0" w:color="auto"/>
              <w:right w:val="single" w:sz="4" w:space="0" w:color="auto"/>
            </w:tcBorders>
          </w:tcPr>
          <w:p w14:paraId="79F8FC87" w14:textId="77777777" w:rsidR="00B171A0" w:rsidRPr="005E5B66" w:rsidRDefault="00B171A0" w:rsidP="00B171A0">
            <w:pPr>
              <w:jc w:val="both"/>
              <w:rPr>
                <w:rFonts w:ascii="Tahoma" w:hAnsi="Tahoma" w:cs="Tahoma"/>
                <w:color w:val="000000" w:themeColor="text1"/>
                <w:sz w:val="20"/>
                <w:szCs w:val="20"/>
                <w:lang w:bidi="ar-BH"/>
              </w:rPr>
            </w:pPr>
            <w:r w:rsidRPr="005E5B66">
              <w:rPr>
                <w:rFonts w:ascii="Tahoma" w:hAnsi="Tahoma" w:cs="Tahoma"/>
                <w:color w:val="000000" w:themeColor="text1"/>
                <w:sz w:val="20"/>
                <w:szCs w:val="20"/>
              </w:rPr>
              <w:t>Elektronická identifikačná karta (eID)</w:t>
            </w:r>
          </w:p>
        </w:tc>
        <w:tc>
          <w:tcPr>
            <w:tcW w:w="1134" w:type="dxa"/>
            <w:vMerge w:val="restart"/>
            <w:tcBorders>
              <w:left w:val="single" w:sz="4" w:space="0" w:color="auto"/>
              <w:right w:val="single" w:sz="4" w:space="0" w:color="auto"/>
            </w:tcBorders>
          </w:tcPr>
          <w:p w14:paraId="5FFCCD17" w14:textId="77777777" w:rsidR="00B171A0" w:rsidRPr="005E5B66" w:rsidRDefault="00B171A0" w:rsidP="00B171A0">
            <w:pPr>
              <w:jc w:val="both"/>
              <w:rPr>
                <w:rFonts w:ascii="Tahoma" w:hAnsi="Tahoma" w:cs="Tahoma"/>
                <w:color w:val="000000" w:themeColor="text1"/>
                <w:sz w:val="20"/>
                <w:szCs w:val="20"/>
                <w:lang w:bidi="ar-BH"/>
              </w:rPr>
            </w:pPr>
            <w:r w:rsidRPr="005E5B66">
              <w:rPr>
                <w:rFonts w:ascii="Tahoma" w:hAnsi="Tahoma" w:cs="Tahoma"/>
                <w:color w:val="000000" w:themeColor="text1"/>
                <w:sz w:val="20"/>
                <w:szCs w:val="20"/>
              </w:rPr>
              <w:t>isvs_180</w:t>
            </w:r>
          </w:p>
        </w:tc>
        <w:tc>
          <w:tcPr>
            <w:tcW w:w="1701" w:type="dxa"/>
            <w:vMerge w:val="restart"/>
            <w:tcBorders>
              <w:left w:val="single" w:sz="4" w:space="0" w:color="auto"/>
              <w:right w:val="single" w:sz="4" w:space="0" w:color="auto"/>
            </w:tcBorders>
            <w:shd w:val="clear" w:color="auto" w:fill="auto"/>
            <w:vAlign w:val="center"/>
          </w:tcPr>
          <w:p w14:paraId="0054C38D" w14:textId="77777777" w:rsidR="00B171A0" w:rsidRPr="005E5B66" w:rsidRDefault="00B171A0" w:rsidP="00B171A0">
            <w:pPr>
              <w:jc w:val="both"/>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 xml:space="preserve">Údaje o občianskych </w:t>
            </w:r>
            <w:r w:rsidRPr="005E5B66">
              <w:rPr>
                <w:rFonts w:ascii="Tahoma" w:hAnsi="Tahoma" w:cs="Tahoma"/>
                <w:color w:val="000000" w:themeColor="text1"/>
                <w:sz w:val="20"/>
                <w:szCs w:val="20"/>
                <w:lang w:bidi="ar-BH"/>
              </w:rPr>
              <w:lastRenderedPageBreak/>
              <w:t>preukazoch / e-preukaz </w:t>
            </w:r>
          </w:p>
          <w:p w14:paraId="4EDEA3AE"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4E3A318A" w14:textId="77777777" w:rsidR="00B171A0" w:rsidRPr="005E5B66" w:rsidRDefault="00B171A0" w:rsidP="00144DE6">
            <w:pPr>
              <w:pStyle w:val="Odsekzoznamu"/>
              <w:numPr>
                <w:ilvl w:val="0"/>
                <w:numId w:val="76"/>
              </w:numPr>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lastRenderedPageBreak/>
              <w:t>Poskytnutie údajov o občianskych preukazoch</w:t>
            </w:r>
          </w:p>
        </w:tc>
        <w:tc>
          <w:tcPr>
            <w:tcW w:w="2126" w:type="dxa"/>
            <w:tcBorders>
              <w:left w:val="single" w:sz="4" w:space="0" w:color="auto"/>
              <w:right w:val="single" w:sz="4" w:space="0" w:color="auto"/>
            </w:tcBorders>
          </w:tcPr>
          <w:p w14:paraId="298B4F81" w14:textId="6B1A3FA7" w:rsidR="00B171A0" w:rsidRPr="005E5B66" w:rsidRDefault="00B171A0" w:rsidP="00B171A0">
            <w:pPr>
              <w:rPr>
                <w:rFonts w:ascii="Tahoma" w:hAnsi="Tahoma" w:cs="Tahoma"/>
                <w:i/>
                <w:iCs/>
                <w:color w:val="000000" w:themeColor="text1"/>
                <w:sz w:val="20"/>
                <w:szCs w:val="20"/>
                <w:lang w:bidi="ar-BH"/>
              </w:rPr>
            </w:pPr>
            <w:r w:rsidRPr="00E92B55">
              <w:rPr>
                <w:rFonts w:ascii="Tahoma" w:hAnsi="Tahoma" w:cs="Tahoma"/>
                <w:color w:val="000000" w:themeColor="text1"/>
                <w:sz w:val="20"/>
                <w:szCs w:val="20"/>
                <w:lang w:bidi="ar-BH"/>
              </w:rPr>
              <w:t>Konzumerská služba IS MOU</w:t>
            </w:r>
          </w:p>
        </w:tc>
      </w:tr>
      <w:tr w:rsidR="00B171A0" w:rsidRPr="005E5B66" w14:paraId="379EAD72" w14:textId="77777777" w:rsidTr="001F0F51">
        <w:trPr>
          <w:trHeight w:val="864"/>
        </w:trPr>
        <w:tc>
          <w:tcPr>
            <w:tcW w:w="1413" w:type="dxa"/>
            <w:vMerge/>
            <w:tcBorders>
              <w:left w:val="single" w:sz="4" w:space="0" w:color="auto"/>
              <w:right w:val="single" w:sz="4" w:space="0" w:color="auto"/>
            </w:tcBorders>
          </w:tcPr>
          <w:p w14:paraId="22A8E75D"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44C08DA9"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2A07730C"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7AD5675A" w14:textId="77777777" w:rsidR="00B171A0" w:rsidRPr="005E5B66" w:rsidRDefault="00B171A0" w:rsidP="00144DE6">
            <w:pPr>
              <w:pStyle w:val="Odsekzoznamu"/>
              <w:numPr>
                <w:ilvl w:val="0"/>
                <w:numId w:val="76"/>
              </w:numPr>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Poskytnutie zmenových dávok o občianskych preukazoch</w:t>
            </w:r>
          </w:p>
        </w:tc>
        <w:tc>
          <w:tcPr>
            <w:tcW w:w="2126" w:type="dxa"/>
            <w:tcBorders>
              <w:left w:val="single" w:sz="4" w:space="0" w:color="auto"/>
              <w:right w:val="single" w:sz="4" w:space="0" w:color="auto"/>
            </w:tcBorders>
          </w:tcPr>
          <w:p w14:paraId="67EAD949" w14:textId="6908C860" w:rsidR="00B171A0" w:rsidRPr="005E5B66" w:rsidRDefault="00B171A0" w:rsidP="00B171A0">
            <w:pPr>
              <w:rPr>
                <w:rFonts w:ascii="Tahoma" w:hAnsi="Tahoma" w:cs="Tahoma"/>
                <w:i/>
                <w:iCs/>
                <w:color w:val="000000" w:themeColor="text1"/>
                <w:sz w:val="20"/>
                <w:szCs w:val="20"/>
                <w:lang w:bidi="ar-BH"/>
              </w:rPr>
            </w:pPr>
            <w:r w:rsidRPr="00E92B55">
              <w:rPr>
                <w:rFonts w:ascii="Tahoma" w:hAnsi="Tahoma" w:cs="Tahoma"/>
                <w:color w:val="000000" w:themeColor="text1"/>
                <w:sz w:val="20"/>
                <w:szCs w:val="20"/>
                <w:lang w:bidi="ar-BH"/>
              </w:rPr>
              <w:t>Konzumerská služba IS MOU</w:t>
            </w:r>
          </w:p>
        </w:tc>
      </w:tr>
      <w:tr w:rsidR="00B171A0" w:rsidRPr="005E5B66" w14:paraId="54ECEB42" w14:textId="77777777" w:rsidTr="001F0F51">
        <w:trPr>
          <w:trHeight w:val="864"/>
        </w:trPr>
        <w:tc>
          <w:tcPr>
            <w:tcW w:w="1413" w:type="dxa"/>
            <w:vMerge/>
            <w:tcBorders>
              <w:left w:val="single" w:sz="4" w:space="0" w:color="auto"/>
              <w:right w:val="single" w:sz="4" w:space="0" w:color="auto"/>
            </w:tcBorders>
          </w:tcPr>
          <w:p w14:paraId="5D70C5C7"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4A605B8D"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6DA51E84"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7290962D" w14:textId="77777777" w:rsidR="00B171A0" w:rsidRPr="005E5B66" w:rsidRDefault="00B171A0" w:rsidP="00144DE6">
            <w:pPr>
              <w:pStyle w:val="Odsekzoznamu"/>
              <w:numPr>
                <w:ilvl w:val="0"/>
                <w:numId w:val="76"/>
              </w:numPr>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Poskytnutie  údajov o prístupe k informácii  (bod výzvy a, c,d,e, f) o občianskych preukazoch</w:t>
            </w:r>
          </w:p>
        </w:tc>
        <w:tc>
          <w:tcPr>
            <w:tcW w:w="2126" w:type="dxa"/>
            <w:tcBorders>
              <w:left w:val="single" w:sz="4" w:space="0" w:color="auto"/>
              <w:right w:val="single" w:sz="4" w:space="0" w:color="auto"/>
            </w:tcBorders>
          </w:tcPr>
          <w:p w14:paraId="79D75536" w14:textId="10FC0922" w:rsidR="00B171A0" w:rsidRPr="005E5B66" w:rsidRDefault="00B171A0" w:rsidP="00B171A0">
            <w:pPr>
              <w:rPr>
                <w:rFonts w:ascii="Tahoma" w:hAnsi="Tahoma" w:cs="Tahoma"/>
                <w:i/>
                <w:iCs/>
                <w:color w:val="000000" w:themeColor="text1"/>
                <w:sz w:val="20"/>
                <w:szCs w:val="20"/>
                <w:lang w:bidi="ar-BH"/>
              </w:rPr>
            </w:pPr>
            <w:r w:rsidRPr="00E92B55">
              <w:rPr>
                <w:rFonts w:ascii="Tahoma" w:hAnsi="Tahoma" w:cs="Tahoma"/>
                <w:color w:val="000000" w:themeColor="text1"/>
                <w:sz w:val="20"/>
                <w:szCs w:val="20"/>
                <w:lang w:bidi="ar-BH"/>
              </w:rPr>
              <w:t>Konzumerská služba IS MOU</w:t>
            </w:r>
          </w:p>
        </w:tc>
      </w:tr>
      <w:tr w:rsidR="00B171A0" w:rsidRPr="005E5B66" w14:paraId="4566C0EF" w14:textId="77777777" w:rsidTr="001F0F51">
        <w:trPr>
          <w:trHeight w:val="864"/>
        </w:trPr>
        <w:tc>
          <w:tcPr>
            <w:tcW w:w="1413" w:type="dxa"/>
            <w:vMerge w:val="restart"/>
            <w:tcBorders>
              <w:left w:val="single" w:sz="4" w:space="0" w:color="auto"/>
              <w:right w:val="single" w:sz="4" w:space="0" w:color="auto"/>
            </w:tcBorders>
          </w:tcPr>
          <w:p w14:paraId="200A195F" w14:textId="77777777" w:rsidR="00B171A0" w:rsidRPr="005E5B66" w:rsidRDefault="00B171A0" w:rsidP="00B171A0">
            <w:pPr>
              <w:jc w:val="both"/>
              <w:rPr>
                <w:rFonts w:ascii="Tahoma" w:hAnsi="Tahoma" w:cs="Tahoma"/>
                <w:color w:val="000000" w:themeColor="text1"/>
                <w:sz w:val="20"/>
                <w:szCs w:val="20"/>
              </w:rPr>
            </w:pPr>
            <w:r>
              <w:rPr>
                <w:rFonts w:ascii="Tahoma" w:hAnsi="Tahoma" w:cs="Tahoma"/>
                <w:color w:val="000000" w:themeColor="text1"/>
                <w:sz w:val="20"/>
                <w:szCs w:val="20"/>
                <w:lang w:bidi="ar-BH"/>
              </w:rPr>
              <w:t xml:space="preserve">Informačný systém Register fyzických osôb (vrátane modulov </w:t>
            </w:r>
          </w:p>
          <w:p w14:paraId="3E7C158C" w14:textId="77777777" w:rsidR="00B171A0" w:rsidRPr="005E5B66" w:rsidRDefault="00B171A0" w:rsidP="00B171A0">
            <w:pPr>
              <w:jc w:val="both"/>
              <w:rPr>
                <w:rFonts w:ascii="Tahoma" w:hAnsi="Tahoma" w:cs="Tahoma"/>
                <w:color w:val="000000" w:themeColor="text1"/>
                <w:sz w:val="20"/>
                <w:szCs w:val="20"/>
              </w:rPr>
            </w:pPr>
            <w:r w:rsidRPr="005E5B66">
              <w:rPr>
                <w:rFonts w:ascii="Tahoma" w:hAnsi="Tahoma" w:cs="Tahoma"/>
                <w:color w:val="000000" w:themeColor="text1"/>
                <w:sz w:val="20"/>
                <w:szCs w:val="20"/>
              </w:rPr>
              <w:t>Evidencia cudzincov</w:t>
            </w:r>
            <w:r>
              <w:rPr>
                <w:rFonts w:ascii="Tahoma" w:hAnsi="Tahoma" w:cs="Tahoma"/>
                <w:color w:val="000000" w:themeColor="text1"/>
                <w:sz w:val="20"/>
                <w:szCs w:val="20"/>
              </w:rPr>
              <w:t xml:space="preserve">, </w:t>
            </w:r>
          </w:p>
          <w:p w14:paraId="39537300" w14:textId="77777777" w:rsidR="00B171A0" w:rsidRPr="005E5B66" w:rsidRDefault="00B171A0" w:rsidP="00B171A0">
            <w:pPr>
              <w:jc w:val="both"/>
              <w:rPr>
                <w:rFonts w:ascii="Tahoma" w:hAnsi="Tahoma" w:cs="Tahoma"/>
                <w:color w:val="000000" w:themeColor="text1"/>
                <w:sz w:val="20"/>
                <w:szCs w:val="20"/>
              </w:rPr>
            </w:pPr>
            <w:r w:rsidRPr="005E5B66">
              <w:rPr>
                <w:rFonts w:ascii="Tahoma" w:hAnsi="Tahoma" w:cs="Tahoma"/>
                <w:color w:val="000000" w:themeColor="text1"/>
                <w:sz w:val="20"/>
                <w:szCs w:val="20"/>
              </w:rPr>
              <w:t>Register obyvateľov</w:t>
            </w:r>
            <w:r>
              <w:rPr>
                <w:rFonts w:ascii="Tahoma" w:hAnsi="Tahoma" w:cs="Tahoma"/>
                <w:color w:val="000000" w:themeColor="text1"/>
                <w:sz w:val="20"/>
                <w:szCs w:val="20"/>
              </w:rPr>
              <w:t xml:space="preserve">, </w:t>
            </w:r>
            <w:r w:rsidRPr="005E5B66">
              <w:rPr>
                <w:rFonts w:ascii="Tahoma" w:hAnsi="Tahoma" w:cs="Tahoma"/>
                <w:color w:val="000000" w:themeColor="text1"/>
                <w:sz w:val="20"/>
                <w:szCs w:val="20"/>
              </w:rPr>
              <w:t>Centrálny informačný systém matričnej agendy</w:t>
            </w:r>
            <w:r>
              <w:rPr>
                <w:rFonts w:ascii="Tahoma" w:hAnsi="Tahoma" w:cs="Tahoma"/>
                <w:color w:val="000000" w:themeColor="text1"/>
                <w:sz w:val="20"/>
                <w:szCs w:val="20"/>
              </w:rPr>
              <w:t>)</w:t>
            </w:r>
          </w:p>
        </w:tc>
        <w:tc>
          <w:tcPr>
            <w:tcW w:w="1134" w:type="dxa"/>
            <w:vMerge w:val="restart"/>
            <w:tcBorders>
              <w:left w:val="single" w:sz="4" w:space="0" w:color="auto"/>
              <w:right w:val="single" w:sz="4" w:space="0" w:color="auto"/>
            </w:tcBorders>
          </w:tcPr>
          <w:p w14:paraId="516FAA5B" w14:textId="77777777" w:rsidR="00B171A0" w:rsidRPr="005E5B66" w:rsidRDefault="00B171A0" w:rsidP="00B171A0">
            <w:pPr>
              <w:jc w:val="both"/>
              <w:rPr>
                <w:rFonts w:ascii="Tahoma" w:hAnsi="Tahoma" w:cs="Tahoma"/>
                <w:color w:val="000000" w:themeColor="text1"/>
                <w:sz w:val="20"/>
                <w:szCs w:val="20"/>
              </w:rPr>
            </w:pPr>
            <w:r w:rsidRPr="005E5B66">
              <w:rPr>
                <w:rFonts w:ascii="Tahoma" w:hAnsi="Tahoma" w:cs="Tahoma"/>
                <w:color w:val="000000" w:themeColor="text1"/>
                <w:sz w:val="20"/>
                <w:szCs w:val="20"/>
              </w:rPr>
              <w:t xml:space="preserve">isvs_191 </w:t>
            </w:r>
          </w:p>
          <w:p w14:paraId="43E7395A" w14:textId="77777777" w:rsidR="00B171A0" w:rsidRPr="005E5B66" w:rsidRDefault="00B171A0" w:rsidP="00B171A0">
            <w:pPr>
              <w:jc w:val="both"/>
              <w:rPr>
                <w:rFonts w:ascii="Tahoma" w:hAnsi="Tahoma" w:cs="Tahoma"/>
                <w:color w:val="000000" w:themeColor="text1"/>
                <w:sz w:val="20"/>
                <w:szCs w:val="20"/>
              </w:rPr>
            </w:pPr>
            <w:r w:rsidRPr="005E5B66">
              <w:rPr>
                <w:rFonts w:ascii="Tahoma" w:hAnsi="Tahoma" w:cs="Tahoma"/>
                <w:color w:val="000000" w:themeColor="text1"/>
                <w:sz w:val="20"/>
                <w:szCs w:val="20"/>
              </w:rPr>
              <w:t xml:space="preserve">(vrátane modulov </w:t>
            </w:r>
          </w:p>
          <w:p w14:paraId="189018CD" w14:textId="77777777" w:rsidR="00B171A0" w:rsidRPr="005E5B66" w:rsidRDefault="00B171A0" w:rsidP="00B171A0">
            <w:pPr>
              <w:jc w:val="both"/>
              <w:rPr>
                <w:rFonts w:ascii="Tahoma" w:hAnsi="Tahoma" w:cs="Tahoma"/>
                <w:color w:val="000000" w:themeColor="text1"/>
                <w:sz w:val="20"/>
                <w:szCs w:val="20"/>
              </w:rPr>
            </w:pPr>
            <w:r w:rsidRPr="005E5B66">
              <w:rPr>
                <w:rFonts w:ascii="Tahoma" w:hAnsi="Tahoma" w:cs="Tahoma"/>
                <w:color w:val="000000" w:themeColor="text1"/>
                <w:sz w:val="20"/>
                <w:szCs w:val="20"/>
              </w:rPr>
              <w:t>(</w:t>
            </w:r>
            <w:r w:rsidRPr="005E5B66">
              <w:rPr>
                <w:rFonts w:ascii="Tahoma" w:hAnsi="Tahoma" w:cs="Tahoma"/>
                <w:color w:val="000000" w:themeColor="text1"/>
                <w:sz w:val="20"/>
                <w:szCs w:val="20"/>
                <w:u w:val="single"/>
              </w:rPr>
              <w:t>isvs_189</w:t>
            </w:r>
            <w:r>
              <w:rPr>
                <w:rFonts w:ascii="Tahoma" w:hAnsi="Tahoma" w:cs="Tahoma"/>
                <w:color w:val="000000" w:themeColor="text1"/>
                <w:sz w:val="20"/>
                <w:szCs w:val="20"/>
              </w:rPr>
              <w:t xml:space="preserve">, </w:t>
            </w:r>
            <w:r w:rsidRPr="005E5B66">
              <w:rPr>
                <w:rFonts w:ascii="Tahoma" w:hAnsi="Tahoma" w:cs="Tahoma"/>
                <w:color w:val="000000" w:themeColor="text1"/>
                <w:sz w:val="20"/>
                <w:szCs w:val="20"/>
                <w:u w:val="single"/>
              </w:rPr>
              <w:t>isvs_190</w:t>
            </w:r>
            <w:r>
              <w:rPr>
                <w:rFonts w:ascii="Tahoma" w:hAnsi="Tahoma" w:cs="Tahoma"/>
                <w:color w:val="000000" w:themeColor="text1"/>
                <w:sz w:val="20"/>
                <w:szCs w:val="20"/>
              </w:rPr>
              <w:t xml:space="preserve">, </w:t>
            </w:r>
            <w:r w:rsidRPr="005E5B66">
              <w:rPr>
                <w:rFonts w:ascii="Tahoma" w:hAnsi="Tahoma" w:cs="Tahoma"/>
                <w:color w:val="000000" w:themeColor="text1"/>
                <w:sz w:val="20"/>
                <w:szCs w:val="20"/>
                <w:u w:val="single"/>
              </w:rPr>
              <w:t>isvs_193</w:t>
            </w:r>
            <w:r>
              <w:rPr>
                <w:rFonts w:ascii="Tahoma" w:hAnsi="Tahoma" w:cs="Tahoma"/>
                <w:color w:val="000000" w:themeColor="text1"/>
                <w:sz w:val="20"/>
                <w:szCs w:val="20"/>
              </w:rPr>
              <w:t>)</w:t>
            </w:r>
          </w:p>
        </w:tc>
        <w:tc>
          <w:tcPr>
            <w:tcW w:w="1701" w:type="dxa"/>
            <w:vMerge w:val="restart"/>
            <w:tcBorders>
              <w:left w:val="single" w:sz="4" w:space="0" w:color="auto"/>
              <w:right w:val="single" w:sz="4" w:space="0" w:color="auto"/>
            </w:tcBorders>
            <w:shd w:val="clear" w:color="auto" w:fill="auto"/>
            <w:vAlign w:val="center"/>
          </w:tcPr>
          <w:p w14:paraId="6B14218C" w14:textId="77777777" w:rsidR="00B171A0" w:rsidRPr="005E5B66" w:rsidRDefault="00B171A0" w:rsidP="00B171A0">
            <w:pPr>
              <w:jc w:val="both"/>
              <w:rPr>
                <w:rFonts w:ascii="Tahoma" w:hAnsi="Tahoma" w:cs="Tahoma"/>
                <w:color w:val="000000" w:themeColor="text1"/>
                <w:sz w:val="20"/>
                <w:szCs w:val="20"/>
                <w:lang w:bidi="ar-BH"/>
              </w:rPr>
            </w:pPr>
            <w:r w:rsidRPr="005E5B66">
              <w:rPr>
                <w:rFonts w:ascii="Tahoma" w:hAnsi="Tahoma" w:cs="Tahoma"/>
                <w:sz w:val="20"/>
                <w:szCs w:val="20"/>
                <w:lang w:bidi="ar-BH"/>
              </w:rPr>
              <w:t>Údaje o fyzických osobách</w:t>
            </w:r>
          </w:p>
        </w:tc>
        <w:tc>
          <w:tcPr>
            <w:tcW w:w="2693" w:type="dxa"/>
            <w:tcBorders>
              <w:left w:val="single" w:sz="4" w:space="0" w:color="auto"/>
              <w:right w:val="single" w:sz="4" w:space="0" w:color="auto"/>
            </w:tcBorders>
            <w:vAlign w:val="center"/>
          </w:tcPr>
          <w:p w14:paraId="7E57F716" w14:textId="77777777" w:rsidR="00B171A0" w:rsidRPr="005E5B66" w:rsidRDefault="00B171A0" w:rsidP="00144DE6">
            <w:pPr>
              <w:pStyle w:val="Odsekzoznamu"/>
              <w:numPr>
                <w:ilvl w:val="0"/>
                <w:numId w:val="77"/>
              </w:numPr>
              <w:rPr>
                <w:rFonts w:ascii="Tahoma" w:hAnsi="Tahoma" w:cs="Tahoma"/>
                <w:color w:val="000000" w:themeColor="text1"/>
                <w:sz w:val="20"/>
                <w:szCs w:val="20"/>
                <w:lang w:bidi="ar-BH"/>
              </w:rPr>
            </w:pPr>
            <w:r w:rsidRPr="005E5B66">
              <w:rPr>
                <w:rFonts w:ascii="Tahoma" w:hAnsi="Tahoma" w:cs="Tahoma"/>
                <w:sz w:val="20"/>
                <w:szCs w:val="20"/>
                <w:lang w:bidi="ar-BH"/>
              </w:rPr>
              <w:t>Poskytnutie údajov o fyzickej osobe</w:t>
            </w:r>
          </w:p>
        </w:tc>
        <w:tc>
          <w:tcPr>
            <w:tcW w:w="2126" w:type="dxa"/>
            <w:tcBorders>
              <w:left w:val="single" w:sz="4" w:space="0" w:color="auto"/>
              <w:right w:val="single" w:sz="4" w:space="0" w:color="auto"/>
            </w:tcBorders>
          </w:tcPr>
          <w:p w14:paraId="0FAEF12B" w14:textId="3409FE1C" w:rsidR="00B171A0" w:rsidRPr="005E5B66" w:rsidRDefault="00B171A0" w:rsidP="00B171A0">
            <w:pPr>
              <w:rPr>
                <w:rFonts w:ascii="Tahoma" w:hAnsi="Tahoma" w:cs="Tahoma"/>
                <w:i/>
                <w:iCs/>
                <w:color w:val="000000" w:themeColor="text1"/>
                <w:sz w:val="20"/>
                <w:szCs w:val="20"/>
                <w:lang w:bidi="ar-BH"/>
              </w:rPr>
            </w:pPr>
            <w:r w:rsidRPr="007F0326">
              <w:rPr>
                <w:rFonts w:ascii="Tahoma" w:hAnsi="Tahoma" w:cs="Tahoma"/>
                <w:color w:val="000000" w:themeColor="text1"/>
                <w:sz w:val="20"/>
                <w:szCs w:val="20"/>
                <w:lang w:bidi="ar-BH"/>
              </w:rPr>
              <w:t>Konzumerská služba IS MOU</w:t>
            </w:r>
          </w:p>
        </w:tc>
      </w:tr>
      <w:tr w:rsidR="00B171A0" w:rsidRPr="005E5B66" w14:paraId="089B3B25" w14:textId="77777777" w:rsidTr="001F0F51">
        <w:trPr>
          <w:trHeight w:val="864"/>
        </w:trPr>
        <w:tc>
          <w:tcPr>
            <w:tcW w:w="1413" w:type="dxa"/>
            <w:vMerge/>
            <w:tcBorders>
              <w:left w:val="single" w:sz="4" w:space="0" w:color="auto"/>
              <w:right w:val="single" w:sz="4" w:space="0" w:color="auto"/>
            </w:tcBorders>
          </w:tcPr>
          <w:p w14:paraId="12046127" w14:textId="77777777" w:rsidR="00B171A0" w:rsidRPr="005E5B66" w:rsidRDefault="00B171A0" w:rsidP="00B171A0">
            <w:pPr>
              <w:jc w:val="both"/>
              <w:rPr>
                <w:rFonts w:ascii="Tahoma" w:hAnsi="Tahoma" w:cs="Tahoma"/>
                <w:color w:val="000000" w:themeColor="text1"/>
                <w:sz w:val="20"/>
                <w:szCs w:val="20"/>
              </w:rPr>
            </w:pPr>
          </w:p>
        </w:tc>
        <w:tc>
          <w:tcPr>
            <w:tcW w:w="1134" w:type="dxa"/>
            <w:vMerge/>
            <w:tcBorders>
              <w:left w:val="single" w:sz="4" w:space="0" w:color="auto"/>
              <w:right w:val="single" w:sz="4" w:space="0" w:color="auto"/>
            </w:tcBorders>
          </w:tcPr>
          <w:p w14:paraId="4D0FBDDB" w14:textId="77777777" w:rsidR="00B171A0" w:rsidRPr="005E5B66" w:rsidRDefault="00B171A0" w:rsidP="00B171A0">
            <w:pPr>
              <w:jc w:val="both"/>
              <w:rPr>
                <w:rFonts w:ascii="Tahoma" w:hAnsi="Tahoma" w:cs="Tahoma"/>
                <w:color w:val="000000" w:themeColor="text1"/>
                <w:sz w:val="20"/>
                <w:szCs w:val="20"/>
              </w:rPr>
            </w:pPr>
          </w:p>
        </w:tc>
        <w:tc>
          <w:tcPr>
            <w:tcW w:w="1701" w:type="dxa"/>
            <w:vMerge/>
            <w:tcBorders>
              <w:left w:val="single" w:sz="4" w:space="0" w:color="auto"/>
              <w:right w:val="single" w:sz="4" w:space="0" w:color="auto"/>
            </w:tcBorders>
            <w:shd w:val="clear" w:color="auto" w:fill="auto"/>
            <w:vAlign w:val="center"/>
          </w:tcPr>
          <w:p w14:paraId="6FF3463C" w14:textId="77777777" w:rsidR="00B171A0" w:rsidRPr="005E5B66" w:rsidRDefault="00B171A0" w:rsidP="00B171A0">
            <w:pPr>
              <w:jc w:val="both"/>
              <w:rPr>
                <w:rFonts w:ascii="Tahoma" w:hAnsi="Tahoma" w:cs="Tahoma"/>
                <w:sz w:val="20"/>
                <w:szCs w:val="20"/>
                <w:lang w:bidi="ar-BH"/>
              </w:rPr>
            </w:pPr>
          </w:p>
        </w:tc>
        <w:tc>
          <w:tcPr>
            <w:tcW w:w="2693" w:type="dxa"/>
            <w:tcBorders>
              <w:left w:val="single" w:sz="4" w:space="0" w:color="auto"/>
              <w:right w:val="single" w:sz="4" w:space="0" w:color="auto"/>
            </w:tcBorders>
            <w:vAlign w:val="center"/>
          </w:tcPr>
          <w:p w14:paraId="62DA572B" w14:textId="77777777" w:rsidR="00B171A0" w:rsidRPr="005E5B66" w:rsidRDefault="00B171A0" w:rsidP="00144DE6">
            <w:pPr>
              <w:pStyle w:val="Odsekzoznamu"/>
              <w:numPr>
                <w:ilvl w:val="0"/>
                <w:numId w:val="77"/>
              </w:numPr>
              <w:rPr>
                <w:rFonts w:ascii="Tahoma" w:hAnsi="Tahoma" w:cs="Tahoma"/>
                <w:sz w:val="20"/>
                <w:szCs w:val="20"/>
                <w:lang w:bidi="ar-BH"/>
              </w:rPr>
            </w:pPr>
            <w:r w:rsidRPr="005E5B66">
              <w:rPr>
                <w:rFonts w:ascii="Tahoma" w:hAnsi="Tahoma" w:cs="Tahoma"/>
                <w:color w:val="000000" w:themeColor="text1"/>
                <w:sz w:val="20"/>
                <w:szCs w:val="20"/>
                <w:lang w:bidi="ar-BH"/>
              </w:rPr>
              <w:t>Poskytnutie zmenových dávok o </w:t>
            </w:r>
            <w:r w:rsidRPr="005E5B66">
              <w:rPr>
                <w:rFonts w:ascii="Tahoma" w:hAnsi="Tahoma" w:cs="Tahoma"/>
                <w:sz w:val="20"/>
                <w:szCs w:val="20"/>
                <w:lang w:bidi="ar-BH"/>
              </w:rPr>
              <w:t>fyzickej osobe</w:t>
            </w:r>
          </w:p>
        </w:tc>
        <w:tc>
          <w:tcPr>
            <w:tcW w:w="2126" w:type="dxa"/>
            <w:tcBorders>
              <w:left w:val="single" w:sz="4" w:space="0" w:color="auto"/>
              <w:right w:val="single" w:sz="4" w:space="0" w:color="auto"/>
            </w:tcBorders>
          </w:tcPr>
          <w:p w14:paraId="6D4EF1B2" w14:textId="7E6659CD" w:rsidR="00B171A0" w:rsidRPr="005E5B66" w:rsidRDefault="00B171A0" w:rsidP="00B171A0">
            <w:pPr>
              <w:rPr>
                <w:rFonts w:ascii="Tahoma" w:hAnsi="Tahoma" w:cs="Tahoma"/>
                <w:i/>
                <w:iCs/>
                <w:color w:val="000000" w:themeColor="text1"/>
                <w:sz w:val="20"/>
                <w:szCs w:val="20"/>
                <w:lang w:bidi="ar-BH"/>
              </w:rPr>
            </w:pPr>
            <w:r w:rsidRPr="007F0326">
              <w:rPr>
                <w:rFonts w:ascii="Tahoma" w:hAnsi="Tahoma" w:cs="Tahoma"/>
                <w:color w:val="000000" w:themeColor="text1"/>
                <w:sz w:val="20"/>
                <w:szCs w:val="20"/>
                <w:lang w:bidi="ar-BH"/>
              </w:rPr>
              <w:t>Konzumerská služba IS MOU</w:t>
            </w:r>
          </w:p>
        </w:tc>
      </w:tr>
      <w:tr w:rsidR="00B171A0" w:rsidRPr="005E5B66" w14:paraId="6E91EA4F" w14:textId="77777777" w:rsidTr="001F0F51">
        <w:trPr>
          <w:trHeight w:val="864"/>
        </w:trPr>
        <w:tc>
          <w:tcPr>
            <w:tcW w:w="1413" w:type="dxa"/>
            <w:vMerge/>
            <w:tcBorders>
              <w:left w:val="single" w:sz="4" w:space="0" w:color="auto"/>
              <w:right w:val="single" w:sz="4" w:space="0" w:color="auto"/>
            </w:tcBorders>
          </w:tcPr>
          <w:p w14:paraId="4638A91F" w14:textId="77777777" w:rsidR="00B171A0" w:rsidRPr="005E5B66" w:rsidRDefault="00B171A0" w:rsidP="00B171A0">
            <w:pPr>
              <w:jc w:val="both"/>
              <w:rPr>
                <w:rFonts w:ascii="Tahoma" w:hAnsi="Tahoma" w:cs="Tahoma"/>
                <w:color w:val="000000" w:themeColor="text1"/>
                <w:sz w:val="20"/>
                <w:szCs w:val="20"/>
              </w:rPr>
            </w:pPr>
          </w:p>
        </w:tc>
        <w:tc>
          <w:tcPr>
            <w:tcW w:w="1134" w:type="dxa"/>
            <w:vMerge/>
            <w:tcBorders>
              <w:left w:val="single" w:sz="4" w:space="0" w:color="auto"/>
              <w:right w:val="single" w:sz="4" w:space="0" w:color="auto"/>
            </w:tcBorders>
          </w:tcPr>
          <w:p w14:paraId="06BCEA53" w14:textId="77777777" w:rsidR="00B171A0" w:rsidRPr="005E5B66" w:rsidRDefault="00B171A0" w:rsidP="00B171A0">
            <w:pPr>
              <w:jc w:val="both"/>
              <w:rPr>
                <w:rFonts w:ascii="Tahoma" w:hAnsi="Tahoma" w:cs="Tahoma"/>
                <w:color w:val="000000" w:themeColor="text1"/>
                <w:sz w:val="20"/>
                <w:szCs w:val="20"/>
              </w:rPr>
            </w:pPr>
          </w:p>
        </w:tc>
        <w:tc>
          <w:tcPr>
            <w:tcW w:w="1701" w:type="dxa"/>
            <w:vMerge/>
            <w:tcBorders>
              <w:left w:val="single" w:sz="4" w:space="0" w:color="auto"/>
              <w:right w:val="single" w:sz="4" w:space="0" w:color="auto"/>
            </w:tcBorders>
            <w:shd w:val="clear" w:color="auto" w:fill="auto"/>
            <w:vAlign w:val="center"/>
          </w:tcPr>
          <w:p w14:paraId="18762063" w14:textId="77777777" w:rsidR="00B171A0" w:rsidRPr="005E5B66" w:rsidRDefault="00B171A0" w:rsidP="00B171A0">
            <w:pPr>
              <w:jc w:val="both"/>
              <w:rPr>
                <w:rFonts w:ascii="Tahoma" w:hAnsi="Tahoma" w:cs="Tahoma"/>
                <w:sz w:val="20"/>
                <w:szCs w:val="20"/>
                <w:lang w:bidi="ar-BH"/>
              </w:rPr>
            </w:pPr>
          </w:p>
        </w:tc>
        <w:tc>
          <w:tcPr>
            <w:tcW w:w="2693" w:type="dxa"/>
            <w:tcBorders>
              <w:left w:val="single" w:sz="4" w:space="0" w:color="auto"/>
              <w:right w:val="single" w:sz="4" w:space="0" w:color="auto"/>
            </w:tcBorders>
            <w:vAlign w:val="center"/>
          </w:tcPr>
          <w:p w14:paraId="06C52C37" w14:textId="77777777" w:rsidR="00B171A0" w:rsidRPr="005E5B66" w:rsidRDefault="00B171A0" w:rsidP="00144DE6">
            <w:pPr>
              <w:pStyle w:val="Odsekzoznamu"/>
              <w:numPr>
                <w:ilvl w:val="0"/>
                <w:numId w:val="77"/>
              </w:numPr>
              <w:rPr>
                <w:rFonts w:ascii="Tahoma" w:hAnsi="Tahoma" w:cs="Tahoma"/>
                <w:sz w:val="20"/>
                <w:szCs w:val="20"/>
                <w:lang w:bidi="ar-BH"/>
              </w:rPr>
            </w:pPr>
            <w:r w:rsidRPr="005E5B66">
              <w:rPr>
                <w:rFonts w:ascii="Tahoma" w:hAnsi="Tahoma" w:cs="Tahoma"/>
                <w:color w:val="000000" w:themeColor="text1"/>
                <w:sz w:val="20"/>
                <w:szCs w:val="20"/>
                <w:lang w:bidi="ar-BH"/>
              </w:rPr>
              <w:t>Poskytnutie  údajov o prístupe k informácii  (bod výzvy a, c,d,e, f) o </w:t>
            </w:r>
            <w:r w:rsidRPr="005E5B66">
              <w:rPr>
                <w:rFonts w:ascii="Tahoma" w:hAnsi="Tahoma" w:cs="Tahoma"/>
                <w:sz w:val="20"/>
                <w:szCs w:val="20"/>
                <w:lang w:bidi="ar-BH"/>
              </w:rPr>
              <w:t>fyzickej osobe</w:t>
            </w:r>
          </w:p>
        </w:tc>
        <w:tc>
          <w:tcPr>
            <w:tcW w:w="2126" w:type="dxa"/>
            <w:tcBorders>
              <w:left w:val="single" w:sz="4" w:space="0" w:color="auto"/>
              <w:right w:val="single" w:sz="4" w:space="0" w:color="auto"/>
            </w:tcBorders>
          </w:tcPr>
          <w:p w14:paraId="46B6D18D" w14:textId="37900150" w:rsidR="00B171A0" w:rsidRPr="005E5B66" w:rsidRDefault="00B171A0" w:rsidP="00B171A0">
            <w:pPr>
              <w:rPr>
                <w:rFonts w:ascii="Tahoma" w:hAnsi="Tahoma" w:cs="Tahoma"/>
                <w:i/>
                <w:iCs/>
                <w:color w:val="000000" w:themeColor="text1"/>
                <w:sz w:val="20"/>
                <w:szCs w:val="20"/>
                <w:lang w:bidi="ar-BH"/>
              </w:rPr>
            </w:pPr>
            <w:r w:rsidRPr="007F0326">
              <w:rPr>
                <w:rFonts w:ascii="Tahoma" w:hAnsi="Tahoma" w:cs="Tahoma"/>
                <w:color w:val="000000" w:themeColor="text1"/>
                <w:sz w:val="20"/>
                <w:szCs w:val="20"/>
                <w:lang w:bidi="ar-BH"/>
              </w:rPr>
              <w:t>Konzumerská služba IS MOU</w:t>
            </w:r>
          </w:p>
        </w:tc>
      </w:tr>
      <w:tr w:rsidR="00B171A0" w:rsidRPr="005E5B66" w14:paraId="44AA86A5" w14:textId="77777777" w:rsidTr="001F0F51">
        <w:trPr>
          <w:trHeight w:val="864"/>
        </w:trPr>
        <w:tc>
          <w:tcPr>
            <w:tcW w:w="1413" w:type="dxa"/>
            <w:vMerge/>
            <w:tcBorders>
              <w:left w:val="single" w:sz="4" w:space="0" w:color="auto"/>
              <w:right w:val="single" w:sz="4" w:space="0" w:color="auto"/>
            </w:tcBorders>
          </w:tcPr>
          <w:p w14:paraId="6ED6BB9A"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3EE7FA28"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6474AA12"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6AAD50B3" w14:textId="77777777" w:rsidR="00B171A0" w:rsidRPr="005E5B66" w:rsidRDefault="00B171A0" w:rsidP="00144DE6">
            <w:pPr>
              <w:pStyle w:val="Odsekzoznamu"/>
              <w:numPr>
                <w:ilvl w:val="0"/>
                <w:numId w:val="76"/>
              </w:numPr>
              <w:rPr>
                <w:rFonts w:ascii="Tahoma" w:hAnsi="Tahoma" w:cs="Tahoma"/>
                <w:color w:val="000000" w:themeColor="text1"/>
                <w:sz w:val="20"/>
                <w:szCs w:val="20"/>
                <w:lang w:bidi="ar-BH"/>
              </w:rPr>
            </w:pPr>
            <w:r w:rsidRPr="005E5B66">
              <w:rPr>
                <w:rFonts w:ascii="Tahoma" w:hAnsi="Tahoma" w:cs="Tahoma"/>
                <w:sz w:val="20"/>
                <w:szCs w:val="20"/>
                <w:lang w:bidi="ar-BH"/>
              </w:rPr>
              <w:t>Poskytnutie údajov rodného listu</w:t>
            </w:r>
          </w:p>
        </w:tc>
        <w:tc>
          <w:tcPr>
            <w:tcW w:w="2126" w:type="dxa"/>
            <w:tcBorders>
              <w:left w:val="single" w:sz="4" w:space="0" w:color="auto"/>
              <w:right w:val="single" w:sz="4" w:space="0" w:color="auto"/>
            </w:tcBorders>
          </w:tcPr>
          <w:p w14:paraId="15FDCCE7" w14:textId="2A8F2CDC" w:rsidR="00B171A0" w:rsidRPr="005E5B66" w:rsidRDefault="00B171A0" w:rsidP="00B171A0">
            <w:pPr>
              <w:rPr>
                <w:rFonts w:ascii="Tahoma" w:hAnsi="Tahoma" w:cs="Tahoma"/>
                <w:i/>
                <w:iCs/>
                <w:color w:val="000000" w:themeColor="text1"/>
                <w:sz w:val="20"/>
                <w:szCs w:val="20"/>
                <w:lang w:bidi="ar-BH"/>
              </w:rPr>
            </w:pPr>
            <w:r w:rsidRPr="007F0326">
              <w:rPr>
                <w:rFonts w:ascii="Tahoma" w:hAnsi="Tahoma" w:cs="Tahoma"/>
                <w:color w:val="000000" w:themeColor="text1"/>
                <w:sz w:val="20"/>
                <w:szCs w:val="20"/>
                <w:lang w:bidi="ar-BH"/>
              </w:rPr>
              <w:t>Konzumerská služba IS MOU</w:t>
            </w:r>
          </w:p>
        </w:tc>
      </w:tr>
      <w:tr w:rsidR="00B171A0" w:rsidRPr="005E5B66" w14:paraId="3123BB2A" w14:textId="77777777" w:rsidTr="001F0F51">
        <w:trPr>
          <w:trHeight w:val="864"/>
        </w:trPr>
        <w:tc>
          <w:tcPr>
            <w:tcW w:w="1413" w:type="dxa"/>
            <w:vMerge/>
            <w:tcBorders>
              <w:left w:val="single" w:sz="4" w:space="0" w:color="auto"/>
              <w:right w:val="single" w:sz="4" w:space="0" w:color="auto"/>
            </w:tcBorders>
          </w:tcPr>
          <w:p w14:paraId="5CFC41C7"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54746754"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10ACDAE9"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5256C481" w14:textId="77777777" w:rsidR="00B171A0" w:rsidRPr="005E5B66" w:rsidRDefault="00B171A0" w:rsidP="00144DE6">
            <w:pPr>
              <w:pStyle w:val="Odsekzoznamu"/>
              <w:numPr>
                <w:ilvl w:val="0"/>
                <w:numId w:val="76"/>
              </w:numPr>
              <w:rPr>
                <w:rFonts w:ascii="Tahoma" w:hAnsi="Tahoma" w:cs="Tahoma"/>
                <w:sz w:val="20"/>
                <w:szCs w:val="20"/>
                <w:lang w:bidi="ar-BH"/>
              </w:rPr>
            </w:pPr>
            <w:r w:rsidRPr="005E5B66">
              <w:rPr>
                <w:rFonts w:ascii="Tahoma" w:hAnsi="Tahoma" w:cs="Tahoma"/>
                <w:color w:val="000000" w:themeColor="text1"/>
                <w:sz w:val="20"/>
                <w:szCs w:val="20"/>
                <w:lang w:bidi="ar-BH"/>
              </w:rPr>
              <w:t>Poskytnutie zmenových dávok o </w:t>
            </w:r>
            <w:r w:rsidRPr="005E5B66">
              <w:rPr>
                <w:rFonts w:ascii="Tahoma" w:hAnsi="Tahoma" w:cs="Tahoma"/>
                <w:sz w:val="20"/>
                <w:szCs w:val="20"/>
                <w:lang w:bidi="ar-BH"/>
              </w:rPr>
              <w:t>fyzickej osobe</w:t>
            </w:r>
          </w:p>
        </w:tc>
        <w:tc>
          <w:tcPr>
            <w:tcW w:w="2126" w:type="dxa"/>
            <w:tcBorders>
              <w:left w:val="single" w:sz="4" w:space="0" w:color="auto"/>
              <w:right w:val="single" w:sz="4" w:space="0" w:color="auto"/>
            </w:tcBorders>
          </w:tcPr>
          <w:p w14:paraId="65BD7AFA" w14:textId="51B8C2BF" w:rsidR="00B171A0" w:rsidRPr="005E5B66" w:rsidRDefault="00B171A0" w:rsidP="00B171A0">
            <w:pPr>
              <w:rPr>
                <w:rFonts w:ascii="Tahoma" w:hAnsi="Tahoma" w:cs="Tahoma"/>
                <w:i/>
                <w:iCs/>
                <w:color w:val="000000" w:themeColor="text1"/>
                <w:sz w:val="20"/>
                <w:szCs w:val="20"/>
                <w:lang w:bidi="ar-BH"/>
              </w:rPr>
            </w:pPr>
            <w:r w:rsidRPr="007F0326">
              <w:rPr>
                <w:rFonts w:ascii="Tahoma" w:hAnsi="Tahoma" w:cs="Tahoma"/>
                <w:color w:val="000000" w:themeColor="text1"/>
                <w:sz w:val="20"/>
                <w:szCs w:val="20"/>
                <w:lang w:bidi="ar-BH"/>
              </w:rPr>
              <w:t>Konzumerská služba IS MOU</w:t>
            </w:r>
          </w:p>
        </w:tc>
      </w:tr>
      <w:tr w:rsidR="00B171A0" w:rsidRPr="005E5B66" w14:paraId="27948E20" w14:textId="77777777" w:rsidTr="001F0F51">
        <w:trPr>
          <w:trHeight w:val="864"/>
        </w:trPr>
        <w:tc>
          <w:tcPr>
            <w:tcW w:w="1413" w:type="dxa"/>
            <w:vMerge/>
            <w:tcBorders>
              <w:left w:val="single" w:sz="4" w:space="0" w:color="auto"/>
              <w:right w:val="single" w:sz="4" w:space="0" w:color="auto"/>
            </w:tcBorders>
          </w:tcPr>
          <w:p w14:paraId="42CFF4C7"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3EEE4AD0"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56B8E334"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0DF13356" w14:textId="77777777" w:rsidR="00B171A0" w:rsidRPr="005E5B66" w:rsidRDefault="00B171A0" w:rsidP="00144DE6">
            <w:pPr>
              <w:pStyle w:val="Odsekzoznamu"/>
              <w:numPr>
                <w:ilvl w:val="0"/>
                <w:numId w:val="76"/>
              </w:numPr>
              <w:rPr>
                <w:rFonts w:ascii="Tahoma" w:hAnsi="Tahoma" w:cs="Tahoma"/>
                <w:sz w:val="20"/>
                <w:szCs w:val="20"/>
                <w:lang w:bidi="ar-BH"/>
              </w:rPr>
            </w:pPr>
            <w:r w:rsidRPr="005E5B66">
              <w:rPr>
                <w:rFonts w:ascii="Tahoma" w:hAnsi="Tahoma" w:cs="Tahoma"/>
                <w:color w:val="000000" w:themeColor="text1"/>
                <w:sz w:val="20"/>
                <w:szCs w:val="20"/>
                <w:lang w:bidi="ar-BH"/>
              </w:rPr>
              <w:t>Poskytnutie  údajov o prístupe k informácii  (bod výzvy a, c,d,e, f) o </w:t>
            </w:r>
            <w:r w:rsidRPr="005E5B66">
              <w:rPr>
                <w:rFonts w:ascii="Tahoma" w:hAnsi="Tahoma" w:cs="Tahoma"/>
                <w:sz w:val="20"/>
                <w:szCs w:val="20"/>
                <w:lang w:bidi="ar-BH"/>
              </w:rPr>
              <w:t>fyzickej osobe</w:t>
            </w:r>
          </w:p>
        </w:tc>
        <w:tc>
          <w:tcPr>
            <w:tcW w:w="2126" w:type="dxa"/>
            <w:tcBorders>
              <w:left w:val="single" w:sz="4" w:space="0" w:color="auto"/>
              <w:right w:val="single" w:sz="4" w:space="0" w:color="auto"/>
            </w:tcBorders>
          </w:tcPr>
          <w:p w14:paraId="51C5AD42" w14:textId="3813F686" w:rsidR="00B171A0" w:rsidRPr="005E5B66" w:rsidRDefault="00B171A0" w:rsidP="00B171A0">
            <w:pPr>
              <w:rPr>
                <w:rFonts w:ascii="Tahoma" w:hAnsi="Tahoma" w:cs="Tahoma"/>
                <w:i/>
                <w:iCs/>
                <w:color w:val="000000" w:themeColor="text1"/>
                <w:sz w:val="20"/>
                <w:szCs w:val="20"/>
                <w:lang w:bidi="ar-BH"/>
              </w:rPr>
            </w:pPr>
            <w:r w:rsidRPr="007F0326">
              <w:rPr>
                <w:rFonts w:ascii="Tahoma" w:hAnsi="Tahoma" w:cs="Tahoma"/>
                <w:color w:val="000000" w:themeColor="text1"/>
                <w:sz w:val="20"/>
                <w:szCs w:val="20"/>
                <w:lang w:bidi="ar-BH"/>
              </w:rPr>
              <w:t>Konzumerská služba IS MOU</w:t>
            </w:r>
          </w:p>
        </w:tc>
      </w:tr>
      <w:tr w:rsidR="00B171A0" w:rsidRPr="005E5B66" w14:paraId="650D80BD" w14:textId="77777777" w:rsidTr="001F0F51">
        <w:trPr>
          <w:trHeight w:val="864"/>
        </w:trPr>
        <w:tc>
          <w:tcPr>
            <w:tcW w:w="1413" w:type="dxa"/>
            <w:vMerge/>
            <w:tcBorders>
              <w:left w:val="single" w:sz="4" w:space="0" w:color="auto"/>
              <w:right w:val="single" w:sz="4" w:space="0" w:color="auto"/>
            </w:tcBorders>
          </w:tcPr>
          <w:p w14:paraId="091D309A"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3FDE48A8"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4D961E29"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130FEF87" w14:textId="77777777" w:rsidR="00B171A0" w:rsidRPr="005E5B66" w:rsidRDefault="00B171A0" w:rsidP="00144DE6">
            <w:pPr>
              <w:pStyle w:val="Odsekzoznamu"/>
              <w:numPr>
                <w:ilvl w:val="0"/>
                <w:numId w:val="76"/>
              </w:numPr>
              <w:rPr>
                <w:rFonts w:ascii="Tahoma" w:hAnsi="Tahoma" w:cs="Tahoma"/>
                <w:color w:val="000000" w:themeColor="text1"/>
                <w:sz w:val="20"/>
                <w:szCs w:val="20"/>
                <w:lang w:bidi="ar-BH"/>
              </w:rPr>
            </w:pPr>
            <w:r w:rsidRPr="005E5B66">
              <w:rPr>
                <w:rFonts w:ascii="Tahoma" w:hAnsi="Tahoma" w:cs="Tahoma"/>
                <w:sz w:val="20"/>
                <w:szCs w:val="20"/>
                <w:lang w:bidi="ar-BH"/>
              </w:rPr>
              <w:t>Poskytnutie údajov sobášneho listu</w:t>
            </w:r>
          </w:p>
        </w:tc>
        <w:tc>
          <w:tcPr>
            <w:tcW w:w="2126" w:type="dxa"/>
            <w:tcBorders>
              <w:left w:val="single" w:sz="4" w:space="0" w:color="auto"/>
              <w:right w:val="single" w:sz="4" w:space="0" w:color="auto"/>
            </w:tcBorders>
          </w:tcPr>
          <w:p w14:paraId="6564BF58" w14:textId="70E5440D" w:rsidR="00B171A0" w:rsidRPr="005E5B66" w:rsidRDefault="00B171A0" w:rsidP="00B171A0">
            <w:pPr>
              <w:rPr>
                <w:rFonts w:ascii="Tahoma" w:hAnsi="Tahoma" w:cs="Tahoma"/>
                <w:i/>
                <w:iCs/>
                <w:color w:val="000000" w:themeColor="text1"/>
                <w:sz w:val="20"/>
                <w:szCs w:val="20"/>
                <w:lang w:bidi="ar-BH"/>
              </w:rPr>
            </w:pPr>
            <w:r w:rsidRPr="007F0326">
              <w:rPr>
                <w:rFonts w:ascii="Tahoma" w:hAnsi="Tahoma" w:cs="Tahoma"/>
                <w:color w:val="000000" w:themeColor="text1"/>
                <w:sz w:val="20"/>
                <w:szCs w:val="20"/>
                <w:lang w:bidi="ar-BH"/>
              </w:rPr>
              <w:t>Konzumerská služba IS MOU</w:t>
            </w:r>
          </w:p>
        </w:tc>
      </w:tr>
      <w:tr w:rsidR="00B171A0" w:rsidRPr="005E5B66" w14:paraId="51A5818C" w14:textId="77777777" w:rsidTr="001F0F51">
        <w:trPr>
          <w:trHeight w:val="864"/>
        </w:trPr>
        <w:tc>
          <w:tcPr>
            <w:tcW w:w="1413" w:type="dxa"/>
            <w:vMerge/>
            <w:tcBorders>
              <w:left w:val="single" w:sz="4" w:space="0" w:color="auto"/>
              <w:right w:val="single" w:sz="4" w:space="0" w:color="auto"/>
            </w:tcBorders>
          </w:tcPr>
          <w:p w14:paraId="5210B078"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654ED551"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1C5A6995"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539134D9" w14:textId="77777777" w:rsidR="00B171A0" w:rsidRPr="005E5B66" w:rsidRDefault="00B171A0" w:rsidP="00144DE6">
            <w:pPr>
              <w:pStyle w:val="Odsekzoznamu"/>
              <w:numPr>
                <w:ilvl w:val="0"/>
                <w:numId w:val="76"/>
              </w:numPr>
              <w:rPr>
                <w:rFonts w:ascii="Tahoma" w:hAnsi="Tahoma" w:cs="Tahoma"/>
                <w:sz w:val="20"/>
                <w:szCs w:val="20"/>
                <w:lang w:bidi="ar-BH"/>
              </w:rPr>
            </w:pPr>
            <w:r w:rsidRPr="005E5B66">
              <w:rPr>
                <w:rFonts w:ascii="Tahoma" w:hAnsi="Tahoma" w:cs="Tahoma"/>
                <w:color w:val="000000" w:themeColor="text1"/>
                <w:sz w:val="20"/>
                <w:szCs w:val="20"/>
                <w:lang w:bidi="ar-BH"/>
              </w:rPr>
              <w:t>Poskytnutie zmenových dávok o </w:t>
            </w:r>
            <w:r w:rsidRPr="005E5B66">
              <w:rPr>
                <w:rFonts w:ascii="Tahoma" w:hAnsi="Tahoma" w:cs="Tahoma"/>
                <w:sz w:val="20"/>
                <w:szCs w:val="20"/>
                <w:lang w:bidi="ar-BH"/>
              </w:rPr>
              <w:t>fyzickej osobe</w:t>
            </w:r>
          </w:p>
        </w:tc>
        <w:tc>
          <w:tcPr>
            <w:tcW w:w="2126" w:type="dxa"/>
            <w:tcBorders>
              <w:left w:val="single" w:sz="4" w:space="0" w:color="auto"/>
              <w:right w:val="single" w:sz="4" w:space="0" w:color="auto"/>
            </w:tcBorders>
          </w:tcPr>
          <w:p w14:paraId="04A539C2" w14:textId="1DF00158" w:rsidR="00B171A0" w:rsidRPr="005E5B66" w:rsidRDefault="00B171A0" w:rsidP="00B171A0">
            <w:pPr>
              <w:rPr>
                <w:rFonts w:ascii="Tahoma" w:hAnsi="Tahoma" w:cs="Tahoma"/>
                <w:i/>
                <w:iCs/>
                <w:color w:val="000000" w:themeColor="text1"/>
                <w:sz w:val="20"/>
                <w:szCs w:val="20"/>
                <w:lang w:bidi="ar-BH"/>
              </w:rPr>
            </w:pPr>
            <w:r w:rsidRPr="008E716F">
              <w:rPr>
                <w:rFonts w:ascii="Tahoma" w:hAnsi="Tahoma" w:cs="Tahoma"/>
                <w:color w:val="000000" w:themeColor="text1"/>
                <w:sz w:val="20"/>
                <w:szCs w:val="20"/>
                <w:lang w:bidi="ar-BH"/>
              </w:rPr>
              <w:t>Konzumerská služba IS MOU</w:t>
            </w:r>
          </w:p>
        </w:tc>
      </w:tr>
      <w:tr w:rsidR="00B171A0" w:rsidRPr="005E5B66" w14:paraId="78D800A7" w14:textId="77777777" w:rsidTr="001F0F51">
        <w:trPr>
          <w:trHeight w:val="864"/>
        </w:trPr>
        <w:tc>
          <w:tcPr>
            <w:tcW w:w="1413" w:type="dxa"/>
            <w:vMerge/>
            <w:tcBorders>
              <w:left w:val="single" w:sz="4" w:space="0" w:color="auto"/>
              <w:right w:val="single" w:sz="4" w:space="0" w:color="auto"/>
            </w:tcBorders>
          </w:tcPr>
          <w:p w14:paraId="5567A8EE"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04C8A0D6"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1FCED436"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5CAFE45F" w14:textId="77777777" w:rsidR="00B171A0" w:rsidRPr="005E5B66" w:rsidRDefault="00B171A0" w:rsidP="00144DE6">
            <w:pPr>
              <w:pStyle w:val="Odsekzoznamu"/>
              <w:numPr>
                <w:ilvl w:val="0"/>
                <w:numId w:val="76"/>
              </w:numPr>
              <w:rPr>
                <w:rFonts w:ascii="Tahoma" w:hAnsi="Tahoma" w:cs="Tahoma"/>
                <w:sz w:val="20"/>
                <w:szCs w:val="20"/>
                <w:lang w:bidi="ar-BH"/>
              </w:rPr>
            </w:pPr>
            <w:r w:rsidRPr="005E5B66">
              <w:rPr>
                <w:rFonts w:ascii="Tahoma" w:hAnsi="Tahoma" w:cs="Tahoma"/>
                <w:color w:val="000000" w:themeColor="text1"/>
                <w:sz w:val="20"/>
                <w:szCs w:val="20"/>
                <w:lang w:bidi="ar-BH"/>
              </w:rPr>
              <w:t>Poskytnutie  údajov o prístupe k informácii  (bod výzvy a, c,d,e, f) o </w:t>
            </w:r>
            <w:r w:rsidRPr="005E5B66">
              <w:rPr>
                <w:rFonts w:ascii="Tahoma" w:hAnsi="Tahoma" w:cs="Tahoma"/>
                <w:sz w:val="20"/>
                <w:szCs w:val="20"/>
                <w:lang w:bidi="ar-BH"/>
              </w:rPr>
              <w:t>fyzickej osobe</w:t>
            </w:r>
          </w:p>
        </w:tc>
        <w:tc>
          <w:tcPr>
            <w:tcW w:w="2126" w:type="dxa"/>
            <w:tcBorders>
              <w:left w:val="single" w:sz="4" w:space="0" w:color="auto"/>
              <w:right w:val="single" w:sz="4" w:space="0" w:color="auto"/>
            </w:tcBorders>
          </w:tcPr>
          <w:p w14:paraId="38C857AB" w14:textId="1B705AAC" w:rsidR="00B171A0" w:rsidRPr="005E5B66" w:rsidRDefault="00B171A0" w:rsidP="00B171A0">
            <w:pPr>
              <w:rPr>
                <w:rFonts w:ascii="Tahoma" w:hAnsi="Tahoma" w:cs="Tahoma"/>
                <w:i/>
                <w:iCs/>
                <w:color w:val="000000" w:themeColor="text1"/>
                <w:sz w:val="20"/>
                <w:szCs w:val="20"/>
                <w:lang w:bidi="ar-BH"/>
              </w:rPr>
            </w:pPr>
            <w:r w:rsidRPr="008E716F">
              <w:rPr>
                <w:rFonts w:ascii="Tahoma" w:hAnsi="Tahoma" w:cs="Tahoma"/>
                <w:color w:val="000000" w:themeColor="text1"/>
                <w:sz w:val="20"/>
                <w:szCs w:val="20"/>
                <w:lang w:bidi="ar-BH"/>
              </w:rPr>
              <w:t>Konzumerská služba IS MOU</w:t>
            </w:r>
          </w:p>
        </w:tc>
      </w:tr>
      <w:tr w:rsidR="00B171A0" w:rsidRPr="005E5B66" w14:paraId="316C61C8" w14:textId="77777777" w:rsidTr="001F0F51">
        <w:trPr>
          <w:trHeight w:val="864"/>
        </w:trPr>
        <w:tc>
          <w:tcPr>
            <w:tcW w:w="1413" w:type="dxa"/>
            <w:vMerge/>
            <w:tcBorders>
              <w:left w:val="single" w:sz="4" w:space="0" w:color="auto"/>
              <w:right w:val="single" w:sz="4" w:space="0" w:color="auto"/>
            </w:tcBorders>
          </w:tcPr>
          <w:p w14:paraId="119DF617"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73F687BA"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53C1CD53"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4CEED26D" w14:textId="77777777" w:rsidR="00B171A0" w:rsidRPr="005E5B66" w:rsidRDefault="00B171A0" w:rsidP="00144DE6">
            <w:pPr>
              <w:pStyle w:val="Odsekzoznamu"/>
              <w:numPr>
                <w:ilvl w:val="0"/>
                <w:numId w:val="76"/>
              </w:numPr>
              <w:rPr>
                <w:rFonts w:ascii="Tahoma" w:hAnsi="Tahoma" w:cs="Tahoma"/>
                <w:sz w:val="20"/>
                <w:szCs w:val="20"/>
                <w:lang w:bidi="ar-BH"/>
              </w:rPr>
            </w:pPr>
            <w:r w:rsidRPr="005E5B66">
              <w:rPr>
                <w:rFonts w:ascii="Tahoma" w:hAnsi="Tahoma" w:cs="Tahoma"/>
                <w:sz w:val="20"/>
                <w:szCs w:val="20"/>
                <w:lang w:bidi="ar-BH"/>
              </w:rPr>
              <w:t>Poskytnutie údajov úmrtného listu</w:t>
            </w:r>
          </w:p>
        </w:tc>
        <w:tc>
          <w:tcPr>
            <w:tcW w:w="2126" w:type="dxa"/>
            <w:tcBorders>
              <w:left w:val="single" w:sz="4" w:space="0" w:color="auto"/>
              <w:right w:val="single" w:sz="4" w:space="0" w:color="auto"/>
            </w:tcBorders>
          </w:tcPr>
          <w:p w14:paraId="010B814F" w14:textId="405339D2" w:rsidR="00B171A0" w:rsidRPr="005E5B66" w:rsidRDefault="00B171A0" w:rsidP="00B171A0">
            <w:pPr>
              <w:rPr>
                <w:rFonts w:ascii="Tahoma" w:hAnsi="Tahoma" w:cs="Tahoma"/>
                <w:i/>
                <w:iCs/>
                <w:color w:val="000000" w:themeColor="text1"/>
                <w:sz w:val="20"/>
                <w:szCs w:val="20"/>
                <w:lang w:bidi="ar-BH"/>
              </w:rPr>
            </w:pPr>
            <w:r w:rsidRPr="008E716F">
              <w:rPr>
                <w:rFonts w:ascii="Tahoma" w:hAnsi="Tahoma" w:cs="Tahoma"/>
                <w:color w:val="000000" w:themeColor="text1"/>
                <w:sz w:val="20"/>
                <w:szCs w:val="20"/>
                <w:lang w:bidi="ar-BH"/>
              </w:rPr>
              <w:t>Konzumerská služba IS MOU</w:t>
            </w:r>
          </w:p>
        </w:tc>
      </w:tr>
      <w:tr w:rsidR="00B171A0" w:rsidRPr="005E5B66" w14:paraId="653B3398" w14:textId="77777777" w:rsidTr="001F0F51">
        <w:trPr>
          <w:trHeight w:val="864"/>
        </w:trPr>
        <w:tc>
          <w:tcPr>
            <w:tcW w:w="1413" w:type="dxa"/>
            <w:vMerge/>
            <w:tcBorders>
              <w:left w:val="single" w:sz="4" w:space="0" w:color="auto"/>
              <w:right w:val="single" w:sz="4" w:space="0" w:color="auto"/>
            </w:tcBorders>
          </w:tcPr>
          <w:p w14:paraId="25F00456"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03E30B95"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38401507"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0D739117" w14:textId="77777777" w:rsidR="00B171A0" w:rsidRPr="005E5B66" w:rsidRDefault="00B171A0" w:rsidP="00144DE6">
            <w:pPr>
              <w:pStyle w:val="Odsekzoznamu"/>
              <w:numPr>
                <w:ilvl w:val="0"/>
                <w:numId w:val="76"/>
              </w:numPr>
              <w:rPr>
                <w:rFonts w:ascii="Tahoma" w:hAnsi="Tahoma" w:cs="Tahoma"/>
                <w:sz w:val="20"/>
                <w:szCs w:val="20"/>
                <w:lang w:bidi="ar-BH"/>
              </w:rPr>
            </w:pPr>
            <w:r w:rsidRPr="005E5B66">
              <w:rPr>
                <w:rFonts w:ascii="Tahoma" w:hAnsi="Tahoma" w:cs="Tahoma"/>
                <w:color w:val="000000" w:themeColor="text1"/>
                <w:sz w:val="20"/>
                <w:szCs w:val="20"/>
                <w:lang w:bidi="ar-BH"/>
              </w:rPr>
              <w:t>Poskytnutie zmenových dávok o </w:t>
            </w:r>
            <w:r w:rsidRPr="005E5B66">
              <w:rPr>
                <w:rFonts w:ascii="Tahoma" w:hAnsi="Tahoma" w:cs="Tahoma"/>
                <w:sz w:val="20"/>
                <w:szCs w:val="20"/>
                <w:lang w:bidi="ar-BH"/>
              </w:rPr>
              <w:t>fyzickej osobe</w:t>
            </w:r>
          </w:p>
        </w:tc>
        <w:tc>
          <w:tcPr>
            <w:tcW w:w="2126" w:type="dxa"/>
            <w:tcBorders>
              <w:left w:val="single" w:sz="4" w:space="0" w:color="auto"/>
              <w:right w:val="single" w:sz="4" w:space="0" w:color="auto"/>
            </w:tcBorders>
          </w:tcPr>
          <w:p w14:paraId="2591CB91" w14:textId="53DE161D" w:rsidR="00B171A0" w:rsidRPr="005E5B66" w:rsidRDefault="00B171A0" w:rsidP="00B171A0">
            <w:pPr>
              <w:rPr>
                <w:rFonts w:ascii="Tahoma" w:hAnsi="Tahoma" w:cs="Tahoma"/>
                <w:i/>
                <w:iCs/>
                <w:color w:val="000000" w:themeColor="text1"/>
                <w:sz w:val="20"/>
                <w:szCs w:val="20"/>
                <w:lang w:bidi="ar-BH"/>
              </w:rPr>
            </w:pPr>
            <w:r w:rsidRPr="008E716F">
              <w:rPr>
                <w:rFonts w:ascii="Tahoma" w:hAnsi="Tahoma" w:cs="Tahoma"/>
                <w:color w:val="000000" w:themeColor="text1"/>
                <w:sz w:val="20"/>
                <w:szCs w:val="20"/>
                <w:lang w:bidi="ar-BH"/>
              </w:rPr>
              <w:t>Konzumerská služba IS MOU</w:t>
            </w:r>
          </w:p>
        </w:tc>
      </w:tr>
      <w:tr w:rsidR="00B171A0" w:rsidRPr="005E5B66" w14:paraId="294D6D13" w14:textId="77777777" w:rsidTr="001F0F51">
        <w:trPr>
          <w:trHeight w:val="864"/>
        </w:trPr>
        <w:tc>
          <w:tcPr>
            <w:tcW w:w="1413" w:type="dxa"/>
            <w:vMerge/>
            <w:tcBorders>
              <w:left w:val="single" w:sz="4" w:space="0" w:color="auto"/>
              <w:right w:val="single" w:sz="4" w:space="0" w:color="auto"/>
            </w:tcBorders>
          </w:tcPr>
          <w:p w14:paraId="2B3737B8"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00615E19"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326386CD"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2F373646" w14:textId="77777777" w:rsidR="00B171A0" w:rsidRPr="005E5B66" w:rsidRDefault="00B171A0" w:rsidP="00144DE6">
            <w:pPr>
              <w:pStyle w:val="Odsekzoznamu"/>
              <w:numPr>
                <w:ilvl w:val="0"/>
                <w:numId w:val="76"/>
              </w:numPr>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Poskytnutie  údajov o prístupe k informácii  (bod výzvy a, c,d,e, f) o </w:t>
            </w:r>
            <w:r w:rsidRPr="005E5B66">
              <w:rPr>
                <w:rFonts w:ascii="Tahoma" w:hAnsi="Tahoma" w:cs="Tahoma"/>
                <w:sz w:val="20"/>
                <w:szCs w:val="20"/>
                <w:lang w:bidi="ar-BH"/>
              </w:rPr>
              <w:t>fyzickej osobe</w:t>
            </w:r>
          </w:p>
        </w:tc>
        <w:tc>
          <w:tcPr>
            <w:tcW w:w="2126" w:type="dxa"/>
            <w:tcBorders>
              <w:left w:val="single" w:sz="4" w:space="0" w:color="auto"/>
              <w:right w:val="single" w:sz="4" w:space="0" w:color="auto"/>
            </w:tcBorders>
          </w:tcPr>
          <w:p w14:paraId="07AD9583" w14:textId="0A0334CC" w:rsidR="00B171A0" w:rsidRPr="005E5B66" w:rsidRDefault="00B171A0" w:rsidP="00B171A0">
            <w:pPr>
              <w:rPr>
                <w:rFonts w:ascii="Tahoma" w:hAnsi="Tahoma" w:cs="Tahoma"/>
                <w:i/>
                <w:iCs/>
                <w:color w:val="000000" w:themeColor="text1"/>
                <w:sz w:val="20"/>
                <w:szCs w:val="20"/>
                <w:lang w:bidi="ar-BH"/>
              </w:rPr>
            </w:pPr>
            <w:r w:rsidRPr="008E716F">
              <w:rPr>
                <w:rFonts w:ascii="Tahoma" w:hAnsi="Tahoma" w:cs="Tahoma"/>
                <w:color w:val="000000" w:themeColor="text1"/>
                <w:sz w:val="20"/>
                <w:szCs w:val="20"/>
                <w:lang w:bidi="ar-BH"/>
              </w:rPr>
              <w:t>Konzumerská služba IS MOU</w:t>
            </w:r>
          </w:p>
        </w:tc>
      </w:tr>
      <w:tr w:rsidR="00B171A0" w:rsidRPr="005E5B66" w14:paraId="556C4D5F" w14:textId="77777777" w:rsidTr="001F0F51">
        <w:trPr>
          <w:trHeight w:val="864"/>
        </w:trPr>
        <w:tc>
          <w:tcPr>
            <w:tcW w:w="1413" w:type="dxa"/>
            <w:vMerge/>
            <w:tcBorders>
              <w:left w:val="single" w:sz="4" w:space="0" w:color="auto"/>
              <w:right w:val="single" w:sz="4" w:space="0" w:color="auto"/>
            </w:tcBorders>
          </w:tcPr>
          <w:p w14:paraId="1A5E4B5F"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2E7E2A58"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392B399A"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4A4D954C" w14:textId="77777777" w:rsidR="00B171A0" w:rsidRPr="005E5B66" w:rsidRDefault="00B171A0" w:rsidP="00144DE6">
            <w:pPr>
              <w:pStyle w:val="Odsekzoznamu"/>
              <w:numPr>
                <w:ilvl w:val="0"/>
                <w:numId w:val="76"/>
              </w:numPr>
              <w:rPr>
                <w:rFonts w:ascii="Tahoma" w:hAnsi="Tahoma" w:cs="Tahoma"/>
                <w:color w:val="000000" w:themeColor="text1"/>
                <w:sz w:val="20"/>
                <w:szCs w:val="20"/>
                <w:lang w:bidi="ar-BH"/>
              </w:rPr>
            </w:pPr>
            <w:r w:rsidRPr="005E5B66">
              <w:rPr>
                <w:rFonts w:ascii="Tahoma" w:hAnsi="Tahoma" w:cs="Tahoma"/>
                <w:sz w:val="20"/>
                <w:szCs w:val="20"/>
                <w:lang w:bidi="ar-BH"/>
              </w:rPr>
              <w:t>Poskytnutie údajov o pobyte</w:t>
            </w:r>
          </w:p>
        </w:tc>
        <w:tc>
          <w:tcPr>
            <w:tcW w:w="2126" w:type="dxa"/>
            <w:tcBorders>
              <w:left w:val="single" w:sz="4" w:space="0" w:color="auto"/>
              <w:right w:val="single" w:sz="4" w:space="0" w:color="auto"/>
            </w:tcBorders>
          </w:tcPr>
          <w:p w14:paraId="1D6561F9" w14:textId="380D3CEB" w:rsidR="00B171A0" w:rsidRPr="005E5B66" w:rsidRDefault="00B171A0" w:rsidP="00B171A0">
            <w:pPr>
              <w:rPr>
                <w:rFonts w:ascii="Tahoma" w:hAnsi="Tahoma" w:cs="Tahoma"/>
                <w:i/>
                <w:iCs/>
                <w:color w:val="000000" w:themeColor="text1"/>
                <w:sz w:val="20"/>
                <w:szCs w:val="20"/>
                <w:lang w:bidi="ar-BH"/>
              </w:rPr>
            </w:pPr>
            <w:r w:rsidRPr="008E716F">
              <w:rPr>
                <w:rFonts w:ascii="Tahoma" w:hAnsi="Tahoma" w:cs="Tahoma"/>
                <w:color w:val="000000" w:themeColor="text1"/>
                <w:sz w:val="20"/>
                <w:szCs w:val="20"/>
                <w:lang w:bidi="ar-BH"/>
              </w:rPr>
              <w:t>Konzumerská služba IS MOU</w:t>
            </w:r>
          </w:p>
        </w:tc>
      </w:tr>
      <w:tr w:rsidR="00B171A0" w:rsidRPr="005E5B66" w14:paraId="77CA0918" w14:textId="77777777" w:rsidTr="001F0F51">
        <w:trPr>
          <w:trHeight w:val="864"/>
        </w:trPr>
        <w:tc>
          <w:tcPr>
            <w:tcW w:w="1413" w:type="dxa"/>
            <w:vMerge/>
            <w:tcBorders>
              <w:left w:val="single" w:sz="4" w:space="0" w:color="auto"/>
              <w:right w:val="single" w:sz="4" w:space="0" w:color="auto"/>
            </w:tcBorders>
          </w:tcPr>
          <w:p w14:paraId="36E10D07"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72BDA560"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707E39ED"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35812213" w14:textId="77777777" w:rsidR="00B171A0" w:rsidRPr="005E5B66" w:rsidRDefault="00B171A0" w:rsidP="00144DE6">
            <w:pPr>
              <w:pStyle w:val="Odsekzoznamu"/>
              <w:numPr>
                <w:ilvl w:val="0"/>
                <w:numId w:val="76"/>
              </w:numPr>
              <w:rPr>
                <w:rFonts w:ascii="Tahoma" w:hAnsi="Tahoma" w:cs="Tahoma"/>
                <w:sz w:val="20"/>
                <w:szCs w:val="20"/>
                <w:lang w:bidi="ar-BH"/>
              </w:rPr>
            </w:pPr>
            <w:r w:rsidRPr="005E5B66">
              <w:rPr>
                <w:rFonts w:ascii="Tahoma" w:hAnsi="Tahoma" w:cs="Tahoma"/>
                <w:color w:val="000000" w:themeColor="text1"/>
                <w:sz w:val="20"/>
                <w:szCs w:val="20"/>
                <w:lang w:bidi="ar-BH"/>
              </w:rPr>
              <w:t>Poskytnutie zmenových dávok o </w:t>
            </w:r>
            <w:r w:rsidRPr="005E5B66">
              <w:rPr>
                <w:rFonts w:ascii="Tahoma" w:hAnsi="Tahoma" w:cs="Tahoma"/>
                <w:sz w:val="20"/>
                <w:szCs w:val="20"/>
                <w:lang w:bidi="ar-BH"/>
              </w:rPr>
              <w:t>fyzickej osobe</w:t>
            </w:r>
          </w:p>
        </w:tc>
        <w:tc>
          <w:tcPr>
            <w:tcW w:w="2126" w:type="dxa"/>
            <w:tcBorders>
              <w:left w:val="single" w:sz="4" w:space="0" w:color="auto"/>
              <w:right w:val="single" w:sz="4" w:space="0" w:color="auto"/>
            </w:tcBorders>
          </w:tcPr>
          <w:p w14:paraId="3604F8D0" w14:textId="6EE6CFCC" w:rsidR="00B171A0" w:rsidRPr="005E5B66" w:rsidRDefault="00B171A0" w:rsidP="00B171A0">
            <w:pPr>
              <w:rPr>
                <w:rFonts w:ascii="Tahoma" w:hAnsi="Tahoma" w:cs="Tahoma"/>
                <w:i/>
                <w:iCs/>
                <w:color w:val="000000" w:themeColor="text1"/>
                <w:sz w:val="20"/>
                <w:szCs w:val="20"/>
                <w:lang w:bidi="ar-BH"/>
              </w:rPr>
            </w:pPr>
            <w:r w:rsidRPr="008E716F">
              <w:rPr>
                <w:rFonts w:ascii="Tahoma" w:hAnsi="Tahoma" w:cs="Tahoma"/>
                <w:color w:val="000000" w:themeColor="text1"/>
                <w:sz w:val="20"/>
                <w:szCs w:val="20"/>
                <w:lang w:bidi="ar-BH"/>
              </w:rPr>
              <w:t>Konzumerská služba IS MOU</w:t>
            </w:r>
          </w:p>
        </w:tc>
      </w:tr>
      <w:tr w:rsidR="00B171A0" w:rsidRPr="005E5B66" w14:paraId="11E5949B" w14:textId="77777777" w:rsidTr="001F0F51">
        <w:trPr>
          <w:trHeight w:val="864"/>
        </w:trPr>
        <w:tc>
          <w:tcPr>
            <w:tcW w:w="1413" w:type="dxa"/>
            <w:vMerge/>
            <w:tcBorders>
              <w:left w:val="single" w:sz="4" w:space="0" w:color="auto"/>
              <w:right w:val="single" w:sz="4" w:space="0" w:color="auto"/>
            </w:tcBorders>
          </w:tcPr>
          <w:p w14:paraId="1CCBCD24"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51899573"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26373F89"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308D2DAF" w14:textId="77777777" w:rsidR="00B171A0" w:rsidRPr="005E5B66" w:rsidRDefault="00B171A0" w:rsidP="00144DE6">
            <w:pPr>
              <w:pStyle w:val="Odsekzoznamu"/>
              <w:numPr>
                <w:ilvl w:val="0"/>
                <w:numId w:val="76"/>
              </w:numPr>
              <w:rPr>
                <w:rFonts w:ascii="Tahoma" w:hAnsi="Tahoma" w:cs="Tahoma"/>
                <w:sz w:val="20"/>
                <w:szCs w:val="20"/>
                <w:lang w:bidi="ar-BH"/>
              </w:rPr>
            </w:pPr>
            <w:r w:rsidRPr="005E5B66">
              <w:rPr>
                <w:rFonts w:ascii="Tahoma" w:hAnsi="Tahoma" w:cs="Tahoma"/>
                <w:color w:val="000000" w:themeColor="text1"/>
                <w:sz w:val="20"/>
                <w:szCs w:val="20"/>
                <w:lang w:bidi="ar-BH"/>
              </w:rPr>
              <w:t>Poskytnutie  údajov o prístupe k informácii  (bod výzvy a, c,d,e, f) o </w:t>
            </w:r>
            <w:r w:rsidRPr="005E5B66">
              <w:rPr>
                <w:rFonts w:ascii="Tahoma" w:hAnsi="Tahoma" w:cs="Tahoma"/>
                <w:sz w:val="20"/>
                <w:szCs w:val="20"/>
                <w:lang w:bidi="ar-BH"/>
              </w:rPr>
              <w:t>fyzickej osobe</w:t>
            </w:r>
          </w:p>
        </w:tc>
        <w:tc>
          <w:tcPr>
            <w:tcW w:w="2126" w:type="dxa"/>
            <w:tcBorders>
              <w:left w:val="single" w:sz="4" w:space="0" w:color="auto"/>
              <w:right w:val="single" w:sz="4" w:space="0" w:color="auto"/>
            </w:tcBorders>
          </w:tcPr>
          <w:p w14:paraId="2CA004D1" w14:textId="27BEA971" w:rsidR="00B171A0" w:rsidRPr="005E5B66" w:rsidRDefault="00B171A0" w:rsidP="00B171A0">
            <w:pPr>
              <w:rPr>
                <w:rFonts w:ascii="Tahoma" w:hAnsi="Tahoma" w:cs="Tahoma"/>
                <w:i/>
                <w:iCs/>
                <w:color w:val="000000" w:themeColor="text1"/>
                <w:sz w:val="20"/>
                <w:szCs w:val="20"/>
                <w:lang w:bidi="ar-BH"/>
              </w:rPr>
            </w:pPr>
            <w:r w:rsidRPr="008E716F">
              <w:rPr>
                <w:rFonts w:ascii="Tahoma" w:hAnsi="Tahoma" w:cs="Tahoma"/>
                <w:color w:val="000000" w:themeColor="text1"/>
                <w:sz w:val="20"/>
                <w:szCs w:val="20"/>
                <w:lang w:bidi="ar-BH"/>
              </w:rPr>
              <w:t>Konzumerská služba IS MOU</w:t>
            </w:r>
          </w:p>
        </w:tc>
      </w:tr>
      <w:tr w:rsidR="00B171A0" w:rsidRPr="005E5B66" w14:paraId="0ACF0B73" w14:textId="77777777" w:rsidTr="001F0F51">
        <w:trPr>
          <w:trHeight w:val="864"/>
        </w:trPr>
        <w:tc>
          <w:tcPr>
            <w:tcW w:w="1413" w:type="dxa"/>
            <w:vMerge/>
            <w:tcBorders>
              <w:left w:val="single" w:sz="4" w:space="0" w:color="auto"/>
              <w:right w:val="single" w:sz="4" w:space="0" w:color="auto"/>
            </w:tcBorders>
          </w:tcPr>
          <w:p w14:paraId="2F82A725"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4253100E"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079BCC38"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7EF63FBB" w14:textId="77777777" w:rsidR="00B171A0" w:rsidRPr="005E5B66" w:rsidRDefault="00B171A0" w:rsidP="00144DE6">
            <w:pPr>
              <w:pStyle w:val="Odsekzoznamu"/>
              <w:numPr>
                <w:ilvl w:val="0"/>
                <w:numId w:val="76"/>
              </w:numPr>
              <w:rPr>
                <w:rFonts w:ascii="Tahoma" w:hAnsi="Tahoma" w:cs="Tahoma"/>
                <w:color w:val="000000" w:themeColor="text1"/>
                <w:sz w:val="20"/>
                <w:szCs w:val="20"/>
                <w:lang w:bidi="ar-BH"/>
              </w:rPr>
            </w:pPr>
            <w:r w:rsidRPr="005E5B66">
              <w:rPr>
                <w:rFonts w:ascii="Tahoma" w:hAnsi="Tahoma" w:cs="Tahoma"/>
                <w:sz w:val="20"/>
                <w:szCs w:val="20"/>
                <w:lang w:bidi="ar-BH"/>
              </w:rPr>
              <w:t>Poskytnutie údajov o vzťahových osobách</w:t>
            </w:r>
          </w:p>
        </w:tc>
        <w:tc>
          <w:tcPr>
            <w:tcW w:w="2126" w:type="dxa"/>
            <w:tcBorders>
              <w:left w:val="single" w:sz="4" w:space="0" w:color="auto"/>
              <w:right w:val="single" w:sz="4" w:space="0" w:color="auto"/>
            </w:tcBorders>
          </w:tcPr>
          <w:p w14:paraId="47F7DC66" w14:textId="58770FEB" w:rsidR="00B171A0" w:rsidRPr="005E5B66" w:rsidRDefault="00B171A0" w:rsidP="00B171A0">
            <w:pPr>
              <w:rPr>
                <w:rFonts w:ascii="Tahoma" w:hAnsi="Tahoma" w:cs="Tahoma"/>
                <w:i/>
                <w:iCs/>
                <w:color w:val="000000" w:themeColor="text1"/>
                <w:sz w:val="20"/>
                <w:szCs w:val="20"/>
                <w:lang w:bidi="ar-BH"/>
              </w:rPr>
            </w:pPr>
            <w:r w:rsidRPr="008E716F">
              <w:rPr>
                <w:rFonts w:ascii="Tahoma" w:hAnsi="Tahoma" w:cs="Tahoma"/>
                <w:color w:val="000000" w:themeColor="text1"/>
                <w:sz w:val="20"/>
                <w:szCs w:val="20"/>
                <w:lang w:bidi="ar-BH"/>
              </w:rPr>
              <w:t>Konzumerská služba IS MOU</w:t>
            </w:r>
          </w:p>
        </w:tc>
      </w:tr>
      <w:tr w:rsidR="00B171A0" w:rsidRPr="005E5B66" w14:paraId="11640582" w14:textId="77777777" w:rsidTr="001F0F51">
        <w:trPr>
          <w:trHeight w:val="864"/>
        </w:trPr>
        <w:tc>
          <w:tcPr>
            <w:tcW w:w="1413" w:type="dxa"/>
            <w:vMerge/>
            <w:tcBorders>
              <w:left w:val="single" w:sz="4" w:space="0" w:color="auto"/>
              <w:right w:val="single" w:sz="4" w:space="0" w:color="auto"/>
            </w:tcBorders>
          </w:tcPr>
          <w:p w14:paraId="43F6FED0"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759A48B3"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3AE404BF"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5896E7AE" w14:textId="77777777" w:rsidR="00B171A0" w:rsidRPr="005E5B66" w:rsidRDefault="00B171A0" w:rsidP="00144DE6">
            <w:pPr>
              <w:pStyle w:val="Odsekzoznamu"/>
              <w:numPr>
                <w:ilvl w:val="0"/>
                <w:numId w:val="76"/>
              </w:numPr>
              <w:rPr>
                <w:rFonts w:ascii="Tahoma" w:hAnsi="Tahoma" w:cs="Tahoma"/>
                <w:sz w:val="20"/>
                <w:szCs w:val="20"/>
                <w:lang w:bidi="ar-BH"/>
              </w:rPr>
            </w:pPr>
            <w:r w:rsidRPr="005E5B66">
              <w:rPr>
                <w:rFonts w:ascii="Tahoma" w:hAnsi="Tahoma" w:cs="Tahoma"/>
                <w:color w:val="000000" w:themeColor="text1"/>
                <w:sz w:val="20"/>
                <w:szCs w:val="20"/>
                <w:lang w:bidi="ar-BH"/>
              </w:rPr>
              <w:t>Poskytnutie zmenových dávok o </w:t>
            </w:r>
            <w:r w:rsidRPr="005E5B66">
              <w:rPr>
                <w:rFonts w:ascii="Tahoma" w:hAnsi="Tahoma" w:cs="Tahoma"/>
                <w:sz w:val="20"/>
                <w:szCs w:val="20"/>
                <w:lang w:bidi="ar-BH"/>
              </w:rPr>
              <w:t>fyzickej osobe</w:t>
            </w:r>
          </w:p>
        </w:tc>
        <w:tc>
          <w:tcPr>
            <w:tcW w:w="2126" w:type="dxa"/>
            <w:tcBorders>
              <w:left w:val="single" w:sz="4" w:space="0" w:color="auto"/>
              <w:right w:val="single" w:sz="4" w:space="0" w:color="auto"/>
            </w:tcBorders>
          </w:tcPr>
          <w:p w14:paraId="3042E550" w14:textId="37F00DB1" w:rsidR="00B171A0" w:rsidRPr="005E5B66" w:rsidRDefault="00B171A0" w:rsidP="00B171A0">
            <w:pPr>
              <w:rPr>
                <w:rFonts w:ascii="Tahoma" w:hAnsi="Tahoma" w:cs="Tahoma"/>
                <w:i/>
                <w:iCs/>
                <w:color w:val="000000" w:themeColor="text1"/>
                <w:sz w:val="20"/>
                <w:szCs w:val="20"/>
                <w:lang w:bidi="ar-BH"/>
              </w:rPr>
            </w:pPr>
            <w:r w:rsidRPr="00666C4E">
              <w:rPr>
                <w:rFonts w:ascii="Tahoma" w:hAnsi="Tahoma" w:cs="Tahoma"/>
                <w:color w:val="000000" w:themeColor="text1"/>
                <w:sz w:val="20"/>
                <w:szCs w:val="20"/>
                <w:lang w:bidi="ar-BH"/>
              </w:rPr>
              <w:t>Konzumerská služba IS MOU</w:t>
            </w:r>
          </w:p>
        </w:tc>
      </w:tr>
      <w:tr w:rsidR="00B171A0" w:rsidRPr="005E5B66" w14:paraId="361F7ED1" w14:textId="77777777" w:rsidTr="001F0F51">
        <w:trPr>
          <w:trHeight w:val="864"/>
        </w:trPr>
        <w:tc>
          <w:tcPr>
            <w:tcW w:w="1413" w:type="dxa"/>
            <w:vMerge/>
            <w:tcBorders>
              <w:left w:val="single" w:sz="4" w:space="0" w:color="auto"/>
              <w:right w:val="single" w:sz="4" w:space="0" w:color="auto"/>
            </w:tcBorders>
          </w:tcPr>
          <w:p w14:paraId="4533FEBA" w14:textId="77777777" w:rsidR="00B171A0" w:rsidRPr="005E5B66" w:rsidRDefault="00B171A0" w:rsidP="00B171A0">
            <w:pPr>
              <w:jc w:val="both"/>
              <w:rPr>
                <w:rFonts w:ascii="Tahoma" w:hAnsi="Tahoma" w:cs="Tahoma"/>
                <w:color w:val="000000" w:themeColor="text1"/>
                <w:sz w:val="20"/>
                <w:szCs w:val="20"/>
                <w:lang w:bidi="ar-BH"/>
              </w:rPr>
            </w:pPr>
          </w:p>
        </w:tc>
        <w:tc>
          <w:tcPr>
            <w:tcW w:w="1134" w:type="dxa"/>
            <w:vMerge/>
            <w:tcBorders>
              <w:left w:val="single" w:sz="4" w:space="0" w:color="auto"/>
              <w:right w:val="single" w:sz="4" w:space="0" w:color="auto"/>
            </w:tcBorders>
          </w:tcPr>
          <w:p w14:paraId="76C00FBE" w14:textId="77777777" w:rsidR="00B171A0" w:rsidRPr="005E5B66" w:rsidRDefault="00B171A0" w:rsidP="00B171A0">
            <w:pPr>
              <w:jc w:val="both"/>
              <w:rPr>
                <w:rFonts w:ascii="Tahoma" w:hAnsi="Tahoma" w:cs="Tahoma"/>
                <w:color w:val="000000" w:themeColor="text1"/>
                <w:sz w:val="20"/>
                <w:szCs w:val="20"/>
                <w:lang w:bidi="ar-BH"/>
              </w:rPr>
            </w:pPr>
          </w:p>
        </w:tc>
        <w:tc>
          <w:tcPr>
            <w:tcW w:w="1701" w:type="dxa"/>
            <w:vMerge/>
            <w:tcBorders>
              <w:left w:val="single" w:sz="4" w:space="0" w:color="auto"/>
              <w:right w:val="single" w:sz="4" w:space="0" w:color="auto"/>
            </w:tcBorders>
            <w:shd w:val="clear" w:color="auto" w:fill="auto"/>
            <w:vAlign w:val="center"/>
          </w:tcPr>
          <w:p w14:paraId="4128D4A0" w14:textId="77777777" w:rsidR="00B171A0" w:rsidRPr="005E5B66" w:rsidRDefault="00B171A0" w:rsidP="00B171A0">
            <w:pPr>
              <w:jc w:val="both"/>
              <w:rPr>
                <w:rFonts w:ascii="Tahoma" w:hAnsi="Tahoma" w:cs="Tahoma"/>
                <w:color w:val="000000" w:themeColor="text1"/>
                <w:sz w:val="20"/>
                <w:szCs w:val="20"/>
                <w:lang w:bidi="ar-BH"/>
              </w:rPr>
            </w:pPr>
          </w:p>
        </w:tc>
        <w:tc>
          <w:tcPr>
            <w:tcW w:w="2693" w:type="dxa"/>
            <w:tcBorders>
              <w:left w:val="single" w:sz="4" w:space="0" w:color="auto"/>
              <w:right w:val="single" w:sz="4" w:space="0" w:color="auto"/>
            </w:tcBorders>
            <w:vAlign w:val="center"/>
          </w:tcPr>
          <w:p w14:paraId="5671C77B" w14:textId="77777777" w:rsidR="00B171A0" w:rsidRPr="005E5B66" w:rsidRDefault="00B171A0" w:rsidP="00144DE6">
            <w:pPr>
              <w:pStyle w:val="Odsekzoznamu"/>
              <w:numPr>
                <w:ilvl w:val="0"/>
                <w:numId w:val="76"/>
              </w:numPr>
              <w:rPr>
                <w:rFonts w:ascii="Tahoma" w:hAnsi="Tahoma" w:cs="Tahoma"/>
                <w:color w:val="000000" w:themeColor="text1"/>
                <w:sz w:val="20"/>
                <w:szCs w:val="20"/>
                <w:lang w:bidi="ar-BH"/>
              </w:rPr>
            </w:pPr>
            <w:r w:rsidRPr="005E5B66">
              <w:rPr>
                <w:rFonts w:ascii="Tahoma" w:hAnsi="Tahoma" w:cs="Tahoma"/>
                <w:color w:val="000000" w:themeColor="text1"/>
                <w:sz w:val="20"/>
                <w:szCs w:val="20"/>
                <w:lang w:bidi="ar-BH"/>
              </w:rPr>
              <w:t>Poskytnutie  údajov o prístupe k informácii  (bod výzvy a, c,d,e, f) o </w:t>
            </w:r>
            <w:r w:rsidRPr="005E5B66">
              <w:rPr>
                <w:rFonts w:ascii="Tahoma" w:hAnsi="Tahoma" w:cs="Tahoma"/>
                <w:sz w:val="20"/>
                <w:szCs w:val="20"/>
                <w:lang w:bidi="ar-BH"/>
              </w:rPr>
              <w:t>fyzickej osobe</w:t>
            </w:r>
          </w:p>
        </w:tc>
        <w:tc>
          <w:tcPr>
            <w:tcW w:w="2126" w:type="dxa"/>
            <w:tcBorders>
              <w:left w:val="single" w:sz="4" w:space="0" w:color="auto"/>
              <w:right w:val="single" w:sz="4" w:space="0" w:color="auto"/>
            </w:tcBorders>
          </w:tcPr>
          <w:p w14:paraId="716E78DC" w14:textId="0F4A11E0" w:rsidR="00B171A0" w:rsidRPr="005E5B66" w:rsidRDefault="00B171A0" w:rsidP="00013414">
            <w:pPr>
              <w:keepNext/>
              <w:rPr>
                <w:rFonts w:ascii="Tahoma" w:hAnsi="Tahoma" w:cs="Tahoma"/>
                <w:i/>
                <w:iCs/>
                <w:color w:val="000000" w:themeColor="text1"/>
                <w:sz w:val="20"/>
                <w:szCs w:val="20"/>
                <w:lang w:bidi="ar-BH"/>
              </w:rPr>
            </w:pPr>
            <w:r w:rsidRPr="00666C4E">
              <w:rPr>
                <w:rFonts w:ascii="Tahoma" w:hAnsi="Tahoma" w:cs="Tahoma"/>
                <w:color w:val="000000" w:themeColor="text1"/>
                <w:sz w:val="20"/>
                <w:szCs w:val="20"/>
                <w:lang w:bidi="ar-BH"/>
              </w:rPr>
              <w:t>Konzumerská služba IS MOU</w:t>
            </w:r>
          </w:p>
        </w:tc>
      </w:tr>
    </w:tbl>
    <w:p w14:paraId="69E87026" w14:textId="3D5D26CF" w:rsidR="0022119F" w:rsidRDefault="74B62BF5" w:rsidP="00DC75F3">
      <w:pPr>
        <w:pStyle w:val="Popis"/>
        <w:jc w:val="center"/>
      </w:pPr>
      <w:bookmarkStart w:id="68" w:name="_Toc180751844"/>
      <w:r>
        <w:t xml:space="preserve">Tabuľka </w:t>
      </w:r>
      <w:r w:rsidR="00013414" w:rsidRPr="74B62BF5">
        <w:fldChar w:fldCharType="begin"/>
      </w:r>
      <w:r w:rsidR="00013414">
        <w:instrText xml:space="preserve"> SEQ Tabuľka \* ARABIC </w:instrText>
      </w:r>
      <w:r w:rsidR="00013414" w:rsidRPr="74B62BF5">
        <w:fldChar w:fldCharType="separate"/>
      </w:r>
      <w:r w:rsidR="009F29FD">
        <w:rPr>
          <w:noProof/>
        </w:rPr>
        <w:t>3</w:t>
      </w:r>
      <w:r w:rsidR="00013414" w:rsidRPr="74B62BF5">
        <w:rPr>
          <w:noProof/>
        </w:rPr>
        <w:fldChar w:fldCharType="end"/>
      </w:r>
      <w:r>
        <w:t>: Budúci stav integračných väzieb na IS MOU</w:t>
      </w:r>
      <w:bookmarkEnd w:id="68"/>
    </w:p>
    <w:p w14:paraId="15824CFC" w14:textId="77777777" w:rsidR="001A7A91" w:rsidRDefault="001A7A91" w:rsidP="001A7A91"/>
    <w:p w14:paraId="42CFE65A" w14:textId="77777777" w:rsidR="001A7A91" w:rsidRDefault="001A7A91" w:rsidP="001A7A91"/>
    <w:p w14:paraId="09043AE0" w14:textId="77777777" w:rsidR="001A7A91" w:rsidRDefault="001A7A91" w:rsidP="001A7A91"/>
    <w:p w14:paraId="2F32311D" w14:textId="77777777" w:rsidR="001A7A91" w:rsidRPr="001A7A91" w:rsidRDefault="001A7A91" w:rsidP="001A7A91"/>
    <w:p w14:paraId="38D00ED3" w14:textId="346D0B6B" w:rsidR="00C11441" w:rsidRPr="001648A0" w:rsidRDefault="75E7F656" w:rsidP="003309AE">
      <w:pPr>
        <w:pStyle w:val="Nadpis3"/>
        <w:spacing w:after="0"/>
        <w:contextualSpacing/>
        <w:jc w:val="both"/>
        <w:rPr>
          <w:rFonts w:cs="Tahoma"/>
          <w:sz w:val="20"/>
          <w:szCs w:val="20"/>
        </w:rPr>
      </w:pPr>
      <w:bookmarkStart w:id="69" w:name="_Toc153139694"/>
      <w:bookmarkStart w:id="70" w:name="_Toc1792132569"/>
      <w:bookmarkStart w:id="71" w:name="_Toc63764349"/>
      <w:bookmarkStart w:id="72" w:name="_Toc180645925"/>
      <w:r w:rsidRPr="75E7F656">
        <w:rPr>
          <w:rFonts w:cs="Tahoma"/>
          <w:sz w:val="20"/>
          <w:szCs w:val="20"/>
        </w:rPr>
        <w:t>Konzumovanie údajov z IS CPDI</w:t>
      </w:r>
      <w:bookmarkEnd w:id="69"/>
      <w:bookmarkEnd w:id="70"/>
      <w:r w:rsidRPr="75E7F656">
        <w:rPr>
          <w:rFonts w:cs="Tahoma"/>
          <w:sz w:val="20"/>
          <w:szCs w:val="20"/>
        </w:rPr>
        <w:t xml:space="preserve"> – TO BE</w:t>
      </w:r>
      <w:bookmarkEnd w:id="71"/>
      <w:bookmarkEnd w:id="72"/>
    </w:p>
    <w:p w14:paraId="6FED238C" w14:textId="77777777" w:rsidR="00AA5933" w:rsidRPr="001F7083" w:rsidRDefault="00AA5933" w:rsidP="003309AE">
      <w:pPr>
        <w:pStyle w:val="Instrukcia"/>
        <w:spacing w:after="0"/>
        <w:contextualSpacing/>
        <w:jc w:val="both"/>
        <w:rPr>
          <w:rFonts w:ascii="Tahoma" w:eastAsia="Times New Roman" w:hAnsi="Tahoma" w:cs="Tahoma"/>
          <w:i w:val="0"/>
          <w:color w:val="000000" w:themeColor="text1"/>
          <w:sz w:val="20"/>
        </w:rPr>
      </w:pPr>
    </w:p>
    <w:p w14:paraId="1AA66BB9" w14:textId="6610F642" w:rsidR="00C11441" w:rsidRPr="001F7083" w:rsidRDefault="00AA5933" w:rsidP="001F7083">
      <w:pPr>
        <w:pStyle w:val="Instrukcia"/>
        <w:spacing w:after="0"/>
        <w:contextualSpacing/>
        <w:jc w:val="both"/>
        <w:rPr>
          <w:rFonts w:ascii="Tahoma" w:eastAsia="Times New Roman" w:hAnsi="Tahoma" w:cs="Tahoma"/>
          <w:i w:val="0"/>
          <w:color w:val="000000" w:themeColor="text1"/>
          <w:sz w:val="20"/>
        </w:rPr>
      </w:pPr>
      <w:r w:rsidRPr="001F7083">
        <w:rPr>
          <w:rFonts w:ascii="Tahoma" w:eastAsia="Times New Roman" w:hAnsi="Tahoma" w:cs="Tahoma"/>
          <w:i w:val="0"/>
          <w:color w:val="000000" w:themeColor="text1"/>
          <w:sz w:val="20"/>
        </w:rPr>
        <w:t xml:space="preserve">V predkladaných projektoch </w:t>
      </w:r>
      <w:r w:rsidR="001F7083" w:rsidRPr="001F7083">
        <w:rPr>
          <w:rFonts w:ascii="Tahoma" w:eastAsia="Times New Roman" w:hAnsi="Tahoma" w:cs="Tahoma"/>
          <w:i w:val="0"/>
          <w:color w:val="000000" w:themeColor="text1"/>
          <w:sz w:val="20"/>
        </w:rPr>
        <w:t>nebude realizovaná integrácia na IS CPDI za účelom konzumovania údajov z IS CPDI</w:t>
      </w:r>
      <w:r w:rsidR="001F7083">
        <w:rPr>
          <w:rFonts w:ascii="Tahoma" w:eastAsia="Times New Roman" w:hAnsi="Tahoma" w:cs="Tahoma"/>
          <w:i w:val="0"/>
          <w:color w:val="000000" w:themeColor="text1"/>
          <w:sz w:val="20"/>
        </w:rPr>
        <w:t>.</w:t>
      </w:r>
    </w:p>
    <w:p w14:paraId="6C132E34" w14:textId="5F0EEB5A" w:rsidR="0056563B" w:rsidRDefault="75E7F656" w:rsidP="003309AE">
      <w:pPr>
        <w:pStyle w:val="Nadpis2"/>
        <w:spacing w:after="0"/>
        <w:contextualSpacing/>
        <w:rPr>
          <w:rFonts w:cs="Tahoma"/>
        </w:rPr>
      </w:pPr>
      <w:bookmarkStart w:id="73" w:name="_Toc153139695"/>
      <w:bookmarkStart w:id="74" w:name="_Toc739110335"/>
      <w:bookmarkStart w:id="75" w:name="_Toc180645926"/>
      <w:bookmarkStart w:id="76" w:name="_Toc62489738"/>
      <w:r w:rsidRPr="75E7F656">
        <w:rPr>
          <w:rFonts w:cs="Tahoma"/>
        </w:rPr>
        <w:t>Dátová vrstva</w:t>
      </w:r>
      <w:bookmarkEnd w:id="73"/>
      <w:bookmarkEnd w:id="74"/>
      <w:bookmarkEnd w:id="75"/>
    </w:p>
    <w:p w14:paraId="65032753" w14:textId="77777777" w:rsidR="001E486B" w:rsidRPr="001E486B" w:rsidRDefault="001E486B" w:rsidP="001E486B"/>
    <w:p w14:paraId="6F32401D" w14:textId="77777777" w:rsidR="005F33D1" w:rsidRPr="001648A0" w:rsidRDefault="005F33D1" w:rsidP="003309AE">
      <w:pPr>
        <w:spacing w:after="0"/>
        <w:contextualSpacing/>
        <w:jc w:val="both"/>
        <w:rPr>
          <w:rFonts w:ascii="Tahoma" w:hAnsi="Tahoma" w:cs="Tahoma"/>
        </w:rPr>
      </w:pPr>
    </w:p>
    <w:p w14:paraId="583350C2" w14:textId="6A3C3193" w:rsidR="00977AAC" w:rsidRDefault="001E486B" w:rsidP="003309AE">
      <w:pPr>
        <w:spacing w:after="0"/>
        <w:contextualSpacing/>
        <w:jc w:val="both"/>
        <w:rPr>
          <w:rFonts w:ascii="Tahoma" w:hAnsi="Tahoma" w:cs="Tahoma"/>
          <w:sz w:val="20"/>
          <w:szCs w:val="20"/>
        </w:rPr>
      </w:pPr>
      <w:r w:rsidRPr="00633C44">
        <w:rPr>
          <w:rFonts w:ascii="Tahoma" w:hAnsi="Tahoma" w:cs="Tahoma"/>
          <w:sz w:val="20"/>
          <w:szCs w:val="20"/>
        </w:rPr>
        <w:t>V nasledujúcich kapitolách sú popísané pre jednotlivé oblasti aktivity týkajúce sa údajov a práce s nimi. </w:t>
      </w:r>
    </w:p>
    <w:p w14:paraId="3FA4B156" w14:textId="77777777" w:rsidR="001E486B" w:rsidRPr="001648A0" w:rsidRDefault="001E486B" w:rsidP="003309AE">
      <w:pPr>
        <w:spacing w:after="0"/>
        <w:contextualSpacing/>
        <w:jc w:val="both"/>
        <w:rPr>
          <w:rFonts w:ascii="Tahoma" w:hAnsi="Tahoma" w:cs="Tahoma"/>
          <w:sz w:val="20"/>
          <w:szCs w:val="20"/>
        </w:rPr>
      </w:pPr>
    </w:p>
    <w:p w14:paraId="3E74C324" w14:textId="77777777" w:rsidR="00977AAC" w:rsidRPr="001648A0" w:rsidRDefault="75E7F656" w:rsidP="003309AE">
      <w:pPr>
        <w:pStyle w:val="Nadpis3"/>
        <w:spacing w:after="0"/>
        <w:contextualSpacing/>
        <w:jc w:val="both"/>
        <w:rPr>
          <w:rFonts w:cs="Tahoma"/>
          <w:sz w:val="20"/>
          <w:szCs w:val="20"/>
        </w:rPr>
      </w:pPr>
      <w:bookmarkStart w:id="77" w:name="_Toc63764351"/>
      <w:bookmarkStart w:id="78" w:name="_Toc153139696"/>
      <w:bookmarkStart w:id="79" w:name="_Toc2009350815"/>
      <w:bookmarkStart w:id="80" w:name="_Toc180645927"/>
      <w:r w:rsidRPr="75E7F656">
        <w:rPr>
          <w:rFonts w:cs="Tahoma"/>
          <w:sz w:val="20"/>
          <w:szCs w:val="20"/>
        </w:rPr>
        <w:t>Údaje v správe organizácie</w:t>
      </w:r>
      <w:bookmarkEnd w:id="77"/>
      <w:bookmarkEnd w:id="78"/>
      <w:bookmarkEnd w:id="79"/>
      <w:bookmarkEnd w:id="80"/>
    </w:p>
    <w:p w14:paraId="206F1372" w14:textId="77777777" w:rsidR="00977AAC" w:rsidRPr="001648A0" w:rsidRDefault="00977AAC" w:rsidP="003309AE">
      <w:pPr>
        <w:spacing w:after="0"/>
        <w:contextualSpacing/>
        <w:jc w:val="both"/>
        <w:rPr>
          <w:rFonts w:ascii="Tahoma" w:hAnsi="Tahoma" w:cs="Tahoma"/>
          <w:sz w:val="20"/>
          <w:szCs w:val="20"/>
        </w:rPr>
      </w:pPr>
    </w:p>
    <w:p w14:paraId="6ACF281D" w14:textId="45D19E42" w:rsidR="0061533B" w:rsidRPr="001648A0" w:rsidRDefault="51E220CA" w:rsidP="003309AE">
      <w:pPr>
        <w:spacing w:after="0"/>
        <w:contextualSpacing/>
        <w:jc w:val="both"/>
        <w:rPr>
          <w:rFonts w:ascii="Tahoma" w:hAnsi="Tahoma" w:cs="Tahoma"/>
          <w:color w:val="000000" w:themeColor="text1"/>
          <w:sz w:val="20"/>
          <w:szCs w:val="20"/>
        </w:rPr>
      </w:pPr>
      <w:r w:rsidRPr="2312F9E4">
        <w:rPr>
          <w:rFonts w:ascii="Tahoma" w:hAnsi="Tahoma" w:cs="Tahoma"/>
          <w:sz w:val="20"/>
          <w:szCs w:val="20"/>
        </w:rPr>
        <w:t xml:space="preserve">Každá inštitúcia musí mať zavedený systematický manažment údajov vrátane </w:t>
      </w:r>
      <w:r w:rsidR="160DE762" w:rsidRPr="2312F9E4">
        <w:rPr>
          <w:rFonts w:ascii="Tahoma" w:hAnsi="Tahoma" w:cs="Tahoma"/>
          <w:sz w:val="20"/>
          <w:szCs w:val="20"/>
        </w:rPr>
        <w:t>nastavenia</w:t>
      </w:r>
      <w:r w:rsidRPr="2312F9E4">
        <w:rPr>
          <w:rFonts w:ascii="Tahoma" w:hAnsi="Tahoma" w:cs="Tahoma"/>
          <w:sz w:val="20"/>
          <w:szCs w:val="20"/>
        </w:rPr>
        <w:t xml:space="preserve"> </w:t>
      </w:r>
      <w:r w:rsidRPr="2312F9E4">
        <w:rPr>
          <w:rFonts w:ascii="Tahoma" w:hAnsi="Tahoma" w:cs="Tahoma"/>
          <w:color w:val="000000" w:themeColor="text1"/>
          <w:sz w:val="20"/>
          <w:szCs w:val="20"/>
        </w:rPr>
        <w:t xml:space="preserve">príslušných procesov a metodík pre správu celého životného cyklu údajov. Súčasne inštitúcia musí byť schopná evidovať a spravovať údaje v strojovo-spracovateľnej podobe avšak na to potrebuje disponovať internými kapacitami so znalosťami v oblastí dátovej vedy. S takýmto </w:t>
      </w:r>
      <w:r w:rsidR="4475EE0E" w:rsidRPr="2312F9E4">
        <w:rPr>
          <w:rFonts w:ascii="Tahoma" w:hAnsi="Tahoma" w:cs="Tahoma"/>
          <w:color w:val="000000" w:themeColor="text1"/>
          <w:sz w:val="20"/>
          <w:szCs w:val="20"/>
        </w:rPr>
        <w:t>prístupom</w:t>
      </w:r>
      <w:r w:rsidRPr="2312F9E4">
        <w:rPr>
          <w:rFonts w:ascii="Tahoma" w:hAnsi="Tahoma" w:cs="Tahoma"/>
          <w:color w:val="000000" w:themeColor="text1"/>
          <w:sz w:val="20"/>
          <w:szCs w:val="20"/>
        </w:rPr>
        <w:t xml:space="preserve"> sa Ministerstvo Vnútra SR stotožňuje, a preto je cieľom realizovať Aktivitu A7 zameranú na podporu, alebo posilnenie internej dátových kancelárie MV SR.</w:t>
      </w:r>
    </w:p>
    <w:p w14:paraId="49F9B5AF" w14:textId="77777777" w:rsidR="00AD36D9" w:rsidRPr="001648A0" w:rsidRDefault="00AD36D9" w:rsidP="003309AE">
      <w:pPr>
        <w:spacing w:after="0"/>
        <w:contextualSpacing/>
        <w:jc w:val="both"/>
        <w:rPr>
          <w:rFonts w:ascii="Tahoma" w:hAnsi="Tahoma" w:cs="Tahoma"/>
          <w:color w:val="000000" w:themeColor="text1"/>
          <w:sz w:val="20"/>
          <w:szCs w:val="20"/>
        </w:rPr>
      </w:pPr>
    </w:p>
    <w:p w14:paraId="417D04E9" w14:textId="0D4D8362" w:rsidR="00AD36D9" w:rsidRPr="001648A0" w:rsidRDefault="2BB473E5" w:rsidP="003309AE">
      <w:pPr>
        <w:spacing w:after="0"/>
        <w:contextualSpacing/>
        <w:jc w:val="both"/>
        <w:rPr>
          <w:rFonts w:ascii="Tahoma" w:hAnsi="Tahoma" w:cs="Tahoma"/>
          <w:color w:val="000000" w:themeColor="text1"/>
          <w:sz w:val="20"/>
          <w:szCs w:val="20"/>
        </w:rPr>
      </w:pPr>
      <w:r w:rsidRPr="2312F9E4">
        <w:rPr>
          <w:rFonts w:ascii="Tahoma" w:hAnsi="Tahoma" w:cs="Tahoma"/>
          <w:color w:val="000000" w:themeColor="text1"/>
          <w:sz w:val="20"/>
          <w:szCs w:val="20"/>
        </w:rPr>
        <w:t>Údaje v organizácii MV SR sa posledné roky nemanažujú systematicky. Chýbajú jasné pravidlá a metodiky pre jednotlivé úrovne, ako sú používanie údajov, riadenie údajov a samotná správa údajov. Neexistuje ani konzistentné modelovanie týchto oblastí v príslušných vrstvách architektúry</w:t>
      </w:r>
      <w:r w:rsidR="5DB2035A" w:rsidRPr="2312F9E4">
        <w:rPr>
          <w:rFonts w:ascii="Tahoma" w:hAnsi="Tahoma" w:cs="Tahoma"/>
          <w:color w:val="000000" w:themeColor="text1"/>
          <w:sz w:val="20"/>
          <w:szCs w:val="20"/>
        </w:rPr>
        <w:t>,</w:t>
      </w:r>
      <w:r w:rsidRPr="2312F9E4">
        <w:rPr>
          <w:rFonts w:ascii="Tahoma" w:hAnsi="Tahoma" w:cs="Tahoma"/>
          <w:color w:val="000000" w:themeColor="text1"/>
          <w:sz w:val="20"/>
          <w:szCs w:val="20"/>
        </w:rPr>
        <w:t xml:space="preserve"> najmä dátová architektúra. Pravidlá a metodiky nezahŕňajú potrebné definície dátových prvkov, ich použitie, spôsob odvodzovania údajov ani spôsob interpretácie. Tento nedostatok vedie k absencii vysokoúrovňového prístupu k manažmentu údajov v rámci inštitúcie.</w:t>
      </w:r>
    </w:p>
    <w:p w14:paraId="2869AF0B" w14:textId="77777777" w:rsidR="0061533B" w:rsidRPr="001648A0" w:rsidRDefault="0061533B" w:rsidP="003309AE">
      <w:pPr>
        <w:spacing w:after="0"/>
        <w:contextualSpacing/>
        <w:jc w:val="both"/>
        <w:rPr>
          <w:rFonts w:ascii="Tahoma" w:hAnsi="Tahoma" w:cs="Tahoma"/>
          <w:color w:val="000000" w:themeColor="text1"/>
          <w:sz w:val="20"/>
          <w:szCs w:val="20"/>
        </w:rPr>
      </w:pPr>
    </w:p>
    <w:p w14:paraId="4A583F8D" w14:textId="77777777" w:rsidR="00721B5B" w:rsidRPr="001648A0" w:rsidRDefault="62F1B334" w:rsidP="2312F9E4">
      <w:pPr>
        <w:spacing w:after="0"/>
        <w:contextualSpacing/>
        <w:jc w:val="both"/>
        <w:rPr>
          <w:rFonts w:ascii="Tahoma" w:hAnsi="Tahoma" w:cs="Tahoma"/>
          <w:color w:val="000000" w:themeColor="text1"/>
          <w:sz w:val="20"/>
          <w:szCs w:val="20"/>
        </w:rPr>
      </w:pPr>
      <w:r w:rsidRPr="2312F9E4">
        <w:rPr>
          <w:rFonts w:ascii="Tahoma" w:hAnsi="Tahoma" w:cs="Tahoma"/>
          <w:color w:val="000000" w:themeColor="text1"/>
          <w:sz w:val="20"/>
          <w:szCs w:val="20"/>
        </w:rPr>
        <w:t>V súčasnosti je dátová kancelária Ministerstva vnútra Slovenskej republiky personálne nedostatočne obsadená, najmä v oblasti odborníkov na správu údajov, interoperabilitu dát, procesy čistenia údajov a tvorbu metodík pre riadenie a správu údajov v rámci organizácie. Bez týchto expertov nie je možné adekvátne rozvíjať oblasť dátovej vedy, ktorá vyžaduje široké spektrum odborných znalostí a skúseností. Navyše, legislatívne pokrytie pre oblasť dátovej správy a dátovej vedy v súčasnosti chýba, čo sťažuje zavádzanie systematických a právne ukotvených postupov pre správu a ochranu údajov. Jedinou pozíciou, ktorá je v súčasnosti obsadená, je dátový kurátor, avšak jeho rola nedokáže pokryť všetky aspekty dátovej vedy. Ide o veľmi rôznorodú a širokú oblasť, ktorá si vyžaduje špecializované odborné znalosti v oblastiach ako analýza dát, prediktívne modelovanie, prev</w:t>
      </w:r>
      <w:r w:rsidRPr="2312F9E4">
        <w:rPr>
          <w:rFonts w:ascii="Tahoma" w:hAnsi="Tahoma" w:cs="Tahoma"/>
          <w:sz w:val="20"/>
          <w:szCs w:val="20"/>
        </w:rPr>
        <w:t>encia údajov na vstupe, monitoring dátovej kvality, správa dátových tokov, bezpečnosť a právne aspekty dát a v neposlednom rade neustále zvyšovanie kvality údajov.</w:t>
      </w:r>
    </w:p>
    <w:p w14:paraId="0AEE4109" w14:textId="77777777" w:rsidR="00721B5B" w:rsidRPr="001648A0" w:rsidRDefault="00721B5B" w:rsidP="2312F9E4">
      <w:pPr>
        <w:spacing w:after="0"/>
        <w:contextualSpacing/>
        <w:jc w:val="both"/>
        <w:rPr>
          <w:rFonts w:ascii="Tahoma" w:hAnsi="Tahoma" w:cs="Tahoma"/>
          <w:color w:val="000000" w:themeColor="text1"/>
          <w:sz w:val="20"/>
          <w:szCs w:val="20"/>
        </w:rPr>
      </w:pPr>
    </w:p>
    <w:p w14:paraId="274AFBA7" w14:textId="6ABE09DF" w:rsidR="0061533B" w:rsidRPr="001648A0" w:rsidRDefault="51E220CA" w:rsidP="2312F9E4">
      <w:pPr>
        <w:spacing w:after="0"/>
        <w:contextualSpacing/>
        <w:jc w:val="both"/>
        <w:rPr>
          <w:rFonts w:ascii="Tahoma" w:hAnsi="Tahoma" w:cs="Tahoma"/>
          <w:color w:val="000000" w:themeColor="text1"/>
          <w:sz w:val="20"/>
          <w:szCs w:val="20"/>
        </w:rPr>
      </w:pPr>
      <w:r w:rsidRPr="2312F9E4">
        <w:rPr>
          <w:rFonts w:ascii="Tahoma" w:hAnsi="Tahoma" w:cs="Tahoma"/>
          <w:sz w:val="20"/>
          <w:szCs w:val="20"/>
        </w:rPr>
        <w:t xml:space="preserve">Ministerstvo vníma </w:t>
      </w:r>
      <w:r w:rsidR="62F1B334" w:rsidRPr="2312F9E4">
        <w:rPr>
          <w:rFonts w:ascii="Tahoma" w:hAnsi="Tahoma" w:cs="Tahoma"/>
          <w:sz w:val="20"/>
          <w:szCs w:val="20"/>
        </w:rPr>
        <w:t xml:space="preserve">príležitosť </w:t>
      </w:r>
      <w:r w:rsidRPr="2312F9E4">
        <w:rPr>
          <w:rFonts w:ascii="Tahoma" w:hAnsi="Tahoma" w:cs="Tahoma"/>
          <w:sz w:val="20"/>
          <w:szCs w:val="20"/>
        </w:rPr>
        <w:t>rozvoj</w:t>
      </w:r>
      <w:r w:rsidR="62F1B334" w:rsidRPr="2312F9E4">
        <w:rPr>
          <w:rFonts w:ascii="Tahoma" w:hAnsi="Tahoma" w:cs="Tahoma"/>
          <w:sz w:val="20"/>
          <w:szCs w:val="20"/>
        </w:rPr>
        <w:t>a</w:t>
      </w:r>
      <w:r w:rsidRPr="2312F9E4">
        <w:rPr>
          <w:rFonts w:ascii="Tahoma" w:hAnsi="Tahoma" w:cs="Tahoma"/>
          <w:sz w:val="20"/>
          <w:szCs w:val="20"/>
        </w:rPr>
        <w:t xml:space="preserve"> dátovej kancelárie v rámci organizácie ako riadený subjekt, ktorý sa </w:t>
      </w:r>
      <w:r w:rsidR="0F1F9E34" w:rsidRPr="2312F9E4">
        <w:rPr>
          <w:rFonts w:ascii="Tahoma" w:hAnsi="Tahoma" w:cs="Tahoma"/>
          <w:sz w:val="20"/>
          <w:szCs w:val="20"/>
        </w:rPr>
        <w:t>komplexne zaoberá</w:t>
      </w:r>
      <w:r w:rsidRPr="2312F9E4">
        <w:rPr>
          <w:rFonts w:ascii="Tahoma" w:hAnsi="Tahoma" w:cs="Tahoma"/>
          <w:sz w:val="20"/>
          <w:szCs w:val="20"/>
        </w:rPr>
        <w:t xml:space="preserve"> správou dát, kvalitou</w:t>
      </w:r>
      <w:r w:rsidR="0F1F9E34" w:rsidRPr="2312F9E4">
        <w:rPr>
          <w:rFonts w:ascii="Tahoma" w:hAnsi="Tahoma" w:cs="Tahoma"/>
          <w:sz w:val="20"/>
          <w:szCs w:val="20"/>
        </w:rPr>
        <w:t>, právnymi aspektami</w:t>
      </w:r>
      <w:r w:rsidRPr="2312F9E4">
        <w:rPr>
          <w:rFonts w:ascii="Tahoma" w:hAnsi="Tahoma" w:cs="Tahoma"/>
          <w:sz w:val="20"/>
          <w:szCs w:val="20"/>
        </w:rPr>
        <w:t xml:space="preserve"> a bezpečnosťou. Tento orgán vytvára rámec pre správu  dát a manipuláciu s nimi, ktorý zahŕňa politiky a postupy na zabezpečenie, že dáta sú zhromažďované, spravované a chránené v súlade s internými a externými regulačnými normami. Cieľom dátových kancelárií je optimalizovať procesy týkajúce sa správy dát, aby organizácie mohli efektívne využívať dáta a zlepšovať služby poskytované inštitúciou v rámci verejnej správy.</w:t>
      </w:r>
    </w:p>
    <w:p w14:paraId="02A5009A" w14:textId="53623BE1" w:rsidR="0061533B" w:rsidRDefault="51E220CA" w:rsidP="2312F9E4">
      <w:pPr>
        <w:pStyle w:val="Normaltext"/>
        <w:spacing w:line="240" w:lineRule="auto"/>
        <w:contextualSpacing/>
        <w:rPr>
          <w:rFonts w:ascii="Tahoma" w:eastAsia="Times New Roman" w:hAnsi="Tahoma" w:cs="Tahoma"/>
          <w:sz w:val="20"/>
          <w:szCs w:val="20"/>
          <w:lang w:eastAsia="en-US"/>
        </w:rPr>
      </w:pPr>
      <w:r w:rsidRPr="2312F9E4">
        <w:rPr>
          <w:rFonts w:ascii="Tahoma" w:eastAsia="Times New Roman" w:hAnsi="Tahoma" w:cs="Tahoma"/>
          <w:sz w:val="20"/>
          <w:szCs w:val="20"/>
          <w:lang w:eastAsia="en-US"/>
        </w:rPr>
        <w:t>Cieľom realizácie aktivity</w:t>
      </w:r>
      <w:r w:rsidR="62F1B334" w:rsidRPr="2312F9E4">
        <w:rPr>
          <w:rFonts w:ascii="Tahoma" w:eastAsia="Times New Roman" w:hAnsi="Tahoma" w:cs="Tahoma"/>
          <w:sz w:val="20"/>
          <w:szCs w:val="20"/>
          <w:lang w:eastAsia="en-US"/>
        </w:rPr>
        <w:t xml:space="preserve"> A7 </w:t>
      </w:r>
      <w:r w:rsidRPr="2312F9E4">
        <w:rPr>
          <w:rFonts w:ascii="Tahoma" w:eastAsia="Times New Roman" w:hAnsi="Tahoma" w:cs="Tahoma"/>
          <w:sz w:val="20"/>
          <w:szCs w:val="20"/>
          <w:lang w:eastAsia="en-US"/>
        </w:rPr>
        <w:t>je vytvorenie alebo posilnenie dátovej kancelárie</w:t>
      </w:r>
      <w:r w:rsidR="1360950E" w:rsidRPr="2312F9E4">
        <w:rPr>
          <w:rFonts w:ascii="Tahoma" w:eastAsia="Times New Roman" w:hAnsi="Tahoma" w:cs="Tahoma"/>
          <w:sz w:val="20"/>
          <w:szCs w:val="20"/>
          <w:lang w:eastAsia="en-US"/>
        </w:rPr>
        <w:t>,</w:t>
      </w:r>
      <w:r w:rsidRPr="2312F9E4">
        <w:rPr>
          <w:rFonts w:ascii="Tahoma" w:eastAsia="Times New Roman" w:hAnsi="Tahoma" w:cs="Tahoma"/>
          <w:sz w:val="20"/>
          <w:szCs w:val="20"/>
          <w:lang w:eastAsia="en-US"/>
        </w:rPr>
        <w:t xml:space="preserve"> ktorá bude zabezpečovať dôveryhodnú správu údajov, zavedie rôzne prístupy k rozhodovaniu o tom, kto by mal mať prístup k údajom, na aké účely a v čí prospech, a </w:t>
      </w:r>
      <w:r w:rsidR="1CB1EE63" w:rsidRPr="2312F9E4">
        <w:rPr>
          <w:rFonts w:ascii="Tahoma" w:eastAsia="Times New Roman" w:hAnsi="Tahoma" w:cs="Tahoma"/>
          <w:sz w:val="20"/>
          <w:szCs w:val="20"/>
          <w:lang w:eastAsia="en-US"/>
        </w:rPr>
        <w:t>uľahčí</w:t>
      </w:r>
      <w:r w:rsidRPr="2312F9E4">
        <w:rPr>
          <w:rFonts w:ascii="Tahoma" w:eastAsia="Times New Roman" w:hAnsi="Tahoma" w:cs="Tahoma"/>
          <w:sz w:val="20"/>
          <w:szCs w:val="20"/>
          <w:lang w:eastAsia="en-US"/>
        </w:rPr>
        <w:t xml:space="preserve"> ich zdieľanie a využívanie pre nové technológie. Kľúčové prínosy a výsledky projektu sú:</w:t>
      </w:r>
    </w:p>
    <w:p w14:paraId="70D06231" w14:textId="77777777" w:rsidR="001E486B" w:rsidRPr="001648A0" w:rsidRDefault="001E486B" w:rsidP="2312F9E4">
      <w:pPr>
        <w:pStyle w:val="Normaltext"/>
        <w:spacing w:line="240" w:lineRule="auto"/>
        <w:contextualSpacing/>
        <w:rPr>
          <w:rFonts w:ascii="Tahoma" w:eastAsia="Times New Roman" w:hAnsi="Tahoma" w:cs="Tahoma"/>
          <w:sz w:val="20"/>
          <w:szCs w:val="20"/>
          <w:lang w:eastAsia="en-US"/>
        </w:rPr>
      </w:pPr>
    </w:p>
    <w:p w14:paraId="0F14B9A3" w14:textId="77777777" w:rsidR="0061533B" w:rsidRPr="001648A0" w:rsidRDefault="51E220CA" w:rsidP="00B27CF8">
      <w:pPr>
        <w:pStyle w:val="Normaltext"/>
        <w:numPr>
          <w:ilvl w:val="0"/>
          <w:numId w:val="37"/>
        </w:numPr>
        <w:spacing w:before="0" w:line="240" w:lineRule="auto"/>
        <w:contextualSpacing/>
        <w:rPr>
          <w:rFonts w:ascii="Tahoma" w:eastAsia="Times New Roman" w:hAnsi="Tahoma" w:cs="Tahoma"/>
          <w:sz w:val="20"/>
          <w:szCs w:val="20"/>
          <w:lang w:eastAsia="en-US"/>
        </w:rPr>
      </w:pPr>
      <w:r w:rsidRPr="2312F9E4">
        <w:rPr>
          <w:rFonts w:ascii="Tahoma" w:eastAsia="Times New Roman" w:hAnsi="Tahoma" w:cs="Tahoma"/>
          <w:sz w:val="20"/>
          <w:szCs w:val="20"/>
          <w:lang w:eastAsia="en-US"/>
        </w:rPr>
        <w:t>Koordinácia a udržateľnosť procesov životného cyklu dát.</w:t>
      </w:r>
    </w:p>
    <w:p w14:paraId="292263B5" w14:textId="7047D451" w:rsidR="0061533B" w:rsidRPr="001648A0" w:rsidRDefault="51E220CA" w:rsidP="00B27CF8">
      <w:pPr>
        <w:pStyle w:val="Normaltext"/>
        <w:numPr>
          <w:ilvl w:val="0"/>
          <w:numId w:val="37"/>
        </w:numPr>
        <w:spacing w:before="0" w:line="240" w:lineRule="auto"/>
        <w:contextualSpacing/>
        <w:rPr>
          <w:rFonts w:ascii="Tahoma" w:eastAsia="Times New Roman" w:hAnsi="Tahoma" w:cs="Tahoma"/>
          <w:sz w:val="20"/>
          <w:szCs w:val="20"/>
          <w:lang w:eastAsia="en-US"/>
        </w:rPr>
      </w:pPr>
      <w:r w:rsidRPr="2312F9E4">
        <w:rPr>
          <w:rFonts w:ascii="Tahoma" w:eastAsia="Times New Roman" w:hAnsi="Tahoma" w:cs="Tahoma"/>
          <w:sz w:val="20"/>
          <w:szCs w:val="20"/>
          <w:lang w:eastAsia="en-US"/>
        </w:rPr>
        <w:t xml:space="preserve">Jasne definované pravidlá pre zdieľanie dát a ich využívanie </w:t>
      </w:r>
      <w:r w:rsidR="62F1B334" w:rsidRPr="2312F9E4">
        <w:rPr>
          <w:rFonts w:ascii="Tahoma" w:eastAsia="Times New Roman" w:hAnsi="Tahoma" w:cs="Tahoma"/>
          <w:sz w:val="20"/>
          <w:szCs w:val="20"/>
          <w:lang w:eastAsia="en-US"/>
        </w:rPr>
        <w:t>na MV SR</w:t>
      </w:r>
      <w:r w:rsidRPr="2312F9E4">
        <w:rPr>
          <w:rFonts w:ascii="Tahoma" w:eastAsia="Times New Roman" w:hAnsi="Tahoma" w:cs="Tahoma"/>
          <w:sz w:val="20"/>
          <w:szCs w:val="20"/>
          <w:lang w:eastAsia="en-US"/>
        </w:rPr>
        <w:t>.</w:t>
      </w:r>
    </w:p>
    <w:p w14:paraId="6FFE53B2" w14:textId="186DF0E7" w:rsidR="0061533B" w:rsidRPr="001648A0" w:rsidRDefault="59BA107D" w:rsidP="00B27CF8">
      <w:pPr>
        <w:pStyle w:val="Normaltext"/>
        <w:numPr>
          <w:ilvl w:val="0"/>
          <w:numId w:val="37"/>
        </w:numPr>
        <w:spacing w:before="0" w:line="240" w:lineRule="auto"/>
        <w:contextualSpacing/>
        <w:rPr>
          <w:rFonts w:ascii="Tahoma" w:eastAsia="Times New Roman" w:hAnsi="Tahoma" w:cs="Tahoma"/>
          <w:sz w:val="20"/>
          <w:szCs w:val="20"/>
          <w:lang w:eastAsia="en-US"/>
        </w:rPr>
      </w:pPr>
      <w:r w:rsidRPr="2312F9E4">
        <w:rPr>
          <w:rFonts w:ascii="Tahoma" w:eastAsia="Times New Roman" w:hAnsi="Tahoma" w:cs="Tahoma"/>
          <w:sz w:val="20"/>
          <w:szCs w:val="20"/>
          <w:lang w:eastAsia="en-US"/>
        </w:rPr>
        <w:t>Centralizácia</w:t>
      </w:r>
      <w:r w:rsidR="62F1B334" w:rsidRPr="2312F9E4">
        <w:rPr>
          <w:rFonts w:ascii="Tahoma" w:eastAsia="Times New Roman" w:hAnsi="Tahoma" w:cs="Tahoma"/>
          <w:sz w:val="20"/>
          <w:szCs w:val="20"/>
          <w:lang w:eastAsia="en-US"/>
        </w:rPr>
        <w:t xml:space="preserve"> </w:t>
      </w:r>
      <w:r w:rsidR="51E220CA" w:rsidRPr="2312F9E4">
        <w:rPr>
          <w:rFonts w:ascii="Tahoma" w:eastAsia="Times New Roman" w:hAnsi="Tahoma" w:cs="Tahoma"/>
          <w:sz w:val="20"/>
          <w:szCs w:val="20"/>
          <w:lang w:eastAsia="en-US"/>
        </w:rPr>
        <w:t>know</w:t>
      </w:r>
      <w:r w:rsidR="1786FD3F" w:rsidRPr="2312F9E4">
        <w:rPr>
          <w:rFonts w:ascii="Tahoma" w:eastAsia="Times New Roman" w:hAnsi="Tahoma" w:cs="Tahoma"/>
          <w:sz w:val="20"/>
          <w:szCs w:val="20"/>
          <w:lang w:eastAsia="en-US"/>
        </w:rPr>
        <w:t>-</w:t>
      </w:r>
      <w:r w:rsidR="51E220CA" w:rsidRPr="2312F9E4">
        <w:rPr>
          <w:rFonts w:ascii="Tahoma" w:eastAsia="Times New Roman" w:hAnsi="Tahoma" w:cs="Tahoma"/>
          <w:sz w:val="20"/>
          <w:szCs w:val="20"/>
          <w:lang w:eastAsia="en-US"/>
        </w:rPr>
        <w:t>how a jeho využitie pre podporu vývoja a implementácie nových technológií.</w:t>
      </w:r>
    </w:p>
    <w:p w14:paraId="0CFC36CF" w14:textId="28B8D1D0" w:rsidR="00986CD4" w:rsidRPr="001648A0" w:rsidRDefault="00986CD4" w:rsidP="00B27CF8">
      <w:pPr>
        <w:pStyle w:val="Normaltext"/>
        <w:numPr>
          <w:ilvl w:val="0"/>
          <w:numId w:val="37"/>
        </w:numPr>
        <w:spacing w:before="0" w:line="240" w:lineRule="auto"/>
        <w:contextualSpacing/>
        <w:rPr>
          <w:rFonts w:ascii="Tahoma" w:eastAsia="Times New Roman" w:hAnsi="Tahoma" w:cs="Tahoma"/>
          <w:sz w:val="20"/>
          <w:szCs w:val="20"/>
          <w:lang w:eastAsia="en-US"/>
        </w:rPr>
      </w:pPr>
      <w:r w:rsidRPr="001648A0">
        <w:rPr>
          <w:rFonts w:ascii="Tahoma" w:eastAsia="Times New Roman" w:hAnsi="Tahoma" w:cs="Tahoma"/>
          <w:sz w:val="20"/>
          <w:szCs w:val="20"/>
          <w:lang w:eastAsia="en-US"/>
        </w:rPr>
        <w:t>Implementácia nástrojov na čistenie a </w:t>
      </w:r>
      <w:r w:rsidR="20CE1302" w:rsidRPr="001648A0">
        <w:rPr>
          <w:rFonts w:ascii="Tahoma" w:eastAsia="Times New Roman" w:hAnsi="Tahoma" w:cs="Tahoma"/>
          <w:sz w:val="20"/>
          <w:szCs w:val="20"/>
          <w:lang w:eastAsia="en-US"/>
        </w:rPr>
        <w:t>správu a dát.</w:t>
      </w:r>
    </w:p>
    <w:p w14:paraId="0ADDC269" w14:textId="77777777" w:rsidR="0061533B" w:rsidRDefault="0061533B" w:rsidP="003309AE">
      <w:pPr>
        <w:spacing w:after="0"/>
        <w:contextualSpacing/>
        <w:jc w:val="both"/>
        <w:rPr>
          <w:rFonts w:ascii="Tahoma" w:hAnsi="Tahoma" w:cs="Tahoma"/>
          <w:sz w:val="20"/>
          <w:szCs w:val="20"/>
        </w:rPr>
      </w:pPr>
    </w:p>
    <w:p w14:paraId="2E421175" w14:textId="77777777" w:rsidR="00513E0F" w:rsidRDefault="00513E0F" w:rsidP="003309AE">
      <w:pPr>
        <w:spacing w:after="0"/>
        <w:contextualSpacing/>
        <w:jc w:val="both"/>
        <w:rPr>
          <w:rFonts w:ascii="Tahoma" w:hAnsi="Tahoma" w:cs="Tahoma"/>
          <w:sz w:val="20"/>
          <w:szCs w:val="20"/>
        </w:rPr>
      </w:pPr>
    </w:p>
    <w:p w14:paraId="7294B153" w14:textId="77777777" w:rsidR="00513E0F" w:rsidRPr="001648A0" w:rsidRDefault="00513E0F" w:rsidP="003309AE">
      <w:pPr>
        <w:spacing w:after="0"/>
        <w:contextualSpacing/>
        <w:jc w:val="both"/>
        <w:rPr>
          <w:rFonts w:ascii="Tahoma" w:hAnsi="Tahoma" w:cs="Tahoma"/>
          <w:sz w:val="20"/>
          <w:szCs w:val="20"/>
        </w:rPr>
      </w:pPr>
    </w:p>
    <w:p w14:paraId="7877FB73" w14:textId="77777777" w:rsidR="0061533B" w:rsidRPr="001648A0" w:rsidRDefault="0061533B" w:rsidP="003309AE">
      <w:pPr>
        <w:pStyle w:val="Nadpis4"/>
        <w:spacing w:after="0"/>
        <w:contextualSpacing/>
        <w:rPr>
          <w:rFonts w:cs="Tahoma"/>
        </w:rPr>
      </w:pPr>
      <w:r w:rsidRPr="001648A0">
        <w:rPr>
          <w:rFonts w:cs="Tahoma"/>
        </w:rPr>
        <w:t>Spôsob realizácie aktivity</w:t>
      </w:r>
    </w:p>
    <w:p w14:paraId="2DF66BA8" w14:textId="6B4C606B" w:rsidR="0061533B" w:rsidRPr="00F0165A" w:rsidRDefault="51E220CA" w:rsidP="2312F9E4">
      <w:pPr>
        <w:pStyle w:val="Normaltext"/>
        <w:spacing w:line="240" w:lineRule="auto"/>
        <w:contextualSpacing/>
        <w:rPr>
          <w:rFonts w:ascii="Tahoma" w:eastAsia="Times New Roman" w:hAnsi="Tahoma" w:cs="Tahoma"/>
          <w:color w:val="000000" w:themeColor="text1"/>
          <w:sz w:val="20"/>
          <w:szCs w:val="20"/>
          <w:lang w:eastAsia="en-US"/>
        </w:rPr>
      </w:pPr>
      <w:r w:rsidRPr="2312F9E4">
        <w:rPr>
          <w:rFonts w:ascii="Tahoma" w:eastAsia="Times New Roman" w:hAnsi="Tahoma" w:cs="Tahoma"/>
          <w:sz w:val="20"/>
          <w:szCs w:val="20"/>
          <w:lang w:eastAsia="en-US"/>
        </w:rPr>
        <w:t xml:space="preserve">Problematika manažmentu kvality a dostupnosti údajov z nových zdrojov dát si vyžaduje odbornú koordináciu procesov životného cyklu dát ako </w:t>
      </w:r>
      <w:r w:rsidRPr="2312F9E4">
        <w:rPr>
          <w:rFonts w:ascii="Tahoma" w:eastAsia="Times New Roman" w:hAnsi="Tahoma" w:cs="Tahoma"/>
          <w:color w:val="000000" w:themeColor="text1"/>
          <w:sz w:val="20"/>
          <w:szCs w:val="20"/>
          <w:lang w:eastAsia="en-US"/>
        </w:rPr>
        <w:t>zberu, čistenia a spracovania dát, a zároveň technickú prevádzku dátových sklad</w:t>
      </w:r>
      <w:r w:rsidRPr="2312F9E4">
        <w:rPr>
          <w:rFonts w:ascii="Tahoma" w:eastAsia="Times New Roman" w:hAnsi="Tahoma" w:cs="Tahoma"/>
          <w:sz w:val="20"/>
          <w:szCs w:val="20"/>
          <w:lang w:eastAsia="en-US"/>
        </w:rPr>
        <w:t xml:space="preserve">ov a odbornú asistenciu pri využívaní moderných analytických nástrojov. Takéto úlohy je vhodné riešiť profesionálne prostredníctvom </w:t>
      </w:r>
      <w:r w:rsidR="451B2D0A" w:rsidRPr="2312F9E4">
        <w:rPr>
          <w:rFonts w:ascii="Tahoma" w:eastAsia="Times New Roman" w:hAnsi="Tahoma" w:cs="Tahoma"/>
          <w:sz w:val="20"/>
          <w:szCs w:val="20"/>
          <w:lang w:eastAsia="en-US"/>
        </w:rPr>
        <w:t>Rezortnej dátovej</w:t>
      </w:r>
      <w:r w:rsidRPr="2312F9E4">
        <w:rPr>
          <w:rFonts w:ascii="Tahoma" w:eastAsia="Times New Roman" w:hAnsi="Tahoma" w:cs="Tahoma"/>
          <w:sz w:val="20"/>
          <w:szCs w:val="20"/>
          <w:lang w:eastAsia="en-US"/>
        </w:rPr>
        <w:t xml:space="preserve"> kancelárie verejnej správy, ktorá bude mať na starosti bázu dát </w:t>
      </w:r>
      <w:r w:rsidR="451B2D0A" w:rsidRPr="2312F9E4">
        <w:rPr>
          <w:rFonts w:ascii="Tahoma" w:eastAsia="Times New Roman" w:hAnsi="Tahoma" w:cs="Tahoma"/>
          <w:sz w:val="20"/>
          <w:szCs w:val="20"/>
          <w:lang w:eastAsia="en-US"/>
        </w:rPr>
        <w:t>príslušného rezortu</w:t>
      </w:r>
      <w:r w:rsidRPr="2312F9E4">
        <w:rPr>
          <w:rFonts w:ascii="Tahoma" w:eastAsia="Times New Roman" w:hAnsi="Tahoma" w:cs="Tahoma"/>
          <w:sz w:val="20"/>
          <w:szCs w:val="20"/>
          <w:lang w:eastAsia="en-US"/>
        </w:rPr>
        <w:t xml:space="preserve"> a poskytovanie podpory a asistencie ostatným </w:t>
      </w:r>
      <w:r w:rsidR="17D7B103" w:rsidRPr="2312F9E4">
        <w:rPr>
          <w:rFonts w:ascii="Tahoma" w:eastAsia="Times New Roman" w:hAnsi="Tahoma" w:cs="Tahoma"/>
          <w:sz w:val="20"/>
          <w:szCs w:val="20"/>
          <w:lang w:eastAsia="en-US"/>
        </w:rPr>
        <w:t xml:space="preserve">v rezorte pôsobiacim </w:t>
      </w:r>
      <w:r w:rsidR="6A6772C5" w:rsidRPr="2312F9E4">
        <w:rPr>
          <w:rFonts w:ascii="Tahoma" w:eastAsia="Times New Roman" w:hAnsi="Tahoma" w:cs="Tahoma"/>
          <w:sz w:val="20"/>
          <w:szCs w:val="20"/>
          <w:lang w:eastAsia="en-US"/>
        </w:rPr>
        <w:t>dátovým expertom.</w:t>
      </w:r>
      <w:r w:rsidRPr="2312F9E4">
        <w:rPr>
          <w:rFonts w:ascii="Tahoma" w:eastAsia="Times New Roman" w:hAnsi="Tahoma" w:cs="Tahoma"/>
          <w:sz w:val="20"/>
          <w:szCs w:val="20"/>
          <w:lang w:eastAsia="en-US"/>
        </w:rPr>
        <w:t xml:space="preserve"> Vzhľadom na nedostatočný počet expertov, je v hodným riešením zabezpečenie externých kapacít v podobe dátových expertov ako dočasná pomoc počas dĺžky realizácie projektu, </w:t>
      </w:r>
      <w:r w:rsidR="6A6772C5" w:rsidRPr="2312F9E4">
        <w:rPr>
          <w:rFonts w:ascii="Tahoma" w:eastAsia="Times New Roman" w:hAnsi="Tahoma" w:cs="Tahoma"/>
          <w:sz w:val="20"/>
          <w:szCs w:val="20"/>
          <w:lang w:eastAsia="en-US"/>
        </w:rPr>
        <w:t>ktorí</w:t>
      </w:r>
      <w:r w:rsidRPr="2312F9E4">
        <w:rPr>
          <w:rFonts w:ascii="Tahoma" w:eastAsia="Times New Roman" w:hAnsi="Tahoma" w:cs="Tahoma"/>
          <w:sz w:val="20"/>
          <w:szCs w:val="20"/>
          <w:lang w:eastAsia="en-US"/>
        </w:rPr>
        <w:t xml:space="preserve"> budú v súčinnosti s interným expertami, riešiť aktivity súvisiace  úpravou interných procesov v </w:t>
      </w:r>
      <w:r w:rsidR="59BA107D" w:rsidRPr="2312F9E4">
        <w:rPr>
          <w:rFonts w:ascii="Tahoma" w:eastAsia="Times New Roman" w:hAnsi="Tahoma" w:cs="Tahoma"/>
          <w:sz w:val="20"/>
          <w:szCs w:val="20"/>
          <w:lang w:eastAsia="en-US"/>
        </w:rPr>
        <w:t>organizácií</w:t>
      </w:r>
      <w:r w:rsidRPr="2312F9E4">
        <w:rPr>
          <w:rFonts w:ascii="Tahoma" w:eastAsia="Times New Roman" w:hAnsi="Tahoma" w:cs="Tahoma"/>
          <w:sz w:val="20"/>
          <w:szCs w:val="20"/>
          <w:lang w:eastAsia="en-US"/>
        </w:rPr>
        <w:t>, aby podporili aplikáciu postupov dátovej vedy pri rozhodovaní („evidence-based policy“, „spending reviews“, „impact assessment“) a implementovali princípy štátu fungujúceho na základe využívania znalostí („Data-driven state“) a </w:t>
      </w:r>
      <w:r w:rsidR="708FE613" w:rsidRPr="2312F9E4">
        <w:rPr>
          <w:rFonts w:ascii="Tahoma" w:eastAsia="Times New Roman" w:hAnsi="Tahoma" w:cs="Tahoma"/>
          <w:sz w:val="20"/>
          <w:szCs w:val="20"/>
          <w:lang w:eastAsia="en-US"/>
        </w:rPr>
        <w:t>princípu</w:t>
      </w:r>
      <w:r w:rsidRPr="2312F9E4">
        <w:rPr>
          <w:rFonts w:ascii="Tahoma" w:eastAsia="Times New Roman" w:hAnsi="Tahoma" w:cs="Tahoma"/>
          <w:sz w:val="20"/>
          <w:szCs w:val="20"/>
          <w:lang w:eastAsia="en-US"/>
        </w:rPr>
        <w:t xml:space="preserve"> hodnoty za verejné peniaze. </w:t>
      </w:r>
    </w:p>
    <w:p w14:paraId="14E6DA0A" w14:textId="5DA2B549" w:rsidR="0061533B" w:rsidRPr="00F0165A" w:rsidRDefault="52E711DC" w:rsidP="2312F9E4">
      <w:pPr>
        <w:pStyle w:val="Normaltext"/>
        <w:spacing w:line="240" w:lineRule="auto"/>
        <w:contextualSpacing/>
        <w:rPr>
          <w:rFonts w:ascii="Tahoma" w:eastAsia="Times New Roman" w:hAnsi="Tahoma" w:cs="Tahoma"/>
          <w:color w:val="000000" w:themeColor="text1"/>
          <w:sz w:val="20"/>
          <w:szCs w:val="20"/>
          <w:lang w:eastAsia="en-US"/>
        </w:rPr>
      </w:pPr>
      <w:r w:rsidRPr="2312F9E4">
        <w:rPr>
          <w:rFonts w:ascii="Tahoma" w:eastAsia="Times New Roman" w:hAnsi="Tahoma" w:cs="Tahoma"/>
          <w:sz w:val="20"/>
          <w:szCs w:val="20"/>
          <w:lang w:eastAsia="en-US"/>
        </w:rPr>
        <w:t xml:space="preserve">Rezortná dátová kancelária má možnosť spolupracovať s Centrálnou dátovou kanceláriou MIRRI, ktorá sa dlhodobo zaoberá komplexným manažmentom údajov verejnej správy. </w:t>
      </w:r>
    </w:p>
    <w:p w14:paraId="720893F6" w14:textId="0F1F6095" w:rsidR="0061533B" w:rsidRPr="00F0165A" w:rsidRDefault="2C386892" w:rsidP="003309AE">
      <w:pPr>
        <w:pStyle w:val="Normaltext"/>
        <w:spacing w:line="240" w:lineRule="auto"/>
        <w:contextualSpacing/>
        <w:rPr>
          <w:rFonts w:ascii="Tahoma" w:eastAsia="Times New Roman" w:hAnsi="Tahoma" w:cs="Tahoma"/>
          <w:color w:val="000000" w:themeColor="text1"/>
          <w:sz w:val="20"/>
          <w:szCs w:val="20"/>
          <w:lang w:eastAsia="en-US"/>
        </w:rPr>
      </w:pPr>
      <w:r w:rsidRPr="2312F9E4">
        <w:rPr>
          <w:rFonts w:ascii="Tahoma" w:eastAsia="Times New Roman" w:hAnsi="Tahoma" w:cs="Tahoma"/>
          <w:sz w:val="20"/>
          <w:szCs w:val="20"/>
          <w:lang w:eastAsia="en-US"/>
        </w:rPr>
        <w:t xml:space="preserve">Rezortná dátová </w:t>
      </w:r>
      <w:r w:rsidR="0570CE54" w:rsidRPr="2312F9E4">
        <w:rPr>
          <w:rFonts w:ascii="Tahoma" w:eastAsia="Times New Roman" w:hAnsi="Tahoma" w:cs="Tahoma"/>
          <w:sz w:val="20"/>
          <w:szCs w:val="20"/>
          <w:lang w:eastAsia="en-US"/>
        </w:rPr>
        <w:t>kancelária</w:t>
      </w:r>
      <w:r w:rsidR="51E220CA" w:rsidRPr="2312F9E4">
        <w:rPr>
          <w:rFonts w:ascii="Tahoma" w:eastAsia="Times New Roman" w:hAnsi="Tahoma" w:cs="Tahoma"/>
          <w:sz w:val="20"/>
          <w:szCs w:val="20"/>
          <w:lang w:eastAsia="en-US"/>
        </w:rPr>
        <w:t xml:space="preserve"> by </w:t>
      </w:r>
      <w:r w:rsidR="0570CE54" w:rsidRPr="2312F9E4">
        <w:rPr>
          <w:rFonts w:ascii="Tahoma" w:eastAsia="Times New Roman" w:hAnsi="Tahoma" w:cs="Tahoma"/>
          <w:sz w:val="20"/>
          <w:szCs w:val="20"/>
          <w:lang w:eastAsia="en-US"/>
        </w:rPr>
        <w:t>mala</w:t>
      </w:r>
      <w:r w:rsidR="51E220CA" w:rsidRPr="2312F9E4">
        <w:rPr>
          <w:rFonts w:ascii="Tahoma" w:eastAsia="Times New Roman" w:hAnsi="Tahoma" w:cs="Tahoma"/>
          <w:sz w:val="20"/>
          <w:szCs w:val="20"/>
          <w:lang w:eastAsia="en-US"/>
        </w:rPr>
        <w:t xml:space="preserve"> pomáhať organizáciám </w:t>
      </w:r>
      <w:r w:rsidR="442CAD2F" w:rsidRPr="2312F9E4">
        <w:rPr>
          <w:rFonts w:ascii="Tahoma" w:eastAsia="Times New Roman" w:hAnsi="Tahoma" w:cs="Tahoma"/>
          <w:sz w:val="20"/>
          <w:szCs w:val="20"/>
          <w:lang w:eastAsia="en-US"/>
        </w:rPr>
        <w:t>v pôsobn</w:t>
      </w:r>
      <w:r w:rsidR="442CAD2F" w:rsidRPr="2312F9E4">
        <w:rPr>
          <w:rFonts w:ascii="Tahoma" w:eastAsia="Times New Roman" w:hAnsi="Tahoma" w:cs="Tahoma"/>
          <w:color w:val="000000" w:themeColor="text1"/>
          <w:sz w:val="20"/>
          <w:szCs w:val="20"/>
          <w:lang w:eastAsia="en-US"/>
        </w:rPr>
        <w:t xml:space="preserve">osti rezortu </w:t>
      </w:r>
      <w:r w:rsidR="51E220CA" w:rsidRPr="2312F9E4">
        <w:rPr>
          <w:rFonts w:ascii="Tahoma" w:eastAsia="Times New Roman" w:hAnsi="Tahoma" w:cs="Tahoma"/>
          <w:color w:val="000000" w:themeColor="text1"/>
          <w:sz w:val="20"/>
          <w:szCs w:val="20"/>
          <w:lang w:eastAsia="en-US"/>
        </w:rPr>
        <w:t>kategorizovať a sprístupňovať údaje pri zachovaní kvality v dôveryhodnom prostredí spôsobom, ktorý umožní rozdeľovať vzniknutú hodnotu. Správcovia dátového trustu majú právne záväznú zodpovednosť za zohľadnenie záujmov držiteľov údajov, používateľov údajov, občanov a iných zainteresovaných strán. Prevzatím úloh a činností v oblasti správy údajov možno dôveryhodnosť údajov použiť na zníženie nákladov a zručností potrebných na správu a zdieľanie údajov.</w:t>
      </w:r>
    </w:p>
    <w:p w14:paraId="4E213C54" w14:textId="73E11848" w:rsidR="0061533B" w:rsidRPr="001648A0" w:rsidRDefault="0061533B" w:rsidP="003309AE">
      <w:pPr>
        <w:pStyle w:val="Normaltext"/>
        <w:spacing w:line="240" w:lineRule="auto"/>
        <w:contextualSpacing/>
        <w:rPr>
          <w:rFonts w:ascii="Tahoma" w:eastAsia="Times New Roman" w:hAnsi="Tahoma" w:cs="Tahoma"/>
          <w:sz w:val="20"/>
          <w:szCs w:val="20"/>
          <w:lang w:eastAsia="en-US"/>
        </w:rPr>
      </w:pPr>
      <w:r w:rsidRPr="00F0165A">
        <w:rPr>
          <w:rFonts w:ascii="Tahoma" w:eastAsia="Times New Roman" w:hAnsi="Tahoma" w:cs="Tahoma"/>
          <w:color w:val="000000" w:themeColor="text1"/>
          <w:sz w:val="20"/>
          <w:szCs w:val="20"/>
          <w:lang w:eastAsia="en-US"/>
        </w:rPr>
        <w:t xml:space="preserve">Držitelia údajov z verejného sektora sa často zameriavajú na poskytovanie konkrétnych verejných služieb, no napriek tomu majú údaje, ktoré by mohli mať širšiu sociálnu a ekonomickú hodnotu. </w:t>
      </w:r>
      <w:r w:rsidR="5C6A4D2E" w:rsidRPr="00F0165A">
        <w:rPr>
          <w:rFonts w:ascii="Tahoma" w:eastAsia="Times New Roman" w:hAnsi="Tahoma" w:cs="Tahoma"/>
          <w:color w:val="000000" w:themeColor="text1"/>
          <w:sz w:val="20"/>
          <w:szCs w:val="20"/>
          <w:lang w:eastAsia="en-US"/>
        </w:rPr>
        <w:t>Rezortná dátová kancelária</w:t>
      </w:r>
      <w:r w:rsidRPr="00F0165A">
        <w:rPr>
          <w:rFonts w:ascii="Tahoma" w:eastAsia="Times New Roman" w:hAnsi="Tahoma" w:cs="Tahoma"/>
          <w:color w:val="000000" w:themeColor="text1"/>
          <w:sz w:val="20"/>
          <w:szCs w:val="20"/>
          <w:lang w:eastAsia="en-US"/>
        </w:rPr>
        <w:t xml:space="preserve"> by </w:t>
      </w:r>
      <w:r w:rsidR="5C6A4D2E" w:rsidRPr="00F0165A">
        <w:rPr>
          <w:rFonts w:ascii="Tahoma" w:eastAsia="Times New Roman" w:hAnsi="Tahoma" w:cs="Tahoma"/>
          <w:color w:val="000000" w:themeColor="text1"/>
          <w:sz w:val="20"/>
          <w:szCs w:val="20"/>
          <w:lang w:eastAsia="en-US"/>
        </w:rPr>
        <w:t>mohla</w:t>
      </w:r>
      <w:r w:rsidRPr="00F0165A">
        <w:rPr>
          <w:rFonts w:ascii="Tahoma" w:eastAsia="Times New Roman" w:hAnsi="Tahoma" w:cs="Tahoma"/>
          <w:color w:val="000000" w:themeColor="text1"/>
          <w:sz w:val="20"/>
          <w:szCs w:val="20"/>
          <w:lang w:eastAsia="en-US"/>
        </w:rPr>
        <w:t xml:space="preserve"> preskúmať túto širšiu hodnotu spôsobom, ktorý zastupuje záujmy všetkých zainteresovaných strán. Teda, ako potenciálny zdroj údajov, môže </w:t>
      </w:r>
      <w:r w:rsidR="387F779E" w:rsidRPr="00F0165A">
        <w:rPr>
          <w:rFonts w:ascii="Tahoma" w:eastAsia="Times New Roman" w:hAnsi="Tahoma" w:cs="Tahoma"/>
          <w:color w:val="000000" w:themeColor="text1"/>
          <w:sz w:val="20"/>
          <w:szCs w:val="20"/>
          <w:lang w:eastAsia="en-US"/>
        </w:rPr>
        <w:t>rezortná dátová kancelária</w:t>
      </w:r>
      <w:r w:rsidRPr="00F0165A">
        <w:rPr>
          <w:rFonts w:ascii="Tahoma" w:eastAsia="Times New Roman" w:hAnsi="Tahoma" w:cs="Tahoma"/>
          <w:color w:val="000000" w:themeColor="text1"/>
          <w:sz w:val="20"/>
          <w:szCs w:val="20"/>
          <w:lang w:eastAsia="en-US"/>
        </w:rPr>
        <w:t xml:space="preserve"> vytvoriť nové </w:t>
      </w:r>
      <w:r w:rsidRPr="001648A0">
        <w:rPr>
          <w:rFonts w:ascii="Tahoma" w:eastAsia="Times New Roman" w:hAnsi="Tahoma" w:cs="Tahoma"/>
          <w:sz w:val="20"/>
          <w:szCs w:val="20"/>
          <w:lang w:eastAsia="en-US"/>
        </w:rPr>
        <w:t>príležitosti pre začínajúce podniky a iné podniky na inovácie s údajmi. Na makroúrovni by prijatie dátového trustu mohlo podporiť vývoj nových technológií ako je AI, ktoré pomáhajú ľuďom robiť informovanejšie rozhodnutia, vytvárať pracovné miesta a stimulovať ekonomický rast.</w:t>
      </w:r>
    </w:p>
    <w:p w14:paraId="6C143502" w14:textId="77777777" w:rsidR="0061533B" w:rsidRPr="001648A0" w:rsidRDefault="0061533B" w:rsidP="003309AE">
      <w:pPr>
        <w:spacing w:after="0"/>
        <w:contextualSpacing/>
        <w:jc w:val="both"/>
        <w:rPr>
          <w:rFonts w:ascii="Tahoma" w:hAnsi="Tahoma" w:cs="Tahoma"/>
          <w:sz w:val="20"/>
          <w:szCs w:val="20"/>
        </w:rPr>
      </w:pPr>
    </w:p>
    <w:p w14:paraId="5E428D67" w14:textId="144BCC50" w:rsidR="0061533B" w:rsidRPr="001648A0" w:rsidRDefault="0061533B" w:rsidP="003309AE">
      <w:pPr>
        <w:spacing w:after="0"/>
        <w:contextualSpacing/>
        <w:jc w:val="both"/>
        <w:rPr>
          <w:rFonts w:ascii="Tahoma" w:hAnsi="Tahoma" w:cs="Tahoma"/>
          <w:sz w:val="20"/>
          <w:szCs w:val="20"/>
        </w:rPr>
      </w:pPr>
      <w:r w:rsidRPr="001648A0">
        <w:rPr>
          <w:rFonts w:ascii="Tahoma" w:hAnsi="Tahoma" w:cs="Tahoma"/>
          <w:sz w:val="20"/>
          <w:szCs w:val="20"/>
        </w:rPr>
        <w:t xml:space="preserve">Realizáciou aktivity A7 bude </w:t>
      </w:r>
      <w:r w:rsidR="5071045D" w:rsidRPr="001648A0">
        <w:rPr>
          <w:rFonts w:ascii="Tahoma" w:hAnsi="Tahoma" w:cs="Tahoma"/>
          <w:sz w:val="20"/>
          <w:szCs w:val="20"/>
        </w:rPr>
        <w:t>zabezpečená</w:t>
      </w:r>
      <w:r w:rsidRPr="001648A0">
        <w:rPr>
          <w:rFonts w:ascii="Tahoma" w:hAnsi="Tahoma" w:cs="Tahoma"/>
          <w:sz w:val="20"/>
          <w:szCs w:val="20"/>
        </w:rPr>
        <w:t xml:space="preserve"> komplexná analýza</w:t>
      </w:r>
      <w:r w:rsidR="5071045D" w:rsidRPr="001648A0">
        <w:rPr>
          <w:rFonts w:ascii="Tahoma" w:hAnsi="Tahoma" w:cs="Tahoma"/>
          <w:sz w:val="20"/>
          <w:szCs w:val="20"/>
        </w:rPr>
        <w:t>,</w:t>
      </w:r>
      <w:r w:rsidRPr="001648A0">
        <w:rPr>
          <w:rFonts w:ascii="Tahoma" w:hAnsi="Tahoma" w:cs="Tahoma"/>
          <w:sz w:val="20"/>
          <w:szCs w:val="20"/>
        </w:rPr>
        <w:t xml:space="preserve"> čím si inštitúcia zabezpečí </w:t>
      </w:r>
      <w:r w:rsidR="5071045D" w:rsidRPr="001648A0">
        <w:rPr>
          <w:rFonts w:ascii="Tahoma" w:hAnsi="Tahoma" w:cs="Tahoma"/>
          <w:sz w:val="20"/>
          <w:szCs w:val="20"/>
        </w:rPr>
        <w:t>celkové</w:t>
      </w:r>
      <w:r w:rsidRPr="001648A0">
        <w:rPr>
          <w:rFonts w:ascii="Tahoma" w:hAnsi="Tahoma" w:cs="Tahoma"/>
          <w:sz w:val="20"/>
          <w:szCs w:val="20"/>
        </w:rPr>
        <w:t xml:space="preserve"> zmapovanie jej dátového manažmentu. Kombinácia interných a externých </w:t>
      </w:r>
      <w:r w:rsidR="67B0A30D" w:rsidRPr="001648A0">
        <w:rPr>
          <w:rFonts w:ascii="Tahoma" w:hAnsi="Tahoma" w:cs="Tahoma"/>
          <w:sz w:val="20"/>
          <w:szCs w:val="20"/>
        </w:rPr>
        <w:t>odborníkov</w:t>
      </w:r>
      <w:r w:rsidRPr="001648A0">
        <w:rPr>
          <w:rFonts w:ascii="Tahoma" w:hAnsi="Tahoma" w:cs="Tahoma"/>
          <w:sz w:val="20"/>
          <w:szCs w:val="20"/>
        </w:rPr>
        <w:t xml:space="preserve"> v oblasti dátovej </w:t>
      </w:r>
      <w:r w:rsidR="67B0A30D" w:rsidRPr="001648A0">
        <w:rPr>
          <w:rFonts w:ascii="Tahoma" w:hAnsi="Tahoma" w:cs="Tahoma"/>
          <w:sz w:val="20"/>
          <w:szCs w:val="20"/>
        </w:rPr>
        <w:t>vedy</w:t>
      </w:r>
      <w:r w:rsidRPr="001648A0">
        <w:rPr>
          <w:rFonts w:ascii="Tahoma" w:hAnsi="Tahoma" w:cs="Tahoma"/>
          <w:sz w:val="20"/>
          <w:szCs w:val="20"/>
        </w:rPr>
        <w:t xml:space="preserve"> bude viesť ku nasledovných výstupom</w:t>
      </w:r>
      <w:r w:rsidR="00B74CA5" w:rsidRPr="001648A0">
        <w:rPr>
          <w:rFonts w:ascii="Tahoma" w:hAnsi="Tahoma" w:cs="Tahoma"/>
          <w:sz w:val="20"/>
          <w:szCs w:val="20"/>
        </w:rPr>
        <w:t>:</w:t>
      </w:r>
    </w:p>
    <w:p w14:paraId="3A37960A" w14:textId="77777777" w:rsidR="0061533B" w:rsidRPr="001648A0" w:rsidRDefault="0061533B" w:rsidP="003309AE">
      <w:pPr>
        <w:spacing w:after="0"/>
        <w:contextualSpacing/>
        <w:jc w:val="both"/>
        <w:rPr>
          <w:rFonts w:ascii="Tahoma" w:hAnsi="Tahoma" w:cs="Tahoma"/>
          <w:sz w:val="20"/>
          <w:szCs w:val="20"/>
        </w:rPr>
      </w:pPr>
    </w:p>
    <w:p w14:paraId="0183CD83" w14:textId="77777777" w:rsidR="0061533B" w:rsidRPr="001648A0" w:rsidRDefault="0061533B" w:rsidP="00B27CF8">
      <w:pPr>
        <w:pStyle w:val="Odsekzoznamu"/>
        <w:numPr>
          <w:ilvl w:val="0"/>
          <w:numId w:val="38"/>
        </w:numPr>
        <w:spacing w:after="0"/>
        <w:jc w:val="both"/>
        <w:rPr>
          <w:rFonts w:ascii="Tahoma" w:eastAsia="Arial Narrow" w:hAnsi="Tahoma" w:cs="Tahoma"/>
          <w:sz w:val="20"/>
          <w:szCs w:val="20"/>
        </w:rPr>
      </w:pPr>
      <w:r w:rsidRPr="001648A0">
        <w:rPr>
          <w:rFonts w:ascii="Tahoma" w:eastAsia="Arial Narrow" w:hAnsi="Tahoma" w:cs="Tahoma"/>
          <w:sz w:val="20"/>
          <w:szCs w:val="20"/>
        </w:rPr>
        <w:t>Bude vytvorený dátový katalóg: Popíšu sa všetky objekty evidencie až na úroveň atribútov, ktoré inštitúcia:</w:t>
      </w:r>
    </w:p>
    <w:p w14:paraId="386FBFD4" w14:textId="269A931A" w:rsidR="0061533B" w:rsidRPr="001648A0" w:rsidRDefault="0061533B" w:rsidP="00B27CF8">
      <w:pPr>
        <w:pStyle w:val="Odsekzoznamu"/>
        <w:numPr>
          <w:ilvl w:val="0"/>
          <w:numId w:val="39"/>
        </w:numPr>
        <w:spacing w:after="0"/>
        <w:jc w:val="both"/>
        <w:rPr>
          <w:rFonts w:ascii="Tahoma" w:eastAsia="Arial Narrow" w:hAnsi="Tahoma" w:cs="Tahoma"/>
          <w:sz w:val="20"/>
          <w:szCs w:val="20"/>
        </w:rPr>
      </w:pPr>
      <w:r w:rsidRPr="001648A0">
        <w:rPr>
          <w:rFonts w:ascii="Tahoma" w:eastAsia="Arial Narrow" w:hAnsi="Tahoma" w:cs="Tahoma"/>
          <w:sz w:val="20"/>
          <w:szCs w:val="20"/>
        </w:rPr>
        <w:t>Bude</w:t>
      </w:r>
      <w:r w:rsidR="2F697A0C" w:rsidRPr="001648A0">
        <w:rPr>
          <w:rFonts w:ascii="Tahoma" w:eastAsia="Arial Narrow" w:hAnsi="Tahoma" w:cs="Tahoma"/>
          <w:sz w:val="20"/>
          <w:szCs w:val="20"/>
        </w:rPr>
        <w:t xml:space="preserve"> údaje</w:t>
      </w:r>
      <w:r w:rsidRPr="001648A0">
        <w:rPr>
          <w:rFonts w:ascii="Tahoma" w:eastAsia="Arial Narrow" w:hAnsi="Tahoma" w:cs="Tahoma"/>
          <w:sz w:val="20"/>
          <w:szCs w:val="20"/>
        </w:rPr>
        <w:t xml:space="preserve"> originálne vytvárať a evidovať v zdrojových registroch (agendové informačné systémy verejnej správy) v rámci rozsahu projektu.</w:t>
      </w:r>
    </w:p>
    <w:p w14:paraId="321F0C6C" w14:textId="69D57E98" w:rsidR="0061533B" w:rsidRPr="001648A0" w:rsidRDefault="0061533B" w:rsidP="00B27CF8">
      <w:pPr>
        <w:pStyle w:val="Odsekzoznamu"/>
        <w:numPr>
          <w:ilvl w:val="0"/>
          <w:numId w:val="39"/>
        </w:numPr>
        <w:spacing w:after="0"/>
        <w:jc w:val="both"/>
        <w:rPr>
          <w:rFonts w:ascii="Tahoma" w:eastAsia="Arial Narrow" w:hAnsi="Tahoma" w:cs="Tahoma"/>
          <w:sz w:val="20"/>
          <w:szCs w:val="20"/>
        </w:rPr>
      </w:pPr>
      <w:r w:rsidRPr="001648A0">
        <w:rPr>
          <w:rFonts w:ascii="Tahoma" w:eastAsia="Arial Narrow" w:hAnsi="Tahoma" w:cs="Tahoma"/>
          <w:sz w:val="20"/>
          <w:szCs w:val="20"/>
        </w:rPr>
        <w:t>Bude</w:t>
      </w:r>
      <w:r w:rsidR="2F697A0C" w:rsidRPr="001648A0">
        <w:rPr>
          <w:rFonts w:ascii="Tahoma" w:eastAsia="Arial Narrow" w:hAnsi="Tahoma" w:cs="Tahoma"/>
          <w:sz w:val="20"/>
          <w:szCs w:val="20"/>
        </w:rPr>
        <w:t xml:space="preserve"> údaje</w:t>
      </w:r>
      <w:r w:rsidRPr="001648A0">
        <w:rPr>
          <w:rFonts w:ascii="Tahoma" w:eastAsia="Arial Narrow" w:hAnsi="Tahoma" w:cs="Tahoma"/>
          <w:sz w:val="20"/>
          <w:szCs w:val="20"/>
        </w:rPr>
        <w:t xml:space="preserve"> spracúvať za účelom výkonu príslušnej agendy inštitúcie.</w:t>
      </w:r>
    </w:p>
    <w:p w14:paraId="6C2C5975" w14:textId="77777777" w:rsidR="0061533B" w:rsidRPr="001648A0" w:rsidRDefault="0061533B" w:rsidP="00B27CF8">
      <w:pPr>
        <w:pStyle w:val="Odsekzoznamu"/>
        <w:numPr>
          <w:ilvl w:val="0"/>
          <w:numId w:val="38"/>
        </w:numPr>
        <w:spacing w:after="0"/>
        <w:jc w:val="both"/>
        <w:rPr>
          <w:rFonts w:ascii="Tahoma" w:eastAsia="Arial Narrow" w:hAnsi="Tahoma" w:cs="Tahoma"/>
          <w:sz w:val="20"/>
          <w:szCs w:val="20"/>
        </w:rPr>
      </w:pPr>
      <w:r w:rsidRPr="001648A0">
        <w:rPr>
          <w:rFonts w:ascii="Tahoma" w:eastAsia="Arial Narrow" w:hAnsi="Tahoma" w:cs="Tahoma"/>
          <w:sz w:val="20"/>
          <w:szCs w:val="20"/>
        </w:rPr>
        <w:t>Budú definované a popísané plánované procesy organizácie riadenia celého životného cyklu správy údajov:</w:t>
      </w:r>
    </w:p>
    <w:p w14:paraId="7C70CF9E" w14:textId="77777777" w:rsidR="0061533B" w:rsidRPr="001648A0" w:rsidRDefault="0061533B" w:rsidP="00B27CF8">
      <w:pPr>
        <w:pStyle w:val="Odsekzoznamu"/>
        <w:numPr>
          <w:ilvl w:val="1"/>
          <w:numId w:val="38"/>
        </w:numPr>
        <w:spacing w:after="0"/>
        <w:jc w:val="both"/>
        <w:rPr>
          <w:rFonts w:ascii="Tahoma" w:eastAsia="Arial Narrow" w:hAnsi="Tahoma" w:cs="Tahoma"/>
          <w:sz w:val="20"/>
          <w:szCs w:val="20"/>
        </w:rPr>
      </w:pPr>
      <w:r w:rsidRPr="001648A0">
        <w:rPr>
          <w:rFonts w:ascii="Tahoma" w:eastAsia="Arial Narrow" w:hAnsi="Tahoma" w:cs="Tahoma"/>
          <w:sz w:val="20"/>
          <w:szCs w:val="20"/>
        </w:rPr>
        <w:lastRenderedPageBreak/>
        <w:t>Budú zrozumiteľne zdokumentované dátové štruktúry, proces tvorby údajov, štatistické metodológie (ak budú použité), dátové zdroje, kontext a ďalšie aspekty manažmentu údajov.</w:t>
      </w:r>
    </w:p>
    <w:p w14:paraId="0ED9D2D1" w14:textId="58A5C882" w:rsidR="0061533B" w:rsidRPr="006F306E" w:rsidRDefault="0061533B" w:rsidP="00B27CF8">
      <w:pPr>
        <w:pStyle w:val="Odsekzoznamu"/>
        <w:numPr>
          <w:ilvl w:val="1"/>
          <w:numId w:val="38"/>
        </w:numPr>
        <w:spacing w:after="0"/>
        <w:jc w:val="both"/>
        <w:rPr>
          <w:rFonts w:ascii="Tahoma" w:eastAsia="Arial Narrow" w:hAnsi="Tahoma" w:cs="Tahoma"/>
          <w:color w:val="000000" w:themeColor="text1"/>
          <w:sz w:val="20"/>
          <w:szCs w:val="20"/>
        </w:rPr>
      </w:pPr>
      <w:r w:rsidRPr="006F306E">
        <w:rPr>
          <w:rFonts w:ascii="Tahoma" w:eastAsia="Arial Narrow" w:hAnsi="Tahoma" w:cs="Tahoma"/>
          <w:color w:val="000000" w:themeColor="text1"/>
          <w:sz w:val="20"/>
          <w:szCs w:val="20"/>
        </w:rPr>
        <w:t>Proces riadenia pre manažment údajov bude zavedený nad informačným</w:t>
      </w:r>
      <w:r w:rsidR="006F306E" w:rsidRPr="006F306E">
        <w:rPr>
          <w:rFonts w:ascii="Tahoma" w:eastAsia="Arial Narrow" w:hAnsi="Tahoma" w:cs="Tahoma"/>
          <w:color w:val="000000" w:themeColor="text1"/>
          <w:sz w:val="20"/>
          <w:szCs w:val="20"/>
        </w:rPr>
        <w:t xml:space="preserve">i systémami </w:t>
      </w:r>
      <w:r w:rsidR="006F306E" w:rsidRPr="006F306E">
        <w:rPr>
          <w:rFonts w:ascii="Tahoma" w:eastAsiaTheme="minorEastAsia" w:hAnsi="Tahoma" w:cs="Tahoma"/>
          <w:color w:val="000000" w:themeColor="text1"/>
          <w:sz w:val="22"/>
        </w:rPr>
        <w:t>isvs_171, isvs_178, isvs_179, isvs_180, isvs_229</w:t>
      </w:r>
      <w:r w:rsidRPr="006F306E">
        <w:rPr>
          <w:rFonts w:ascii="Tahoma" w:eastAsia="Arial Narrow" w:hAnsi="Tahoma" w:cs="Tahoma"/>
          <w:color w:val="000000" w:themeColor="text1"/>
          <w:sz w:val="20"/>
          <w:szCs w:val="20"/>
        </w:rPr>
        <w:t>, ktoré budú obsahovať objekty evidencie riešené v projekte.</w:t>
      </w:r>
    </w:p>
    <w:p w14:paraId="55795D7D" w14:textId="77777777" w:rsidR="0061533B" w:rsidRPr="006F306E" w:rsidRDefault="0061533B" w:rsidP="00B27CF8">
      <w:pPr>
        <w:pStyle w:val="Odsekzoznamu"/>
        <w:numPr>
          <w:ilvl w:val="0"/>
          <w:numId w:val="38"/>
        </w:numPr>
        <w:spacing w:after="0"/>
        <w:jc w:val="both"/>
        <w:rPr>
          <w:rFonts w:ascii="Tahoma" w:eastAsia="Arial Narrow" w:hAnsi="Tahoma" w:cs="Tahoma"/>
          <w:color w:val="000000" w:themeColor="text1"/>
          <w:sz w:val="20"/>
          <w:szCs w:val="20"/>
        </w:rPr>
      </w:pPr>
      <w:r w:rsidRPr="006F306E">
        <w:rPr>
          <w:rFonts w:ascii="Tahoma" w:eastAsia="Arial Narrow" w:hAnsi="Tahoma" w:cs="Tahoma"/>
          <w:color w:val="000000" w:themeColor="text1"/>
          <w:sz w:val="20"/>
          <w:szCs w:val="20"/>
        </w:rPr>
        <w:t>Bude podporovaná a rozvíjaná inštitucionálna dátová kancelária.</w:t>
      </w:r>
    </w:p>
    <w:p w14:paraId="2C045BC7" w14:textId="77777777" w:rsidR="0061533B" w:rsidRPr="001648A0" w:rsidRDefault="0061533B" w:rsidP="00B27CF8">
      <w:pPr>
        <w:pStyle w:val="Odsekzoznamu"/>
        <w:numPr>
          <w:ilvl w:val="1"/>
          <w:numId w:val="38"/>
        </w:numPr>
        <w:spacing w:after="0"/>
        <w:jc w:val="both"/>
        <w:rPr>
          <w:rFonts w:ascii="Tahoma" w:eastAsia="Arial Narrow" w:hAnsi="Tahoma" w:cs="Tahoma"/>
          <w:sz w:val="20"/>
          <w:szCs w:val="20"/>
        </w:rPr>
      </w:pPr>
      <w:r w:rsidRPr="006F306E">
        <w:rPr>
          <w:rFonts w:ascii="Tahoma" w:eastAsia="Arial Narrow" w:hAnsi="Tahoma" w:cs="Tahoma"/>
          <w:color w:val="000000" w:themeColor="text1"/>
          <w:sz w:val="20"/>
          <w:szCs w:val="20"/>
        </w:rPr>
        <w:t xml:space="preserve">Kancelária bude slúžiť ako </w:t>
      </w:r>
      <w:r w:rsidRPr="006F306E">
        <w:rPr>
          <w:rFonts w:ascii="Tahoma" w:eastAsia="Arial Narrow" w:hAnsi="Tahoma" w:cs="Tahoma"/>
          <w:sz w:val="20"/>
          <w:szCs w:val="20"/>
        </w:rPr>
        <w:t>špecializovaný útvar pre dáta v rámci inštitúcie, súčasne bude zodpovedná za riadenie systematického</w:t>
      </w:r>
      <w:r w:rsidRPr="001648A0">
        <w:rPr>
          <w:rFonts w:ascii="Tahoma" w:eastAsia="Arial Narrow" w:hAnsi="Tahoma" w:cs="Tahoma"/>
          <w:sz w:val="20"/>
          <w:szCs w:val="20"/>
        </w:rPr>
        <w:t xml:space="preserve"> manažmentu údajov.</w:t>
      </w:r>
    </w:p>
    <w:p w14:paraId="3E41B331" w14:textId="77777777" w:rsidR="0061533B" w:rsidRPr="001648A0" w:rsidRDefault="0061533B" w:rsidP="00B27CF8">
      <w:pPr>
        <w:pStyle w:val="Odsekzoznamu"/>
        <w:numPr>
          <w:ilvl w:val="1"/>
          <w:numId w:val="38"/>
        </w:numPr>
        <w:spacing w:after="0"/>
        <w:jc w:val="both"/>
        <w:rPr>
          <w:rFonts w:ascii="Tahoma" w:eastAsia="Arial Narrow" w:hAnsi="Tahoma" w:cs="Tahoma"/>
          <w:sz w:val="20"/>
          <w:szCs w:val="20"/>
        </w:rPr>
      </w:pPr>
      <w:r w:rsidRPr="001648A0">
        <w:rPr>
          <w:rFonts w:ascii="Tahoma" w:eastAsia="Arial Narrow" w:hAnsi="Tahoma" w:cs="Tahoma"/>
          <w:sz w:val="20"/>
          <w:szCs w:val="20"/>
        </w:rPr>
        <w:t xml:space="preserve">budú definované zodpovednosti za jednotlivé aspekty manažmentu údajov. V prípade potreby budú rozdelené údaje do jednotlivých segmentov podľa typu/druhu údajov. </w:t>
      </w:r>
    </w:p>
    <w:p w14:paraId="535C8257" w14:textId="77777777" w:rsidR="00721B5B" w:rsidRPr="001648A0" w:rsidRDefault="00721B5B" w:rsidP="003309AE">
      <w:pPr>
        <w:spacing w:after="0"/>
        <w:contextualSpacing/>
        <w:jc w:val="both"/>
        <w:rPr>
          <w:rFonts w:ascii="Tahoma" w:eastAsia="Arial Narrow" w:hAnsi="Tahoma" w:cs="Tahoma"/>
          <w:sz w:val="20"/>
          <w:szCs w:val="20"/>
        </w:rPr>
      </w:pPr>
    </w:p>
    <w:bookmarkEnd w:id="76"/>
    <w:p w14:paraId="1DC1360E" w14:textId="06F742E4" w:rsidR="00577B46" w:rsidRPr="001648A0" w:rsidRDefault="154CFAAF" w:rsidP="2312F9E4">
      <w:pPr>
        <w:spacing w:after="0"/>
        <w:contextualSpacing/>
        <w:jc w:val="both"/>
      </w:pPr>
      <w:r w:rsidRPr="2312F9E4">
        <w:rPr>
          <w:rFonts w:ascii="Tahoma" w:eastAsia="Tahoma" w:hAnsi="Tahoma" w:cs="Tahoma"/>
          <w:color w:val="000000" w:themeColor="text1"/>
          <w:sz w:val="22"/>
        </w:rPr>
        <w:t>V nasledujúcom popise sú identifikované kľúčové role a kapacity potrebné na efektívne riadenie dátového manažmentu a budovanie dátovej kancelárie. Tento rámec je nevyhnutný pre zabezpečenie vysokej kvality údajov, ich legislatívnej správnosti. Cieľom je dosiahnuť systematický prístup k správe dát a ich kvality, čo je kľúčové pre moderné verejné inštitúcie.</w:t>
      </w:r>
    </w:p>
    <w:p w14:paraId="62EAD4CB" w14:textId="2599255F" w:rsidR="00577B46" w:rsidRPr="001648A0" w:rsidRDefault="154CFAAF" w:rsidP="2312F9E4">
      <w:pPr>
        <w:spacing w:after="0"/>
        <w:contextualSpacing/>
        <w:jc w:val="both"/>
      </w:pPr>
      <w:r w:rsidRPr="2312F9E4">
        <w:rPr>
          <w:rFonts w:ascii="Tahoma" w:eastAsia="Tahoma" w:hAnsi="Tahoma" w:cs="Tahoma"/>
          <w:color w:val="000000" w:themeColor="text1"/>
          <w:sz w:val="22"/>
        </w:rPr>
        <w:t xml:space="preserve">(informácie k téme: </w:t>
      </w:r>
      <w:hyperlink r:id="rId11">
        <w:r w:rsidRPr="2312F9E4">
          <w:rPr>
            <w:rStyle w:val="Hypertextovprepojenie"/>
            <w:rFonts w:ascii="Tahoma" w:eastAsia="Tahoma" w:hAnsi="Tahoma" w:cs="Tahoma"/>
            <w:sz w:val="22"/>
          </w:rPr>
          <w:t>https://mirri.gov.sk/sekcie/informatizacia/egovernment/datova-kancelaria/datova-kvalita/</w:t>
        </w:r>
      </w:hyperlink>
      <w:r w:rsidRPr="2312F9E4">
        <w:rPr>
          <w:rFonts w:ascii="Tahoma" w:eastAsia="Tahoma" w:hAnsi="Tahoma" w:cs="Tahoma"/>
          <w:color w:val="969696"/>
          <w:sz w:val="22"/>
        </w:rPr>
        <w:t xml:space="preserve"> )</w:t>
      </w:r>
    </w:p>
    <w:p w14:paraId="15C83F24" w14:textId="1285FEB2" w:rsidR="00577B46" w:rsidRPr="001648A0" w:rsidRDefault="154CFAAF" w:rsidP="2312F9E4">
      <w:pPr>
        <w:spacing w:after="0"/>
        <w:contextualSpacing/>
      </w:pPr>
      <w:r w:rsidRPr="2312F9E4">
        <w:rPr>
          <w:rFonts w:ascii="Tahoma" w:eastAsia="Tahoma" w:hAnsi="Tahoma" w:cs="Tahoma"/>
          <w:b/>
          <w:bCs/>
          <w:sz w:val="22"/>
        </w:rPr>
        <w:t xml:space="preserve"> </w:t>
      </w:r>
    </w:p>
    <w:tbl>
      <w:tblPr>
        <w:tblW w:w="9488" w:type="dxa"/>
        <w:tblLayout w:type="fixed"/>
        <w:tblLook w:val="0400" w:firstRow="0" w:lastRow="0" w:firstColumn="0" w:lastColumn="0" w:noHBand="0" w:noVBand="1"/>
      </w:tblPr>
      <w:tblGrid>
        <w:gridCol w:w="2761"/>
        <w:gridCol w:w="4033"/>
        <w:gridCol w:w="2694"/>
      </w:tblGrid>
      <w:tr w:rsidR="003C3E3B" w:rsidRPr="003C3E3B" w14:paraId="59B86C72" w14:textId="77777777" w:rsidTr="009F22E1">
        <w:trPr>
          <w:trHeight w:val="300"/>
        </w:trPr>
        <w:tc>
          <w:tcPr>
            <w:tcW w:w="2761"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D9D9D9" w:themeFill="background1" w:themeFillShade="D9"/>
            <w:tcMar>
              <w:left w:w="108" w:type="dxa"/>
              <w:right w:w="108" w:type="dxa"/>
            </w:tcMar>
            <w:vAlign w:val="center"/>
          </w:tcPr>
          <w:p w14:paraId="0ABE10A6" w14:textId="516BE1D8" w:rsidR="2312F9E4" w:rsidRPr="003C3E3B" w:rsidRDefault="2312F9E4" w:rsidP="2312F9E4">
            <w:pPr>
              <w:spacing w:after="0"/>
              <w:jc w:val="both"/>
              <w:rPr>
                <w:color w:val="000000" w:themeColor="text1"/>
              </w:rPr>
            </w:pPr>
            <w:r w:rsidRPr="003C3E3B">
              <w:rPr>
                <w:rFonts w:ascii="Tahoma" w:eastAsia="Tahoma" w:hAnsi="Tahoma" w:cs="Tahoma"/>
                <w:color w:val="000000" w:themeColor="text1"/>
                <w:sz w:val="20"/>
                <w:szCs w:val="20"/>
              </w:rPr>
              <w:t>Rola</w:t>
            </w:r>
          </w:p>
        </w:tc>
        <w:tc>
          <w:tcPr>
            <w:tcW w:w="4033"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D9D9D9" w:themeFill="background1" w:themeFillShade="D9"/>
            <w:tcMar>
              <w:left w:w="108" w:type="dxa"/>
              <w:right w:w="108" w:type="dxa"/>
            </w:tcMar>
            <w:vAlign w:val="center"/>
          </w:tcPr>
          <w:p w14:paraId="32307FD2" w14:textId="2806EAE6" w:rsidR="2312F9E4" w:rsidRPr="003C3E3B" w:rsidRDefault="2312F9E4" w:rsidP="2312F9E4">
            <w:pPr>
              <w:spacing w:after="0"/>
              <w:jc w:val="both"/>
              <w:rPr>
                <w:color w:val="000000" w:themeColor="text1"/>
              </w:rPr>
            </w:pPr>
            <w:r w:rsidRPr="003C3E3B">
              <w:rPr>
                <w:rFonts w:ascii="Tahoma" w:eastAsia="Tahoma" w:hAnsi="Tahoma" w:cs="Tahoma"/>
                <w:color w:val="000000" w:themeColor="text1"/>
                <w:sz w:val="20"/>
                <w:szCs w:val="20"/>
              </w:rPr>
              <w:t>Činnosti</w:t>
            </w:r>
          </w:p>
        </w:tc>
        <w:tc>
          <w:tcPr>
            <w:tcW w:w="269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shd w:val="clear" w:color="auto" w:fill="D9D9D9" w:themeFill="background1" w:themeFillShade="D9"/>
            <w:tcMar>
              <w:left w:w="108" w:type="dxa"/>
              <w:right w:w="108" w:type="dxa"/>
            </w:tcMar>
            <w:vAlign w:val="center"/>
          </w:tcPr>
          <w:p w14:paraId="07AD6968" w14:textId="14BF694B" w:rsidR="2312F9E4" w:rsidRPr="003C3E3B" w:rsidRDefault="2312F9E4" w:rsidP="2312F9E4">
            <w:pPr>
              <w:spacing w:after="0"/>
              <w:jc w:val="both"/>
              <w:rPr>
                <w:color w:val="000000" w:themeColor="text1"/>
              </w:rPr>
            </w:pPr>
            <w:r w:rsidRPr="003C3E3B">
              <w:rPr>
                <w:rFonts w:ascii="Tahoma" w:eastAsia="Tahoma" w:hAnsi="Tahoma" w:cs="Tahoma"/>
                <w:color w:val="000000" w:themeColor="text1"/>
                <w:sz w:val="20"/>
                <w:szCs w:val="20"/>
              </w:rPr>
              <w:t>Pozícia zodpovedná za danú činnosť</w:t>
            </w:r>
          </w:p>
        </w:tc>
      </w:tr>
      <w:tr w:rsidR="003C3E3B" w:rsidRPr="003C3E3B" w14:paraId="4D72260D" w14:textId="77777777" w:rsidTr="009F22E1">
        <w:trPr>
          <w:trHeight w:val="300"/>
        </w:trPr>
        <w:tc>
          <w:tcPr>
            <w:tcW w:w="2761"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6E38A34F" w14:textId="6B80D050"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Dátový kurátor</w:t>
            </w:r>
          </w:p>
        </w:tc>
        <w:tc>
          <w:tcPr>
            <w:tcW w:w="4033"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5D560036" w14:textId="77777777" w:rsidR="00944084" w:rsidRPr="003C3E3B" w:rsidRDefault="00944084" w:rsidP="00944084">
            <w:pPr>
              <w:contextualSpacing/>
              <w:jc w:val="both"/>
              <w:rPr>
                <w:rFonts w:ascii="Tahoma" w:hAnsi="Tahoma" w:cs="Tahoma"/>
                <w:color w:val="000000" w:themeColor="text1"/>
                <w:sz w:val="20"/>
                <w:szCs w:val="20"/>
              </w:rPr>
            </w:pPr>
            <w:r w:rsidRPr="003C3E3B">
              <w:rPr>
                <w:rFonts w:ascii="Tahoma" w:hAnsi="Tahoma" w:cs="Tahoma"/>
                <w:color w:val="000000" w:themeColor="text1"/>
                <w:sz w:val="20"/>
                <w:szCs w:val="20"/>
              </w:rPr>
              <w:t>Evidencia požiadaviek na dátovú kvalitu, monitoring a riadenie procesu,</w:t>
            </w:r>
          </w:p>
          <w:p w14:paraId="4752F74D" w14:textId="77777777" w:rsidR="00944084" w:rsidRPr="003C3E3B" w:rsidRDefault="00944084" w:rsidP="00944084">
            <w:pPr>
              <w:pStyle w:val="Bullet"/>
              <w:numPr>
                <w:ilvl w:val="0"/>
                <w:numId w:val="0"/>
              </w:numPr>
              <w:spacing w:before="120" w:after="0"/>
              <w:contextualSpacing/>
              <w:rPr>
                <w:rFonts w:ascii="Tahoma" w:hAnsi="Tahoma" w:cs="Tahoma"/>
                <w:color w:val="000000" w:themeColor="text1"/>
                <w:sz w:val="20"/>
                <w:szCs w:val="20"/>
              </w:rPr>
            </w:pPr>
            <w:r w:rsidRPr="003C3E3B">
              <w:rPr>
                <w:rFonts w:ascii="Tahoma" w:hAnsi="Tahoma" w:cs="Tahoma"/>
                <w:color w:val="000000" w:themeColor="text1"/>
                <w:sz w:val="20"/>
                <w:szCs w:val="20"/>
              </w:rPr>
              <w:t>Životný cyklus údajov,</w:t>
            </w:r>
          </w:p>
          <w:p w14:paraId="3C46978A" w14:textId="54E61D16" w:rsidR="00944084" w:rsidRPr="003C3E3B" w:rsidRDefault="00944084" w:rsidP="00944084">
            <w:pPr>
              <w:spacing w:before="120" w:after="0"/>
              <w:jc w:val="both"/>
              <w:rPr>
                <w:color w:val="000000" w:themeColor="text1"/>
              </w:rPr>
            </w:pPr>
            <w:r w:rsidRPr="003C3E3B">
              <w:rPr>
                <w:rFonts w:ascii="Tahoma" w:hAnsi="Tahoma" w:cs="Tahoma"/>
                <w:color w:val="000000" w:themeColor="text1"/>
                <w:sz w:val="20"/>
                <w:szCs w:val="20"/>
              </w:rPr>
              <w:t>Kvalita údajov</w:t>
            </w:r>
          </w:p>
        </w:tc>
        <w:tc>
          <w:tcPr>
            <w:tcW w:w="269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16CB2656" w14:textId="46F906E9"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1x Interná</w:t>
            </w:r>
          </w:p>
        </w:tc>
      </w:tr>
      <w:tr w:rsidR="003C3E3B" w:rsidRPr="003C3E3B" w14:paraId="5C0EEC91" w14:textId="77777777" w:rsidTr="009F22E1">
        <w:trPr>
          <w:trHeight w:val="300"/>
        </w:trPr>
        <w:tc>
          <w:tcPr>
            <w:tcW w:w="2761"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6E2A313E" w14:textId="02F7D15C"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Dátový špecialista</w:t>
            </w:r>
          </w:p>
        </w:tc>
        <w:tc>
          <w:tcPr>
            <w:tcW w:w="4033"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6A97DD95" w14:textId="081ECAB4" w:rsidR="00944084" w:rsidRPr="003C3E3B" w:rsidRDefault="00944084" w:rsidP="00944084">
            <w:pPr>
              <w:spacing w:after="0"/>
              <w:jc w:val="both"/>
              <w:rPr>
                <w:color w:val="000000" w:themeColor="text1"/>
              </w:rPr>
            </w:pPr>
            <w:r w:rsidRPr="003C3E3B">
              <w:rPr>
                <w:rFonts w:ascii="Tahoma" w:hAnsi="Tahoma" w:cs="Tahoma"/>
                <w:color w:val="000000" w:themeColor="text1"/>
                <w:sz w:val="20"/>
                <w:szCs w:val="20"/>
              </w:rPr>
              <w:t>Zohrávajú kľúčovú úlohu v dátovo orientovaných projektoch a ich práca zahŕňa rôzne činnosti súvisiace s dátami, ako je ich zhromažďovanie, čistenie, spracovanie a vizualizácia.</w:t>
            </w:r>
          </w:p>
        </w:tc>
        <w:tc>
          <w:tcPr>
            <w:tcW w:w="269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720D6D37" w14:textId="5CE9BF3B"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1x Interná</w:t>
            </w:r>
          </w:p>
        </w:tc>
      </w:tr>
      <w:tr w:rsidR="003C3E3B" w:rsidRPr="003C3E3B" w14:paraId="22674F66" w14:textId="77777777" w:rsidTr="009F22E1">
        <w:trPr>
          <w:trHeight w:val="300"/>
        </w:trPr>
        <w:tc>
          <w:tcPr>
            <w:tcW w:w="2761"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49D50CFE" w14:textId="44690B2C"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Dátový špecialista  (Dátová legislatíva)</w:t>
            </w:r>
          </w:p>
        </w:tc>
        <w:tc>
          <w:tcPr>
            <w:tcW w:w="4033"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582E8ED6" w14:textId="3025CD06" w:rsidR="00944084" w:rsidRPr="003C3E3B" w:rsidRDefault="00944084" w:rsidP="00944084">
            <w:pPr>
              <w:spacing w:after="0"/>
              <w:jc w:val="both"/>
              <w:rPr>
                <w:color w:val="000000" w:themeColor="text1"/>
              </w:rPr>
            </w:pPr>
            <w:r w:rsidRPr="003C3E3B">
              <w:rPr>
                <w:rFonts w:ascii="Tahoma" w:hAnsi="Tahoma" w:cs="Tahoma"/>
                <w:color w:val="000000" w:themeColor="text1"/>
                <w:sz w:val="20"/>
                <w:szCs w:val="20"/>
              </w:rPr>
              <w:t>Zabezpečovanie spracúvania údajov v súlade s účinnými všeobecne záväznými právnymi predpismi a nastavovanie súvisiacich pravidiel a procesov </w:t>
            </w:r>
          </w:p>
        </w:tc>
        <w:tc>
          <w:tcPr>
            <w:tcW w:w="269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1F0E3976" w14:textId="5C65D807"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1x Interná</w:t>
            </w:r>
          </w:p>
        </w:tc>
      </w:tr>
      <w:tr w:rsidR="003C3E3B" w:rsidRPr="003C3E3B" w14:paraId="754C4616" w14:textId="77777777" w:rsidTr="009F22E1">
        <w:trPr>
          <w:trHeight w:val="300"/>
        </w:trPr>
        <w:tc>
          <w:tcPr>
            <w:tcW w:w="2761"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7511B4F5" w14:textId="51C6428E"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IT Architekt</w:t>
            </w:r>
          </w:p>
        </w:tc>
        <w:tc>
          <w:tcPr>
            <w:tcW w:w="4033"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23A58045" w14:textId="2287C702" w:rsidR="00944084" w:rsidRPr="003C3E3B" w:rsidRDefault="00944084" w:rsidP="00944084">
            <w:pPr>
              <w:spacing w:after="0"/>
              <w:jc w:val="both"/>
              <w:rPr>
                <w:color w:val="000000" w:themeColor="text1"/>
              </w:rPr>
            </w:pPr>
            <w:r w:rsidRPr="003C3E3B">
              <w:rPr>
                <w:rFonts w:ascii="Tahoma" w:hAnsi="Tahoma" w:cs="Tahoma"/>
                <w:iCs/>
                <w:color w:val="000000" w:themeColor="text1"/>
                <w:sz w:val="20"/>
                <w:szCs w:val="20"/>
              </w:rPr>
              <w:t>Projektovanie dizajnu a štruktúry IT infraštruktúry.</w:t>
            </w:r>
          </w:p>
        </w:tc>
        <w:tc>
          <w:tcPr>
            <w:tcW w:w="269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41BF45F5" w14:textId="4BF05F6D"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1x Interná</w:t>
            </w:r>
          </w:p>
        </w:tc>
      </w:tr>
      <w:tr w:rsidR="003C3E3B" w:rsidRPr="003C3E3B" w14:paraId="1A38639A" w14:textId="77777777" w:rsidTr="009F22E1">
        <w:trPr>
          <w:trHeight w:val="300"/>
        </w:trPr>
        <w:tc>
          <w:tcPr>
            <w:tcW w:w="2761"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0769F86D" w14:textId="420D3523"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IT analytik</w:t>
            </w:r>
          </w:p>
        </w:tc>
        <w:tc>
          <w:tcPr>
            <w:tcW w:w="4033"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23F8A5FF" w14:textId="32BAFFE3" w:rsidR="00944084" w:rsidRPr="003C3E3B" w:rsidRDefault="00944084" w:rsidP="00944084">
            <w:pPr>
              <w:spacing w:after="0"/>
              <w:jc w:val="both"/>
              <w:rPr>
                <w:color w:val="000000" w:themeColor="text1"/>
              </w:rPr>
            </w:pPr>
            <w:r w:rsidRPr="003C3E3B">
              <w:rPr>
                <w:rFonts w:ascii="Tahoma" w:hAnsi="Tahoma" w:cs="Tahoma"/>
                <w:color w:val="000000" w:themeColor="text1"/>
                <w:sz w:val="20"/>
                <w:szCs w:val="20"/>
              </w:rPr>
              <w:t>Skúma aktuálne používané informačné systémy a identifikuje oblasti, ktoré je potrebné zlepšiť alebo zmeniť. Posudzuje efektivitu systémov a navrhuje riešenia, ktoré môžu priniesť zlepšenie výkonu, efektivity a používateľskej skúsenosti.</w:t>
            </w:r>
          </w:p>
        </w:tc>
        <w:tc>
          <w:tcPr>
            <w:tcW w:w="269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2693627B" w14:textId="197DAC71"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 xml:space="preserve">1x Interná </w:t>
            </w:r>
          </w:p>
          <w:p w14:paraId="5886A8AE" w14:textId="3907389B"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 xml:space="preserve"> </w:t>
            </w:r>
          </w:p>
        </w:tc>
      </w:tr>
      <w:tr w:rsidR="003C3E3B" w:rsidRPr="003C3E3B" w14:paraId="0C7889C7" w14:textId="77777777" w:rsidTr="009F22E1">
        <w:trPr>
          <w:trHeight w:val="300"/>
        </w:trPr>
        <w:tc>
          <w:tcPr>
            <w:tcW w:w="2761"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79BE5F88" w14:textId="116961C7"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IT analytik</w:t>
            </w:r>
          </w:p>
        </w:tc>
        <w:tc>
          <w:tcPr>
            <w:tcW w:w="4033"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78ECAB1D" w14:textId="14285F03" w:rsidR="00944084" w:rsidRPr="003C3E3B" w:rsidRDefault="00944084" w:rsidP="00944084">
            <w:pPr>
              <w:spacing w:after="0"/>
              <w:jc w:val="both"/>
              <w:rPr>
                <w:color w:val="000000" w:themeColor="text1"/>
              </w:rPr>
            </w:pPr>
            <w:r w:rsidRPr="003C3E3B">
              <w:rPr>
                <w:rFonts w:ascii="Tahoma" w:hAnsi="Tahoma" w:cs="Tahoma"/>
                <w:color w:val="000000" w:themeColor="text1"/>
                <w:sz w:val="20"/>
                <w:szCs w:val="20"/>
              </w:rPr>
              <w:t>Zameriava na analýzu a optimalizáciu informačných systémov a technológií v organizácii. Úlohou je pochopiť obchodné požiadavky organizácie a premeniť ich na konkrétne technické riešenia</w:t>
            </w:r>
          </w:p>
        </w:tc>
        <w:tc>
          <w:tcPr>
            <w:tcW w:w="269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43540710" w14:textId="7A2F822C"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Externá - Dodávateľ</w:t>
            </w:r>
          </w:p>
        </w:tc>
      </w:tr>
      <w:tr w:rsidR="003C3E3B" w:rsidRPr="003C3E3B" w14:paraId="15995508" w14:textId="77777777" w:rsidTr="009F22E1">
        <w:trPr>
          <w:trHeight w:val="300"/>
        </w:trPr>
        <w:tc>
          <w:tcPr>
            <w:tcW w:w="2761"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45F9CEBD" w14:textId="148086EB"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Špecialista pre dátovú legislatívu</w:t>
            </w:r>
          </w:p>
        </w:tc>
        <w:tc>
          <w:tcPr>
            <w:tcW w:w="4033"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58FDB068" w14:textId="6551B21F" w:rsidR="00944084" w:rsidRPr="003C3E3B" w:rsidRDefault="00944084" w:rsidP="00944084">
            <w:pPr>
              <w:spacing w:after="0"/>
              <w:jc w:val="both"/>
              <w:rPr>
                <w:color w:val="000000" w:themeColor="text1"/>
              </w:rPr>
            </w:pPr>
            <w:r w:rsidRPr="003C3E3B">
              <w:rPr>
                <w:rFonts w:ascii="Tahoma" w:hAnsi="Tahoma" w:cs="Tahoma"/>
                <w:color w:val="000000" w:themeColor="text1"/>
                <w:sz w:val="20"/>
                <w:szCs w:val="20"/>
              </w:rPr>
              <w:t>Zabezpečovanie spracúvania údajov v súlade s účinnými všeobecne záväznými právnymi predpismi a nastavovanie súvisiacich pravidiel a procesov </w:t>
            </w:r>
          </w:p>
        </w:tc>
        <w:tc>
          <w:tcPr>
            <w:tcW w:w="269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0A605D25" w14:textId="4BEE5E36" w:rsidR="00944084" w:rsidRPr="003C3E3B" w:rsidRDefault="00944084" w:rsidP="00944084">
            <w:pPr>
              <w:spacing w:after="0"/>
              <w:rPr>
                <w:color w:val="000000" w:themeColor="text1"/>
              </w:rPr>
            </w:pPr>
            <w:r w:rsidRPr="003C3E3B">
              <w:rPr>
                <w:rFonts w:ascii="Tahoma" w:eastAsia="Tahoma" w:hAnsi="Tahoma" w:cs="Tahoma"/>
                <w:color w:val="000000" w:themeColor="text1"/>
                <w:sz w:val="20"/>
                <w:szCs w:val="20"/>
              </w:rPr>
              <w:t>Externá - Dodávateľ</w:t>
            </w:r>
          </w:p>
        </w:tc>
      </w:tr>
      <w:tr w:rsidR="003C3E3B" w:rsidRPr="003C3E3B" w14:paraId="10025814" w14:textId="77777777" w:rsidTr="009F22E1">
        <w:trPr>
          <w:trHeight w:val="300"/>
        </w:trPr>
        <w:tc>
          <w:tcPr>
            <w:tcW w:w="2761"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6A3B96CC" w14:textId="5554AD4B"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Dátový špecialista pre dátovú kvalitu</w:t>
            </w:r>
          </w:p>
        </w:tc>
        <w:tc>
          <w:tcPr>
            <w:tcW w:w="4033"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7A1B03B5" w14:textId="3877F237" w:rsidR="00944084" w:rsidRPr="003C3E3B" w:rsidRDefault="00944084" w:rsidP="00944084">
            <w:pPr>
              <w:spacing w:after="0"/>
              <w:jc w:val="both"/>
              <w:rPr>
                <w:color w:val="000000" w:themeColor="text1"/>
              </w:rPr>
            </w:pPr>
            <w:r w:rsidRPr="003C3E3B">
              <w:rPr>
                <w:rFonts w:ascii="Tahoma" w:hAnsi="Tahoma" w:cs="Tahoma"/>
                <w:color w:val="000000" w:themeColor="text1"/>
                <w:sz w:val="20"/>
                <w:szCs w:val="20"/>
              </w:rPr>
              <w:t>Spracovanie výstupov merania, interpretácie, zápis biznis pravidiel, hodnotiace správy z merania</w:t>
            </w:r>
          </w:p>
        </w:tc>
        <w:tc>
          <w:tcPr>
            <w:tcW w:w="2694" w:type="dxa"/>
            <w:tcBorders>
              <w:top w:val="single" w:sz="8" w:space="0" w:color="A6A6A6" w:themeColor="background1" w:themeShade="A6"/>
              <w:left w:val="single" w:sz="8" w:space="0" w:color="A6A6A6" w:themeColor="background1" w:themeShade="A6"/>
              <w:bottom w:val="single" w:sz="8" w:space="0" w:color="A6A6A6" w:themeColor="background1" w:themeShade="A6"/>
              <w:right w:val="single" w:sz="8" w:space="0" w:color="A6A6A6" w:themeColor="background1" w:themeShade="A6"/>
            </w:tcBorders>
            <w:tcMar>
              <w:left w:w="108" w:type="dxa"/>
              <w:right w:w="108" w:type="dxa"/>
            </w:tcMar>
            <w:vAlign w:val="center"/>
          </w:tcPr>
          <w:p w14:paraId="0AC05497" w14:textId="62CF27FD" w:rsidR="00944084" w:rsidRPr="003C3E3B" w:rsidRDefault="00944084" w:rsidP="00944084">
            <w:pPr>
              <w:spacing w:after="0"/>
              <w:jc w:val="both"/>
              <w:rPr>
                <w:color w:val="000000" w:themeColor="text1"/>
              </w:rPr>
            </w:pPr>
            <w:r w:rsidRPr="003C3E3B">
              <w:rPr>
                <w:rFonts w:ascii="Tahoma" w:eastAsia="Tahoma" w:hAnsi="Tahoma" w:cs="Tahoma"/>
                <w:color w:val="000000" w:themeColor="text1"/>
                <w:sz w:val="20"/>
                <w:szCs w:val="20"/>
              </w:rPr>
              <w:t>Externá - Dodávateľ</w:t>
            </w:r>
          </w:p>
        </w:tc>
      </w:tr>
    </w:tbl>
    <w:p w14:paraId="003D23E6" w14:textId="6EA74847" w:rsidR="009F22E1" w:rsidRPr="00C61DCE" w:rsidRDefault="009F22E1" w:rsidP="009F22E1">
      <w:pPr>
        <w:pStyle w:val="Popis"/>
        <w:jc w:val="center"/>
        <w:rPr>
          <w:rFonts w:ascii="Tahoma" w:hAnsi="Tahoma" w:cs="Tahoma"/>
        </w:rPr>
      </w:pPr>
      <w:bookmarkStart w:id="81" w:name="_Toc180751845"/>
      <w:r w:rsidRPr="00C61DCE">
        <w:rPr>
          <w:rFonts w:ascii="Tahoma" w:hAnsi="Tahoma" w:cs="Tahoma"/>
        </w:rPr>
        <w:t xml:space="preserve">Tabuľka </w:t>
      </w:r>
      <w:r w:rsidR="00013414">
        <w:rPr>
          <w:rFonts w:ascii="Tahoma" w:hAnsi="Tahoma" w:cs="Tahoma"/>
        </w:rPr>
        <w:fldChar w:fldCharType="begin"/>
      </w:r>
      <w:r w:rsidR="00013414">
        <w:rPr>
          <w:rFonts w:ascii="Tahoma" w:hAnsi="Tahoma" w:cs="Tahoma"/>
        </w:rPr>
        <w:instrText xml:space="preserve"> SEQ Tabuľka \* ARABIC </w:instrText>
      </w:r>
      <w:r w:rsidR="00013414">
        <w:rPr>
          <w:rFonts w:ascii="Tahoma" w:hAnsi="Tahoma" w:cs="Tahoma"/>
        </w:rPr>
        <w:fldChar w:fldCharType="separate"/>
      </w:r>
      <w:r w:rsidR="009F29FD">
        <w:rPr>
          <w:rFonts w:ascii="Tahoma" w:hAnsi="Tahoma" w:cs="Tahoma"/>
          <w:noProof/>
        </w:rPr>
        <w:t>4</w:t>
      </w:r>
      <w:r w:rsidR="00013414">
        <w:rPr>
          <w:rFonts w:ascii="Tahoma" w:hAnsi="Tahoma" w:cs="Tahoma"/>
        </w:rPr>
        <w:fldChar w:fldCharType="end"/>
      </w:r>
      <w:r w:rsidRPr="00C61DCE">
        <w:rPr>
          <w:rFonts w:ascii="Tahoma" w:hAnsi="Tahoma" w:cs="Tahoma"/>
        </w:rPr>
        <w:t xml:space="preserve">: </w:t>
      </w:r>
      <w:r w:rsidRPr="007960CC">
        <w:rPr>
          <w:rFonts w:ascii="Tahoma" w:hAnsi="Tahoma" w:cs="Tahoma"/>
        </w:rPr>
        <w:t xml:space="preserve">Prehlaď interných a externých kapacít pre realizáciu systematického manažmentu v rámci </w:t>
      </w:r>
      <w:r>
        <w:rPr>
          <w:rFonts w:ascii="Tahoma" w:hAnsi="Tahoma" w:cs="Tahoma"/>
        </w:rPr>
        <w:t xml:space="preserve">projektu (vrátane </w:t>
      </w:r>
      <w:r w:rsidRPr="007960CC">
        <w:rPr>
          <w:rFonts w:ascii="Tahoma" w:hAnsi="Tahoma" w:cs="Tahoma"/>
        </w:rPr>
        <w:t>aktivity A7</w:t>
      </w:r>
      <w:r>
        <w:rPr>
          <w:rFonts w:ascii="Tahoma" w:hAnsi="Tahoma" w:cs="Tahoma"/>
        </w:rPr>
        <w:t>)</w:t>
      </w:r>
      <w:bookmarkEnd w:id="81"/>
    </w:p>
    <w:p w14:paraId="059237B8" w14:textId="4496EA6D" w:rsidR="00577B46" w:rsidRPr="001648A0" w:rsidRDefault="00577B46" w:rsidP="2312F9E4">
      <w:pPr>
        <w:spacing w:after="200"/>
        <w:contextualSpacing/>
        <w:jc w:val="center"/>
      </w:pPr>
    </w:p>
    <w:p w14:paraId="69653130" w14:textId="2B50D7B0" w:rsidR="00577B46" w:rsidRPr="001648A0" w:rsidRDefault="00577B46" w:rsidP="2312F9E4">
      <w:pPr>
        <w:pStyle w:val="InstrukciaZoznam"/>
        <w:numPr>
          <w:ilvl w:val="0"/>
          <w:numId w:val="0"/>
        </w:numPr>
        <w:spacing w:after="0"/>
        <w:ind w:left="720" w:hanging="360"/>
        <w:contextualSpacing/>
        <w:jc w:val="both"/>
        <w:rPr>
          <w:rFonts w:ascii="Tahoma" w:hAnsi="Tahoma" w:cs="Tahoma"/>
          <w:sz w:val="20"/>
        </w:rPr>
      </w:pPr>
      <w:r w:rsidRPr="2312F9E4">
        <w:rPr>
          <w:rFonts w:ascii="Tahoma" w:hAnsi="Tahoma" w:cs="Tahoma"/>
          <w:sz w:val="20"/>
        </w:rPr>
        <w:lastRenderedPageBreak/>
        <w:br w:type="page"/>
      </w:r>
    </w:p>
    <w:p w14:paraId="4271D2B8" w14:textId="77777777" w:rsidR="0053667D" w:rsidRPr="001648A0" w:rsidRDefault="0053667D" w:rsidP="003309AE">
      <w:pPr>
        <w:spacing w:after="0"/>
        <w:contextualSpacing/>
        <w:jc w:val="both"/>
        <w:rPr>
          <w:rFonts w:ascii="Tahoma" w:hAnsi="Tahoma" w:cs="Tahoma"/>
        </w:rPr>
      </w:pPr>
    </w:p>
    <w:p w14:paraId="0C18354D" w14:textId="0B0F41DF" w:rsidR="00C11441" w:rsidRPr="001648A0" w:rsidRDefault="75E7F656" w:rsidP="003309AE">
      <w:pPr>
        <w:pStyle w:val="Nadpis3"/>
        <w:spacing w:after="0"/>
        <w:contextualSpacing/>
        <w:jc w:val="both"/>
        <w:rPr>
          <w:rFonts w:cs="Tahoma"/>
          <w:sz w:val="20"/>
          <w:szCs w:val="20"/>
        </w:rPr>
      </w:pPr>
      <w:bookmarkStart w:id="82" w:name="_Toc63764352"/>
      <w:bookmarkStart w:id="83" w:name="_Toc153139697"/>
      <w:bookmarkStart w:id="84" w:name="_Toc1386538966"/>
      <w:bookmarkStart w:id="85" w:name="_Ref154138234"/>
      <w:bookmarkStart w:id="86" w:name="_Toc180645928"/>
      <w:r w:rsidRPr="75E7F656">
        <w:rPr>
          <w:rFonts w:cs="Tahoma"/>
          <w:sz w:val="20"/>
          <w:szCs w:val="20"/>
        </w:rPr>
        <w:t>Dátový rozsah projektu</w:t>
      </w:r>
      <w:bookmarkEnd w:id="82"/>
      <w:bookmarkEnd w:id="83"/>
      <w:bookmarkEnd w:id="84"/>
      <w:r w:rsidRPr="75E7F656">
        <w:rPr>
          <w:rFonts w:cs="Tahoma"/>
          <w:sz w:val="20"/>
          <w:szCs w:val="20"/>
        </w:rPr>
        <w:t xml:space="preserve"> - Prehľad objektov evidencie - TO BE</w:t>
      </w:r>
      <w:bookmarkEnd w:id="85"/>
      <w:bookmarkEnd w:id="86"/>
    </w:p>
    <w:p w14:paraId="635EB591" w14:textId="77777777" w:rsidR="000B00CB" w:rsidRPr="001648A0" w:rsidRDefault="000B00CB" w:rsidP="003309AE">
      <w:pPr>
        <w:spacing w:after="0"/>
        <w:contextualSpacing/>
        <w:jc w:val="both"/>
        <w:rPr>
          <w:rFonts w:ascii="Tahoma" w:hAnsi="Tahoma" w:cs="Tahoma"/>
          <w:sz w:val="20"/>
          <w:szCs w:val="20"/>
        </w:rPr>
      </w:pPr>
    </w:p>
    <w:p w14:paraId="23912E54" w14:textId="77777777" w:rsidR="00C11441" w:rsidRPr="001648A0" w:rsidRDefault="00C11441" w:rsidP="003309AE">
      <w:pPr>
        <w:spacing w:after="0"/>
        <w:contextualSpacing/>
        <w:jc w:val="both"/>
        <w:rPr>
          <w:rFonts w:ascii="Tahoma" w:hAnsi="Tahoma" w:cs="Tahoma"/>
          <w:color w:val="808080"/>
          <w:sz w:val="20"/>
          <w:szCs w:val="20"/>
        </w:rPr>
      </w:pPr>
    </w:p>
    <w:tbl>
      <w:tblPr>
        <w:tblW w:w="9351"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00" w:firstRow="0" w:lastRow="0" w:firstColumn="0" w:lastColumn="0" w:noHBand="0" w:noVBand="1"/>
      </w:tblPr>
      <w:tblGrid>
        <w:gridCol w:w="704"/>
        <w:gridCol w:w="2410"/>
        <w:gridCol w:w="3118"/>
        <w:gridCol w:w="3119"/>
      </w:tblGrid>
      <w:tr w:rsidR="00E62EAC" w:rsidRPr="00BF7A6C" w14:paraId="36DDF36E" w14:textId="3C84B90B" w:rsidTr="006808BB">
        <w:trPr>
          <w:trHeight w:val="57"/>
        </w:trPr>
        <w:tc>
          <w:tcPr>
            <w:tcW w:w="704" w:type="dxa"/>
            <w:shd w:val="clear" w:color="auto" w:fill="D9D9D9" w:themeFill="background1" w:themeFillShade="D9"/>
            <w:vAlign w:val="center"/>
          </w:tcPr>
          <w:p w14:paraId="13AB0B59" w14:textId="45026E2C" w:rsidR="00E62EAC" w:rsidRPr="00BF7A6C" w:rsidRDefault="23AC6A2A" w:rsidP="003309AE">
            <w:pPr>
              <w:pStyle w:val="HlavikaTabuky"/>
              <w:spacing w:after="0"/>
              <w:contextualSpacing/>
              <w:jc w:val="both"/>
              <w:rPr>
                <w:rFonts w:eastAsia="Tahoma" w:cs="Tahoma"/>
                <w:sz w:val="20"/>
              </w:rPr>
            </w:pPr>
            <w:r w:rsidRPr="00BF7A6C">
              <w:rPr>
                <w:rFonts w:eastAsia="Tahoma" w:cs="Tahoma"/>
                <w:sz w:val="20"/>
              </w:rPr>
              <w:t>ID</w:t>
            </w:r>
            <w:r w:rsidR="6134F19F" w:rsidRPr="00BF7A6C">
              <w:rPr>
                <w:rFonts w:eastAsia="Tahoma" w:cs="Tahoma"/>
                <w:sz w:val="20"/>
              </w:rPr>
              <w:t xml:space="preserve"> OE</w:t>
            </w:r>
          </w:p>
        </w:tc>
        <w:tc>
          <w:tcPr>
            <w:tcW w:w="2410" w:type="dxa"/>
            <w:shd w:val="clear" w:color="auto" w:fill="D9D9D9" w:themeFill="background1" w:themeFillShade="D9"/>
            <w:vAlign w:val="center"/>
          </w:tcPr>
          <w:p w14:paraId="23DF015B" w14:textId="31190005" w:rsidR="00E62EAC" w:rsidRPr="00BF7A6C" w:rsidRDefault="23AC6A2A" w:rsidP="003309AE">
            <w:pPr>
              <w:pStyle w:val="HlavikaTabuky"/>
              <w:spacing w:after="0"/>
              <w:contextualSpacing/>
              <w:jc w:val="both"/>
              <w:rPr>
                <w:rFonts w:eastAsia="Tahoma" w:cs="Tahoma"/>
                <w:sz w:val="20"/>
              </w:rPr>
            </w:pPr>
            <w:r w:rsidRPr="00BF7A6C">
              <w:rPr>
                <w:rFonts w:eastAsia="Tahoma" w:cs="Tahoma"/>
                <w:sz w:val="20"/>
              </w:rPr>
              <w:t>Objekt evidencie - názov</w:t>
            </w:r>
          </w:p>
        </w:tc>
        <w:tc>
          <w:tcPr>
            <w:tcW w:w="3118" w:type="dxa"/>
            <w:shd w:val="clear" w:color="auto" w:fill="D9D9D9" w:themeFill="background1" w:themeFillShade="D9"/>
            <w:vAlign w:val="center"/>
          </w:tcPr>
          <w:p w14:paraId="3D43BBBD" w14:textId="1F7CF7C8" w:rsidR="00E62EAC" w:rsidRPr="00BF7A6C" w:rsidRDefault="23AC6A2A" w:rsidP="003309AE">
            <w:pPr>
              <w:pStyle w:val="HlavikaTabuky"/>
              <w:spacing w:after="0"/>
              <w:contextualSpacing/>
              <w:jc w:val="both"/>
              <w:rPr>
                <w:rFonts w:eastAsia="Tahoma" w:cs="Tahoma"/>
                <w:sz w:val="20"/>
              </w:rPr>
            </w:pPr>
            <w:r w:rsidRPr="00BF7A6C">
              <w:rPr>
                <w:rFonts w:eastAsia="Tahoma" w:cs="Tahoma"/>
                <w:sz w:val="20"/>
              </w:rPr>
              <w:t>Objekt evidencie - popis</w:t>
            </w:r>
          </w:p>
        </w:tc>
        <w:tc>
          <w:tcPr>
            <w:tcW w:w="3119" w:type="dxa"/>
            <w:shd w:val="clear" w:color="auto" w:fill="D9D9D9" w:themeFill="background1" w:themeFillShade="D9"/>
            <w:vAlign w:val="center"/>
          </w:tcPr>
          <w:p w14:paraId="4ABBBE20" w14:textId="6220776C" w:rsidR="00E62EAC" w:rsidRPr="00BF7A6C" w:rsidDel="00E62EAC" w:rsidRDefault="23AC6A2A" w:rsidP="003309AE">
            <w:pPr>
              <w:pStyle w:val="HlavikaTabuky"/>
              <w:spacing w:after="0"/>
              <w:contextualSpacing/>
              <w:jc w:val="both"/>
              <w:rPr>
                <w:rFonts w:eastAsia="Tahoma" w:cs="Tahoma"/>
                <w:sz w:val="20"/>
              </w:rPr>
            </w:pPr>
            <w:r w:rsidRPr="00BF7A6C">
              <w:rPr>
                <w:rFonts w:eastAsia="Tahoma" w:cs="Tahoma"/>
                <w:sz w:val="20"/>
              </w:rPr>
              <w:t>Referencovateľný identifikátor URI dátového prvku</w:t>
            </w:r>
            <w:r w:rsidR="006F306E">
              <w:rPr>
                <w:rFonts w:eastAsia="Tahoma" w:cs="Tahoma"/>
                <w:sz w:val="20"/>
              </w:rPr>
              <w:t xml:space="preserve"> (odkaz na data.gov.sk)</w:t>
            </w:r>
          </w:p>
        </w:tc>
      </w:tr>
      <w:tr w:rsidR="00945E43" w:rsidRPr="00BF7A6C" w14:paraId="16E97F90" w14:textId="1E77CCED" w:rsidTr="00D764A2">
        <w:trPr>
          <w:trHeight w:val="57"/>
        </w:trPr>
        <w:tc>
          <w:tcPr>
            <w:tcW w:w="704" w:type="dxa"/>
            <w:vAlign w:val="bottom"/>
          </w:tcPr>
          <w:p w14:paraId="44ED305F" w14:textId="2B67E279" w:rsidR="00945E43" w:rsidRPr="00BF7A6C" w:rsidRDefault="00945E43" w:rsidP="00945E43">
            <w:pPr>
              <w:spacing w:after="0"/>
              <w:contextualSpacing/>
              <w:jc w:val="both"/>
              <w:rPr>
                <w:rFonts w:ascii="Tahoma" w:eastAsia="Tahoma" w:hAnsi="Tahoma" w:cs="Tahoma"/>
                <w:sz w:val="20"/>
                <w:szCs w:val="20"/>
              </w:rPr>
            </w:pPr>
            <w:r w:rsidRPr="00BF7A6C">
              <w:rPr>
                <w:rFonts w:ascii="Tahoma" w:eastAsia="Tahoma" w:hAnsi="Tahoma" w:cs="Tahoma"/>
                <w:sz w:val="20"/>
                <w:szCs w:val="20"/>
              </w:rPr>
              <w:t>1</w:t>
            </w:r>
          </w:p>
        </w:tc>
        <w:tc>
          <w:tcPr>
            <w:tcW w:w="2410" w:type="dxa"/>
            <w:vAlign w:val="center"/>
          </w:tcPr>
          <w:p w14:paraId="5A65762A" w14:textId="72CF90B3" w:rsidR="00945E43" w:rsidRPr="00BF7A6C" w:rsidRDefault="00D25F05" w:rsidP="00945E43">
            <w:pPr>
              <w:spacing w:after="0"/>
              <w:contextualSpacing/>
              <w:jc w:val="both"/>
              <w:rPr>
                <w:rFonts w:ascii="Tahoma" w:hAnsi="Tahoma" w:cs="Tahoma"/>
                <w:i/>
                <w:iCs/>
                <w:sz w:val="20"/>
                <w:szCs w:val="20"/>
              </w:rPr>
            </w:pPr>
            <w:r>
              <w:rPr>
                <w:rFonts w:ascii="Tahoma" w:hAnsi="Tahoma" w:cs="Tahoma"/>
                <w:color w:val="000000" w:themeColor="text1"/>
                <w:sz w:val="20"/>
                <w:szCs w:val="20"/>
                <w:lang w:bidi="ar-BH"/>
              </w:rPr>
              <w:t>E</w:t>
            </w:r>
            <w:r w:rsidR="00945E43" w:rsidRPr="00BF7A6C">
              <w:rPr>
                <w:rFonts w:ascii="Tahoma" w:hAnsi="Tahoma" w:cs="Tahoma"/>
                <w:color w:val="000000" w:themeColor="text1"/>
                <w:sz w:val="20"/>
                <w:szCs w:val="20"/>
                <w:lang w:bidi="ar-BH"/>
              </w:rPr>
              <w:t xml:space="preserve">videncií vozidiel </w:t>
            </w:r>
            <w:r w:rsidR="00945E43" w:rsidRPr="00BF7A6C">
              <w:rPr>
                <w:rFonts w:ascii="Tahoma" w:hAnsi="Tahoma" w:cs="Tahoma"/>
                <w:color w:val="000000" w:themeColor="text1"/>
                <w:sz w:val="20"/>
                <w:szCs w:val="20"/>
                <w:lang w:val="en-US" w:bidi="ar-BH"/>
              </w:rPr>
              <w:t>/</w:t>
            </w:r>
            <w:r w:rsidR="00945E43" w:rsidRPr="00BF7A6C">
              <w:rPr>
                <w:rFonts w:ascii="Tahoma" w:hAnsi="Tahoma" w:cs="Tahoma"/>
                <w:color w:val="000000" w:themeColor="text1"/>
                <w:sz w:val="20"/>
                <w:szCs w:val="20"/>
                <w:lang w:bidi="ar-BH"/>
              </w:rPr>
              <w:t xml:space="preserve"> </w:t>
            </w:r>
            <w:r w:rsidR="00945E43" w:rsidRPr="00BF7A6C">
              <w:rPr>
                <w:rFonts w:ascii="Tahoma" w:hAnsi="Tahoma" w:cs="Tahoma"/>
                <w:color w:val="000000" w:themeColor="text1"/>
                <w:sz w:val="20"/>
                <w:szCs w:val="20"/>
              </w:rPr>
              <w:t>e-preukaz (Osvedčenie o evidencii vozidla časť I.)</w:t>
            </w:r>
          </w:p>
        </w:tc>
        <w:tc>
          <w:tcPr>
            <w:tcW w:w="3118" w:type="dxa"/>
            <w:vAlign w:val="center"/>
          </w:tcPr>
          <w:p w14:paraId="0173184E" w14:textId="26161154" w:rsidR="00945E43" w:rsidRPr="00BF7A6C" w:rsidRDefault="00945E43" w:rsidP="00945E43">
            <w:pPr>
              <w:spacing w:after="0"/>
              <w:contextualSpacing/>
              <w:jc w:val="both"/>
              <w:rPr>
                <w:rFonts w:ascii="Tahoma" w:hAnsi="Tahoma" w:cs="Tahoma"/>
                <w:i/>
                <w:iCs/>
                <w:sz w:val="20"/>
                <w:szCs w:val="20"/>
              </w:rPr>
            </w:pPr>
            <w:r w:rsidRPr="00BF7A6C">
              <w:rPr>
                <w:rFonts w:ascii="Tahoma" w:hAnsi="Tahoma" w:cs="Tahoma"/>
                <w:color w:val="000000" w:themeColor="text1"/>
                <w:sz w:val="20"/>
                <w:szCs w:val="20"/>
                <w:lang w:bidi="ar-BH"/>
              </w:rPr>
              <w:t xml:space="preserve">Údaje o evidencií vozidiel </w:t>
            </w:r>
            <w:r w:rsidRPr="00BF7A6C">
              <w:rPr>
                <w:rFonts w:ascii="Tahoma" w:hAnsi="Tahoma" w:cs="Tahoma"/>
                <w:color w:val="000000" w:themeColor="text1"/>
                <w:sz w:val="20"/>
                <w:szCs w:val="20"/>
                <w:lang w:val="en-US" w:bidi="ar-BH"/>
              </w:rPr>
              <w:t>/</w:t>
            </w:r>
            <w:r w:rsidRPr="00BF7A6C">
              <w:rPr>
                <w:rFonts w:ascii="Tahoma" w:hAnsi="Tahoma" w:cs="Tahoma"/>
                <w:color w:val="000000" w:themeColor="text1"/>
                <w:sz w:val="20"/>
                <w:szCs w:val="20"/>
                <w:lang w:bidi="ar-BH"/>
              </w:rPr>
              <w:t xml:space="preserve"> </w:t>
            </w:r>
            <w:r w:rsidRPr="00BF7A6C">
              <w:rPr>
                <w:rFonts w:ascii="Tahoma" w:hAnsi="Tahoma" w:cs="Tahoma"/>
                <w:color w:val="000000" w:themeColor="text1"/>
                <w:sz w:val="20"/>
                <w:szCs w:val="20"/>
              </w:rPr>
              <w:t>e-preukaz (Osvedčenie o evidencii vozidla časť I.)</w:t>
            </w:r>
          </w:p>
        </w:tc>
        <w:tc>
          <w:tcPr>
            <w:tcW w:w="3119" w:type="dxa"/>
          </w:tcPr>
          <w:p w14:paraId="74FD5D29" w14:textId="7255A476" w:rsidR="00945E43" w:rsidRPr="00BF7A6C" w:rsidRDefault="00D25F05" w:rsidP="00945E43">
            <w:pPr>
              <w:spacing w:after="0"/>
              <w:contextualSpacing/>
              <w:jc w:val="both"/>
              <w:rPr>
                <w:rFonts w:ascii="Tahoma" w:hAnsi="Tahoma" w:cs="Tahoma"/>
                <w:i/>
                <w:iCs/>
                <w:sz w:val="20"/>
                <w:szCs w:val="20"/>
              </w:rPr>
            </w:pPr>
            <w:r>
              <w:rPr>
                <w:rFonts w:ascii="Tahoma" w:hAnsi="Tahoma" w:cs="Tahoma"/>
                <w:i/>
                <w:iCs/>
                <w:sz w:val="20"/>
                <w:szCs w:val="20"/>
              </w:rPr>
              <w:t>nem</w:t>
            </w:r>
            <w:r w:rsidR="00903A6A">
              <w:rPr>
                <w:rFonts w:ascii="Tahoma" w:hAnsi="Tahoma" w:cs="Tahoma"/>
                <w:i/>
                <w:iCs/>
                <w:sz w:val="20"/>
                <w:szCs w:val="20"/>
              </w:rPr>
              <w:t>á</w:t>
            </w:r>
          </w:p>
        </w:tc>
      </w:tr>
      <w:tr w:rsidR="00903A6A" w:rsidRPr="00BF7A6C" w14:paraId="5793DC5F" w14:textId="77777777" w:rsidTr="00D764A2">
        <w:trPr>
          <w:trHeight w:val="57"/>
        </w:trPr>
        <w:tc>
          <w:tcPr>
            <w:tcW w:w="704" w:type="dxa"/>
            <w:vAlign w:val="bottom"/>
          </w:tcPr>
          <w:p w14:paraId="5EAD613E" w14:textId="1FEF2478" w:rsidR="00903A6A" w:rsidRPr="00BF7A6C" w:rsidRDefault="00903A6A" w:rsidP="00903A6A">
            <w:pPr>
              <w:spacing w:after="0"/>
              <w:contextualSpacing/>
              <w:jc w:val="both"/>
              <w:rPr>
                <w:rFonts w:ascii="Tahoma" w:eastAsia="Tahoma" w:hAnsi="Tahoma" w:cs="Tahoma"/>
                <w:sz w:val="20"/>
                <w:szCs w:val="20"/>
              </w:rPr>
            </w:pPr>
            <w:r>
              <w:rPr>
                <w:rFonts w:ascii="Tahoma" w:eastAsia="Tahoma" w:hAnsi="Tahoma" w:cs="Tahoma"/>
                <w:sz w:val="20"/>
                <w:szCs w:val="20"/>
              </w:rPr>
              <w:t>2</w:t>
            </w:r>
          </w:p>
        </w:tc>
        <w:tc>
          <w:tcPr>
            <w:tcW w:w="2410" w:type="dxa"/>
            <w:vAlign w:val="center"/>
          </w:tcPr>
          <w:p w14:paraId="3C7873CC" w14:textId="0F1E1B0F" w:rsidR="00903A6A" w:rsidRPr="00BF7A6C" w:rsidRDefault="00903A6A" w:rsidP="00903A6A">
            <w:pPr>
              <w:spacing w:after="0"/>
              <w:contextualSpacing/>
              <w:jc w:val="both"/>
              <w:rPr>
                <w:rFonts w:ascii="Tahoma" w:hAnsi="Tahoma" w:cs="Tahoma"/>
                <w:color w:val="000000" w:themeColor="text1"/>
                <w:sz w:val="20"/>
                <w:szCs w:val="20"/>
                <w:lang w:bidi="ar-BH"/>
              </w:rPr>
            </w:pPr>
            <w:r>
              <w:rPr>
                <w:rFonts w:ascii="Tahoma" w:hAnsi="Tahoma" w:cs="Tahoma"/>
                <w:color w:val="000000" w:themeColor="text1"/>
                <w:sz w:val="20"/>
                <w:szCs w:val="20"/>
                <w:lang w:bidi="ar-BH"/>
              </w:rPr>
              <w:t>E</w:t>
            </w:r>
            <w:r w:rsidRPr="00BF7A6C">
              <w:rPr>
                <w:rFonts w:ascii="Tahoma" w:hAnsi="Tahoma" w:cs="Tahoma"/>
                <w:color w:val="000000" w:themeColor="text1"/>
                <w:sz w:val="20"/>
                <w:szCs w:val="20"/>
                <w:lang w:bidi="ar-BH"/>
              </w:rPr>
              <w:t xml:space="preserve">videncií vozidiel </w:t>
            </w:r>
            <w:r w:rsidRPr="00BF7A6C">
              <w:rPr>
                <w:rFonts w:ascii="Tahoma" w:hAnsi="Tahoma" w:cs="Tahoma"/>
                <w:color w:val="000000" w:themeColor="text1"/>
                <w:sz w:val="20"/>
                <w:szCs w:val="20"/>
                <w:lang w:val="en-US" w:bidi="ar-BH"/>
              </w:rPr>
              <w:t>/</w:t>
            </w:r>
            <w:r w:rsidRPr="00BF7A6C">
              <w:rPr>
                <w:rFonts w:ascii="Tahoma" w:hAnsi="Tahoma" w:cs="Tahoma"/>
                <w:color w:val="000000" w:themeColor="text1"/>
                <w:sz w:val="20"/>
                <w:szCs w:val="20"/>
                <w:lang w:bidi="ar-BH"/>
              </w:rPr>
              <w:t xml:space="preserve"> </w:t>
            </w:r>
            <w:r w:rsidRPr="00BF7A6C">
              <w:rPr>
                <w:rFonts w:ascii="Tahoma" w:hAnsi="Tahoma" w:cs="Tahoma"/>
                <w:color w:val="000000" w:themeColor="text1"/>
                <w:sz w:val="20"/>
                <w:szCs w:val="20"/>
              </w:rPr>
              <w:t>e-preukaz (Osvedčenie o evidencii vozidla časť II.)</w:t>
            </w:r>
          </w:p>
        </w:tc>
        <w:tc>
          <w:tcPr>
            <w:tcW w:w="3118" w:type="dxa"/>
            <w:vAlign w:val="center"/>
          </w:tcPr>
          <w:p w14:paraId="73FF1EA4" w14:textId="37A38C59" w:rsidR="00903A6A" w:rsidRPr="00BF7A6C" w:rsidRDefault="00903A6A" w:rsidP="00903A6A">
            <w:pPr>
              <w:spacing w:after="0"/>
              <w:contextualSpacing/>
              <w:jc w:val="both"/>
              <w:rPr>
                <w:rFonts w:ascii="Tahoma" w:hAnsi="Tahoma" w:cs="Tahoma"/>
                <w:i/>
                <w:iCs/>
                <w:sz w:val="20"/>
                <w:szCs w:val="20"/>
              </w:rPr>
            </w:pPr>
            <w:r w:rsidRPr="00BF7A6C">
              <w:rPr>
                <w:rFonts w:ascii="Tahoma" w:hAnsi="Tahoma" w:cs="Tahoma"/>
                <w:color w:val="000000" w:themeColor="text1"/>
                <w:sz w:val="20"/>
                <w:szCs w:val="20"/>
                <w:lang w:bidi="ar-BH"/>
              </w:rPr>
              <w:t xml:space="preserve">Údaje o evidencií vozidiel </w:t>
            </w:r>
            <w:r w:rsidRPr="00BF7A6C">
              <w:rPr>
                <w:rFonts w:ascii="Tahoma" w:hAnsi="Tahoma" w:cs="Tahoma"/>
                <w:color w:val="000000" w:themeColor="text1"/>
                <w:sz w:val="20"/>
                <w:szCs w:val="20"/>
                <w:lang w:val="en-US" w:bidi="ar-BH"/>
              </w:rPr>
              <w:t>/</w:t>
            </w:r>
            <w:r w:rsidRPr="00BF7A6C">
              <w:rPr>
                <w:rFonts w:ascii="Tahoma" w:hAnsi="Tahoma" w:cs="Tahoma"/>
                <w:color w:val="000000" w:themeColor="text1"/>
                <w:sz w:val="20"/>
                <w:szCs w:val="20"/>
                <w:lang w:bidi="ar-BH"/>
              </w:rPr>
              <w:t xml:space="preserve"> </w:t>
            </w:r>
            <w:r w:rsidRPr="00BF7A6C">
              <w:rPr>
                <w:rFonts w:ascii="Tahoma" w:hAnsi="Tahoma" w:cs="Tahoma"/>
                <w:color w:val="000000" w:themeColor="text1"/>
                <w:sz w:val="20"/>
                <w:szCs w:val="20"/>
              </w:rPr>
              <w:t>e-preukaz (Osvedčenie o evidencii vozidla časť II.)</w:t>
            </w:r>
          </w:p>
        </w:tc>
        <w:tc>
          <w:tcPr>
            <w:tcW w:w="3119" w:type="dxa"/>
          </w:tcPr>
          <w:p w14:paraId="1D476900" w14:textId="30E82926" w:rsidR="00903A6A" w:rsidRPr="00BF7A6C" w:rsidRDefault="00903A6A" w:rsidP="00903A6A">
            <w:pPr>
              <w:spacing w:after="0"/>
              <w:contextualSpacing/>
              <w:jc w:val="both"/>
              <w:rPr>
                <w:rFonts w:ascii="Tahoma" w:hAnsi="Tahoma" w:cs="Tahoma"/>
                <w:i/>
                <w:iCs/>
                <w:sz w:val="20"/>
                <w:szCs w:val="20"/>
              </w:rPr>
            </w:pPr>
            <w:r w:rsidRPr="00722532">
              <w:rPr>
                <w:rFonts w:ascii="Tahoma" w:hAnsi="Tahoma" w:cs="Tahoma"/>
                <w:i/>
                <w:iCs/>
                <w:sz w:val="20"/>
                <w:szCs w:val="20"/>
              </w:rPr>
              <w:t>nemá</w:t>
            </w:r>
          </w:p>
        </w:tc>
      </w:tr>
      <w:tr w:rsidR="00903A6A" w:rsidRPr="00BF7A6C" w14:paraId="394091F2" w14:textId="77777777" w:rsidTr="00D764A2">
        <w:trPr>
          <w:trHeight w:val="57"/>
        </w:trPr>
        <w:tc>
          <w:tcPr>
            <w:tcW w:w="704" w:type="dxa"/>
            <w:vAlign w:val="bottom"/>
          </w:tcPr>
          <w:p w14:paraId="025DD880" w14:textId="50933525" w:rsidR="00903A6A" w:rsidRPr="00BF7A6C" w:rsidRDefault="00903A6A" w:rsidP="00903A6A">
            <w:pPr>
              <w:spacing w:after="0"/>
              <w:contextualSpacing/>
              <w:jc w:val="both"/>
              <w:rPr>
                <w:rFonts w:ascii="Tahoma" w:eastAsia="Tahoma" w:hAnsi="Tahoma" w:cs="Tahoma"/>
                <w:sz w:val="20"/>
                <w:szCs w:val="20"/>
              </w:rPr>
            </w:pPr>
            <w:r w:rsidRPr="00BF7A6C">
              <w:rPr>
                <w:rFonts w:ascii="Tahoma" w:eastAsia="Tahoma" w:hAnsi="Tahoma" w:cs="Tahoma"/>
                <w:sz w:val="20"/>
                <w:szCs w:val="20"/>
              </w:rPr>
              <w:t>3</w:t>
            </w:r>
          </w:p>
        </w:tc>
        <w:tc>
          <w:tcPr>
            <w:tcW w:w="2410" w:type="dxa"/>
            <w:vAlign w:val="center"/>
          </w:tcPr>
          <w:p w14:paraId="65475E78" w14:textId="699056E4" w:rsidR="00903A6A" w:rsidRPr="00BF7A6C" w:rsidRDefault="00903A6A" w:rsidP="00903A6A">
            <w:pPr>
              <w:spacing w:after="0"/>
              <w:contextualSpacing/>
              <w:jc w:val="both"/>
              <w:rPr>
                <w:rFonts w:ascii="Tahoma" w:hAnsi="Tahoma" w:cs="Tahoma"/>
                <w:i/>
                <w:iCs/>
                <w:sz w:val="20"/>
                <w:szCs w:val="20"/>
              </w:rPr>
            </w:pPr>
            <w:r>
              <w:rPr>
                <w:rFonts w:ascii="Tahoma" w:hAnsi="Tahoma" w:cs="Tahoma"/>
                <w:color w:val="000000" w:themeColor="text1"/>
                <w:sz w:val="20"/>
                <w:szCs w:val="20"/>
                <w:lang w:bidi="ar-BH"/>
              </w:rPr>
              <w:t>C</w:t>
            </w:r>
            <w:r w:rsidRPr="00BF7A6C">
              <w:rPr>
                <w:rFonts w:ascii="Tahoma" w:hAnsi="Tahoma" w:cs="Tahoma"/>
                <w:color w:val="000000" w:themeColor="text1"/>
                <w:sz w:val="20"/>
                <w:szCs w:val="20"/>
                <w:lang w:bidi="ar-BH"/>
              </w:rPr>
              <w:t xml:space="preserve">estovných dokladoch / </w:t>
            </w:r>
            <w:r w:rsidRPr="00BF7A6C">
              <w:rPr>
                <w:rFonts w:ascii="Tahoma" w:hAnsi="Tahoma" w:cs="Tahoma"/>
                <w:color w:val="000000" w:themeColor="text1"/>
                <w:sz w:val="20"/>
                <w:szCs w:val="20"/>
              </w:rPr>
              <w:t>e-preukaz (cestovný pas)</w:t>
            </w:r>
          </w:p>
        </w:tc>
        <w:tc>
          <w:tcPr>
            <w:tcW w:w="3118" w:type="dxa"/>
            <w:vAlign w:val="center"/>
          </w:tcPr>
          <w:p w14:paraId="7E0015BB" w14:textId="184BFB17" w:rsidR="00903A6A" w:rsidRPr="00BF7A6C" w:rsidRDefault="00903A6A" w:rsidP="00903A6A">
            <w:pPr>
              <w:spacing w:after="0"/>
              <w:contextualSpacing/>
              <w:jc w:val="both"/>
              <w:rPr>
                <w:rFonts w:ascii="Tahoma" w:hAnsi="Tahoma" w:cs="Tahoma"/>
                <w:i/>
                <w:iCs/>
                <w:sz w:val="20"/>
                <w:szCs w:val="20"/>
              </w:rPr>
            </w:pPr>
            <w:r w:rsidRPr="00BF7A6C">
              <w:rPr>
                <w:rFonts w:ascii="Tahoma" w:hAnsi="Tahoma" w:cs="Tahoma"/>
                <w:color w:val="000000" w:themeColor="text1"/>
                <w:sz w:val="20"/>
                <w:szCs w:val="20"/>
                <w:lang w:bidi="ar-BH"/>
              </w:rPr>
              <w:t xml:space="preserve">Údaje o cestovných dokladoch / </w:t>
            </w:r>
            <w:r w:rsidRPr="00BF7A6C">
              <w:rPr>
                <w:rFonts w:ascii="Tahoma" w:hAnsi="Tahoma" w:cs="Tahoma"/>
                <w:color w:val="000000" w:themeColor="text1"/>
                <w:sz w:val="20"/>
                <w:szCs w:val="20"/>
              </w:rPr>
              <w:t>e-preukaz (cestovný pas)</w:t>
            </w:r>
          </w:p>
        </w:tc>
        <w:tc>
          <w:tcPr>
            <w:tcW w:w="3119" w:type="dxa"/>
          </w:tcPr>
          <w:p w14:paraId="644EAC9B" w14:textId="557F5572" w:rsidR="00903A6A" w:rsidRPr="00BF7A6C" w:rsidRDefault="00903A6A" w:rsidP="00903A6A">
            <w:pPr>
              <w:spacing w:after="0"/>
              <w:contextualSpacing/>
              <w:jc w:val="both"/>
              <w:rPr>
                <w:rFonts w:ascii="Tahoma" w:hAnsi="Tahoma" w:cs="Tahoma"/>
                <w:i/>
                <w:iCs/>
                <w:sz w:val="20"/>
                <w:szCs w:val="20"/>
              </w:rPr>
            </w:pPr>
            <w:r w:rsidRPr="00722532">
              <w:rPr>
                <w:rFonts w:ascii="Tahoma" w:hAnsi="Tahoma" w:cs="Tahoma"/>
                <w:i/>
                <w:iCs/>
                <w:sz w:val="20"/>
                <w:szCs w:val="20"/>
              </w:rPr>
              <w:t>nemá</w:t>
            </w:r>
          </w:p>
        </w:tc>
      </w:tr>
      <w:tr w:rsidR="00903A6A" w:rsidRPr="00BF7A6C" w14:paraId="7E7357DB" w14:textId="77777777" w:rsidTr="00D764A2">
        <w:trPr>
          <w:trHeight w:val="57"/>
        </w:trPr>
        <w:tc>
          <w:tcPr>
            <w:tcW w:w="704" w:type="dxa"/>
            <w:vAlign w:val="bottom"/>
          </w:tcPr>
          <w:p w14:paraId="37EB8E6F" w14:textId="2C11C072" w:rsidR="00903A6A" w:rsidRPr="00BF7A6C" w:rsidRDefault="00903A6A" w:rsidP="00903A6A">
            <w:pPr>
              <w:spacing w:after="0"/>
              <w:contextualSpacing/>
              <w:jc w:val="both"/>
              <w:rPr>
                <w:rFonts w:ascii="Tahoma" w:eastAsia="Tahoma" w:hAnsi="Tahoma" w:cs="Tahoma"/>
                <w:sz w:val="20"/>
                <w:szCs w:val="20"/>
              </w:rPr>
            </w:pPr>
            <w:r w:rsidRPr="00BF7A6C">
              <w:rPr>
                <w:rFonts w:ascii="Tahoma" w:eastAsia="Tahoma" w:hAnsi="Tahoma" w:cs="Tahoma"/>
                <w:sz w:val="20"/>
                <w:szCs w:val="20"/>
              </w:rPr>
              <w:t>4</w:t>
            </w:r>
          </w:p>
        </w:tc>
        <w:tc>
          <w:tcPr>
            <w:tcW w:w="2410" w:type="dxa"/>
            <w:vAlign w:val="center"/>
          </w:tcPr>
          <w:p w14:paraId="087F9840" w14:textId="6FBACABC" w:rsidR="00903A6A" w:rsidRPr="00BF7A6C" w:rsidRDefault="00903A6A" w:rsidP="00903A6A">
            <w:pPr>
              <w:shd w:val="clear" w:color="auto" w:fill="FFFFFF"/>
              <w:spacing w:after="0"/>
              <w:contextualSpacing/>
              <w:jc w:val="both"/>
              <w:rPr>
                <w:rFonts w:ascii="Tahoma" w:hAnsi="Tahoma" w:cs="Tahoma"/>
                <w:color w:val="000000" w:themeColor="text1"/>
                <w:sz w:val="20"/>
                <w:szCs w:val="20"/>
                <w:lang w:bidi="ar-BH"/>
              </w:rPr>
            </w:pPr>
            <w:r w:rsidRPr="00BF7A6C">
              <w:rPr>
                <w:rFonts w:ascii="Tahoma" w:hAnsi="Tahoma" w:cs="Tahoma"/>
                <w:color w:val="000000" w:themeColor="text1"/>
                <w:sz w:val="20"/>
                <w:szCs w:val="20"/>
                <w:lang w:bidi="ar-BH"/>
              </w:rPr>
              <w:t>Evidencie zbraní, strelníc a streliva</w:t>
            </w:r>
          </w:p>
          <w:p w14:paraId="22009144" w14:textId="77777777" w:rsidR="00903A6A" w:rsidRPr="00BF7A6C" w:rsidRDefault="00903A6A" w:rsidP="00903A6A">
            <w:pPr>
              <w:shd w:val="clear" w:color="auto" w:fill="FFFFFF"/>
              <w:spacing w:after="0"/>
              <w:contextualSpacing/>
              <w:jc w:val="both"/>
              <w:rPr>
                <w:rFonts w:ascii="Tahoma" w:hAnsi="Tahoma" w:cs="Tahoma"/>
                <w:color w:val="000000" w:themeColor="text1"/>
                <w:sz w:val="20"/>
                <w:szCs w:val="20"/>
                <w:lang w:bidi="ar-BH"/>
              </w:rPr>
            </w:pPr>
            <w:r w:rsidRPr="00BF7A6C">
              <w:rPr>
                <w:rFonts w:ascii="Tahoma" w:hAnsi="Tahoma" w:cs="Tahoma"/>
                <w:color w:val="000000" w:themeColor="text1"/>
                <w:sz w:val="20"/>
                <w:szCs w:val="20"/>
                <w:lang w:bidi="ar-BH"/>
              </w:rPr>
              <w:t xml:space="preserve">/ e-preukaz </w:t>
            </w:r>
          </w:p>
          <w:p w14:paraId="62C4189B" w14:textId="77777777" w:rsidR="00903A6A" w:rsidRPr="00BF7A6C" w:rsidRDefault="00903A6A" w:rsidP="00903A6A">
            <w:pPr>
              <w:spacing w:after="0"/>
              <w:contextualSpacing/>
              <w:jc w:val="both"/>
              <w:rPr>
                <w:rFonts w:ascii="Tahoma" w:hAnsi="Tahoma" w:cs="Tahoma"/>
                <w:i/>
                <w:iCs/>
                <w:sz w:val="20"/>
                <w:szCs w:val="20"/>
              </w:rPr>
            </w:pPr>
          </w:p>
        </w:tc>
        <w:tc>
          <w:tcPr>
            <w:tcW w:w="3118" w:type="dxa"/>
            <w:vAlign w:val="center"/>
          </w:tcPr>
          <w:p w14:paraId="35EC6325" w14:textId="77777777" w:rsidR="00903A6A" w:rsidRPr="00BF7A6C" w:rsidRDefault="00903A6A" w:rsidP="00903A6A">
            <w:pPr>
              <w:shd w:val="clear" w:color="auto" w:fill="FFFFFF"/>
              <w:spacing w:after="0"/>
              <w:contextualSpacing/>
              <w:jc w:val="both"/>
              <w:rPr>
                <w:rFonts w:ascii="Tahoma" w:hAnsi="Tahoma" w:cs="Tahoma"/>
                <w:color w:val="000000" w:themeColor="text1"/>
                <w:sz w:val="20"/>
                <w:szCs w:val="20"/>
                <w:lang w:bidi="ar-BH"/>
              </w:rPr>
            </w:pPr>
            <w:r w:rsidRPr="00BF7A6C">
              <w:rPr>
                <w:rFonts w:ascii="Tahoma" w:hAnsi="Tahoma" w:cs="Tahoma"/>
                <w:color w:val="000000" w:themeColor="text1"/>
                <w:sz w:val="20"/>
                <w:szCs w:val="20"/>
                <w:lang w:bidi="ar-BH"/>
              </w:rPr>
              <w:t>Údaje  z Evidencie zbraní, strelníc a streliva</w:t>
            </w:r>
          </w:p>
          <w:p w14:paraId="48A44859" w14:textId="77777777" w:rsidR="00903A6A" w:rsidRPr="00BF7A6C" w:rsidRDefault="00903A6A" w:rsidP="00903A6A">
            <w:pPr>
              <w:shd w:val="clear" w:color="auto" w:fill="FFFFFF"/>
              <w:spacing w:after="0"/>
              <w:contextualSpacing/>
              <w:jc w:val="both"/>
              <w:rPr>
                <w:rFonts w:ascii="Tahoma" w:hAnsi="Tahoma" w:cs="Tahoma"/>
                <w:color w:val="000000" w:themeColor="text1"/>
                <w:sz w:val="20"/>
                <w:szCs w:val="20"/>
                <w:lang w:bidi="ar-BH"/>
              </w:rPr>
            </w:pPr>
            <w:r w:rsidRPr="00BF7A6C">
              <w:rPr>
                <w:rFonts w:ascii="Tahoma" w:hAnsi="Tahoma" w:cs="Tahoma"/>
                <w:color w:val="000000" w:themeColor="text1"/>
                <w:sz w:val="20"/>
                <w:szCs w:val="20"/>
                <w:lang w:bidi="ar-BH"/>
              </w:rPr>
              <w:t xml:space="preserve">/ e-preukaz </w:t>
            </w:r>
          </w:p>
          <w:p w14:paraId="17F0DBCF" w14:textId="77777777" w:rsidR="00903A6A" w:rsidRPr="00BF7A6C" w:rsidRDefault="00903A6A" w:rsidP="00903A6A">
            <w:pPr>
              <w:spacing w:after="0"/>
              <w:contextualSpacing/>
              <w:jc w:val="both"/>
              <w:rPr>
                <w:rFonts w:ascii="Tahoma" w:hAnsi="Tahoma" w:cs="Tahoma"/>
                <w:i/>
                <w:iCs/>
                <w:sz w:val="20"/>
                <w:szCs w:val="20"/>
              </w:rPr>
            </w:pPr>
          </w:p>
        </w:tc>
        <w:tc>
          <w:tcPr>
            <w:tcW w:w="3119" w:type="dxa"/>
          </w:tcPr>
          <w:p w14:paraId="0E2D6473" w14:textId="10FDCA90" w:rsidR="00903A6A" w:rsidRPr="00BF7A6C" w:rsidRDefault="00903A6A" w:rsidP="00903A6A">
            <w:pPr>
              <w:spacing w:after="0"/>
              <w:contextualSpacing/>
              <w:jc w:val="both"/>
              <w:rPr>
                <w:rFonts w:ascii="Tahoma" w:hAnsi="Tahoma" w:cs="Tahoma"/>
                <w:i/>
                <w:iCs/>
                <w:sz w:val="20"/>
                <w:szCs w:val="20"/>
              </w:rPr>
            </w:pPr>
            <w:r w:rsidRPr="00722532">
              <w:rPr>
                <w:rFonts w:ascii="Tahoma" w:hAnsi="Tahoma" w:cs="Tahoma"/>
                <w:i/>
                <w:iCs/>
                <w:sz w:val="20"/>
                <w:szCs w:val="20"/>
              </w:rPr>
              <w:t>nemá</w:t>
            </w:r>
          </w:p>
        </w:tc>
      </w:tr>
      <w:tr w:rsidR="00903A6A" w:rsidRPr="00BF7A6C" w14:paraId="00BBCCFC" w14:textId="77777777" w:rsidTr="00D764A2">
        <w:trPr>
          <w:trHeight w:val="57"/>
        </w:trPr>
        <w:tc>
          <w:tcPr>
            <w:tcW w:w="704" w:type="dxa"/>
            <w:vAlign w:val="bottom"/>
          </w:tcPr>
          <w:p w14:paraId="2EFE358C" w14:textId="58E6FBE4" w:rsidR="00903A6A" w:rsidRPr="00BF7A6C" w:rsidRDefault="00903A6A" w:rsidP="00903A6A">
            <w:pPr>
              <w:spacing w:after="0"/>
              <w:contextualSpacing/>
              <w:jc w:val="both"/>
              <w:rPr>
                <w:rFonts w:ascii="Tahoma" w:eastAsia="Tahoma" w:hAnsi="Tahoma" w:cs="Tahoma"/>
                <w:sz w:val="20"/>
                <w:szCs w:val="20"/>
              </w:rPr>
            </w:pPr>
            <w:r>
              <w:rPr>
                <w:rFonts w:ascii="Tahoma" w:eastAsia="Tahoma" w:hAnsi="Tahoma" w:cs="Tahoma"/>
                <w:sz w:val="20"/>
                <w:szCs w:val="20"/>
              </w:rPr>
              <w:t>5</w:t>
            </w:r>
          </w:p>
        </w:tc>
        <w:tc>
          <w:tcPr>
            <w:tcW w:w="2410" w:type="dxa"/>
            <w:vAlign w:val="center"/>
          </w:tcPr>
          <w:p w14:paraId="0AD19228" w14:textId="37FC93B1" w:rsidR="00903A6A" w:rsidRPr="00BF7A6C" w:rsidRDefault="00903A6A" w:rsidP="00903A6A">
            <w:pPr>
              <w:jc w:val="both"/>
              <w:rPr>
                <w:rFonts w:ascii="Tahoma" w:hAnsi="Tahoma" w:cs="Tahoma"/>
                <w:color w:val="000000" w:themeColor="text1"/>
                <w:sz w:val="20"/>
                <w:szCs w:val="20"/>
                <w:lang w:bidi="ar-BH"/>
              </w:rPr>
            </w:pPr>
            <w:r>
              <w:rPr>
                <w:rFonts w:ascii="Tahoma" w:hAnsi="Tahoma" w:cs="Tahoma"/>
                <w:color w:val="000000" w:themeColor="text1"/>
                <w:sz w:val="20"/>
                <w:szCs w:val="20"/>
                <w:lang w:bidi="ar-BH"/>
              </w:rPr>
              <w:t>O</w:t>
            </w:r>
            <w:r w:rsidRPr="00BF7A6C">
              <w:rPr>
                <w:rFonts w:ascii="Tahoma" w:hAnsi="Tahoma" w:cs="Tahoma"/>
                <w:color w:val="000000" w:themeColor="text1"/>
                <w:sz w:val="20"/>
                <w:szCs w:val="20"/>
                <w:lang w:bidi="ar-BH"/>
              </w:rPr>
              <w:t>bčiansky preukaz / e-preukaz </w:t>
            </w:r>
          </w:p>
          <w:p w14:paraId="6958FCE5" w14:textId="77777777" w:rsidR="00903A6A" w:rsidRPr="00BF7A6C" w:rsidRDefault="00903A6A" w:rsidP="00903A6A">
            <w:pPr>
              <w:spacing w:after="0"/>
              <w:contextualSpacing/>
              <w:jc w:val="both"/>
              <w:rPr>
                <w:rFonts w:ascii="Tahoma" w:hAnsi="Tahoma" w:cs="Tahoma"/>
                <w:color w:val="000000" w:themeColor="text1"/>
                <w:sz w:val="20"/>
                <w:szCs w:val="20"/>
                <w:lang w:bidi="ar-BH"/>
              </w:rPr>
            </w:pPr>
          </w:p>
        </w:tc>
        <w:tc>
          <w:tcPr>
            <w:tcW w:w="3118" w:type="dxa"/>
            <w:vAlign w:val="center"/>
          </w:tcPr>
          <w:p w14:paraId="61786A3A" w14:textId="77777777" w:rsidR="00903A6A" w:rsidRPr="00BF7A6C" w:rsidRDefault="00903A6A" w:rsidP="00903A6A">
            <w:pPr>
              <w:jc w:val="both"/>
              <w:rPr>
                <w:rFonts w:ascii="Tahoma" w:hAnsi="Tahoma" w:cs="Tahoma"/>
                <w:color w:val="000000" w:themeColor="text1"/>
                <w:sz w:val="20"/>
                <w:szCs w:val="20"/>
                <w:lang w:bidi="ar-BH"/>
              </w:rPr>
            </w:pPr>
            <w:r w:rsidRPr="00BF7A6C">
              <w:rPr>
                <w:rFonts w:ascii="Tahoma" w:hAnsi="Tahoma" w:cs="Tahoma"/>
                <w:color w:val="000000" w:themeColor="text1"/>
                <w:sz w:val="20"/>
                <w:szCs w:val="20"/>
                <w:lang w:bidi="ar-BH"/>
              </w:rPr>
              <w:t>Údaje o občianskych preukazoch / e-preukaz </w:t>
            </w:r>
          </w:p>
          <w:p w14:paraId="15EAD082" w14:textId="77777777" w:rsidR="00903A6A" w:rsidRPr="00BF7A6C" w:rsidRDefault="00903A6A" w:rsidP="00903A6A">
            <w:pPr>
              <w:spacing w:after="0"/>
              <w:contextualSpacing/>
              <w:jc w:val="both"/>
              <w:rPr>
                <w:rFonts w:ascii="Tahoma" w:hAnsi="Tahoma" w:cs="Tahoma"/>
                <w:i/>
                <w:iCs/>
                <w:sz w:val="20"/>
                <w:szCs w:val="20"/>
              </w:rPr>
            </w:pPr>
          </w:p>
        </w:tc>
        <w:tc>
          <w:tcPr>
            <w:tcW w:w="3119" w:type="dxa"/>
          </w:tcPr>
          <w:p w14:paraId="6C4DD39B" w14:textId="7350A91C" w:rsidR="00903A6A" w:rsidRPr="00BF7A6C" w:rsidRDefault="00903A6A" w:rsidP="00903A6A">
            <w:pPr>
              <w:spacing w:after="0"/>
              <w:contextualSpacing/>
              <w:jc w:val="both"/>
              <w:rPr>
                <w:rFonts w:ascii="Tahoma" w:hAnsi="Tahoma" w:cs="Tahoma"/>
                <w:i/>
                <w:iCs/>
                <w:sz w:val="20"/>
                <w:szCs w:val="20"/>
              </w:rPr>
            </w:pPr>
            <w:r w:rsidRPr="00722532">
              <w:rPr>
                <w:rFonts w:ascii="Tahoma" w:hAnsi="Tahoma" w:cs="Tahoma"/>
                <w:i/>
                <w:iCs/>
                <w:sz w:val="20"/>
                <w:szCs w:val="20"/>
              </w:rPr>
              <w:t>nemá</w:t>
            </w:r>
          </w:p>
        </w:tc>
      </w:tr>
      <w:tr w:rsidR="00903A6A" w:rsidRPr="00BF7A6C" w14:paraId="1C683BF7" w14:textId="77777777" w:rsidTr="00D764A2">
        <w:trPr>
          <w:trHeight w:val="57"/>
        </w:trPr>
        <w:tc>
          <w:tcPr>
            <w:tcW w:w="704" w:type="dxa"/>
            <w:vAlign w:val="bottom"/>
          </w:tcPr>
          <w:p w14:paraId="7F34F706" w14:textId="10F867BA" w:rsidR="00903A6A" w:rsidRPr="00BF7A6C" w:rsidRDefault="00903A6A" w:rsidP="00903A6A">
            <w:pPr>
              <w:spacing w:after="0"/>
              <w:contextualSpacing/>
              <w:jc w:val="both"/>
              <w:rPr>
                <w:rFonts w:ascii="Tahoma" w:eastAsia="Tahoma" w:hAnsi="Tahoma" w:cs="Tahoma"/>
                <w:sz w:val="20"/>
                <w:szCs w:val="20"/>
              </w:rPr>
            </w:pPr>
            <w:r>
              <w:rPr>
                <w:rFonts w:ascii="Tahoma" w:eastAsia="Tahoma" w:hAnsi="Tahoma" w:cs="Tahoma"/>
                <w:sz w:val="20"/>
                <w:szCs w:val="20"/>
              </w:rPr>
              <w:t>6</w:t>
            </w:r>
          </w:p>
        </w:tc>
        <w:tc>
          <w:tcPr>
            <w:tcW w:w="2410" w:type="dxa"/>
            <w:vAlign w:val="center"/>
          </w:tcPr>
          <w:p w14:paraId="06B16616" w14:textId="2D9F3647" w:rsidR="00903A6A" w:rsidRPr="00BF7A6C" w:rsidRDefault="00903A6A" w:rsidP="00903A6A">
            <w:pPr>
              <w:rPr>
                <w:rFonts w:ascii="Tahoma" w:hAnsi="Tahoma" w:cs="Tahoma"/>
                <w:sz w:val="20"/>
                <w:szCs w:val="20"/>
                <w:lang w:bidi="ar-BH"/>
              </w:rPr>
            </w:pPr>
            <w:r w:rsidRPr="00BF7A6C">
              <w:rPr>
                <w:rFonts w:ascii="Tahoma" w:hAnsi="Tahoma" w:cs="Tahoma"/>
                <w:sz w:val="20"/>
                <w:szCs w:val="20"/>
                <w:lang w:bidi="ar-BH"/>
              </w:rPr>
              <w:t>Zbrojn</w:t>
            </w:r>
            <w:r>
              <w:rPr>
                <w:rFonts w:ascii="Tahoma" w:hAnsi="Tahoma" w:cs="Tahoma"/>
                <w:sz w:val="20"/>
                <w:szCs w:val="20"/>
                <w:lang w:bidi="ar-BH"/>
              </w:rPr>
              <w:t>á</w:t>
            </w:r>
            <w:r w:rsidRPr="00BF7A6C">
              <w:rPr>
                <w:rFonts w:ascii="Tahoma" w:hAnsi="Tahoma" w:cs="Tahoma"/>
                <w:sz w:val="20"/>
                <w:szCs w:val="20"/>
                <w:lang w:bidi="ar-BH"/>
              </w:rPr>
              <w:t xml:space="preserve"> licenci</w:t>
            </w:r>
            <w:r>
              <w:rPr>
                <w:rFonts w:ascii="Tahoma" w:hAnsi="Tahoma" w:cs="Tahoma"/>
                <w:sz w:val="20"/>
                <w:szCs w:val="20"/>
                <w:lang w:bidi="ar-BH"/>
              </w:rPr>
              <w:t>a</w:t>
            </w:r>
            <w:r w:rsidRPr="00BF7A6C">
              <w:rPr>
                <w:rFonts w:ascii="Tahoma" w:hAnsi="Tahoma" w:cs="Tahoma"/>
                <w:sz w:val="20"/>
                <w:szCs w:val="20"/>
                <w:lang w:bidi="ar-BH"/>
              </w:rPr>
              <w:t xml:space="preserve"> Slovenskej republiky.</w:t>
            </w:r>
          </w:p>
          <w:p w14:paraId="2DF59565" w14:textId="77777777" w:rsidR="00903A6A" w:rsidRPr="00BF7A6C" w:rsidRDefault="00903A6A" w:rsidP="00903A6A">
            <w:pPr>
              <w:rPr>
                <w:rFonts w:ascii="Tahoma" w:hAnsi="Tahoma" w:cs="Tahoma"/>
                <w:sz w:val="20"/>
                <w:szCs w:val="20"/>
                <w:lang w:bidi="ar-BH"/>
              </w:rPr>
            </w:pPr>
          </w:p>
        </w:tc>
        <w:tc>
          <w:tcPr>
            <w:tcW w:w="3118" w:type="dxa"/>
            <w:vAlign w:val="center"/>
          </w:tcPr>
          <w:p w14:paraId="6390227D" w14:textId="04150668" w:rsidR="00903A6A" w:rsidRPr="00BF7A6C" w:rsidRDefault="00903A6A" w:rsidP="00903A6A">
            <w:pPr>
              <w:rPr>
                <w:rFonts w:ascii="Tahoma" w:hAnsi="Tahoma" w:cs="Tahoma"/>
                <w:sz w:val="20"/>
                <w:szCs w:val="20"/>
                <w:lang w:bidi="ar-BH"/>
              </w:rPr>
            </w:pPr>
            <w:r w:rsidRPr="00BF7A6C">
              <w:rPr>
                <w:rFonts w:ascii="Tahoma" w:hAnsi="Tahoma" w:cs="Tahoma"/>
                <w:color w:val="000000" w:themeColor="text1"/>
                <w:sz w:val="20"/>
                <w:szCs w:val="20"/>
                <w:lang w:bidi="ar-BH"/>
              </w:rPr>
              <w:t>Údaje</w:t>
            </w:r>
            <w:r w:rsidRPr="00BF7A6C">
              <w:rPr>
                <w:rFonts w:ascii="Tahoma" w:hAnsi="Tahoma" w:cs="Tahoma"/>
                <w:sz w:val="20"/>
                <w:szCs w:val="20"/>
                <w:lang w:bidi="ar-BH"/>
              </w:rPr>
              <w:t xml:space="preserve"> obsiahnuté v Zbrojnej licencii Slovenskej republiky.</w:t>
            </w:r>
          </w:p>
          <w:p w14:paraId="4171130A" w14:textId="77777777" w:rsidR="00903A6A" w:rsidRPr="00BF7A6C" w:rsidRDefault="00903A6A" w:rsidP="00903A6A">
            <w:pPr>
              <w:spacing w:after="0"/>
              <w:contextualSpacing/>
              <w:jc w:val="both"/>
              <w:rPr>
                <w:rFonts w:ascii="Tahoma" w:hAnsi="Tahoma" w:cs="Tahoma"/>
                <w:i/>
                <w:iCs/>
                <w:sz w:val="20"/>
                <w:szCs w:val="20"/>
              </w:rPr>
            </w:pPr>
          </w:p>
        </w:tc>
        <w:tc>
          <w:tcPr>
            <w:tcW w:w="3119" w:type="dxa"/>
          </w:tcPr>
          <w:p w14:paraId="29F44E2F" w14:textId="78749D37" w:rsidR="00903A6A" w:rsidRPr="00BF7A6C" w:rsidRDefault="00903A6A" w:rsidP="00903A6A">
            <w:pPr>
              <w:spacing w:after="0"/>
              <w:contextualSpacing/>
              <w:jc w:val="both"/>
              <w:rPr>
                <w:rFonts w:ascii="Tahoma" w:hAnsi="Tahoma" w:cs="Tahoma"/>
                <w:i/>
                <w:iCs/>
                <w:sz w:val="20"/>
                <w:szCs w:val="20"/>
              </w:rPr>
            </w:pPr>
            <w:r w:rsidRPr="00722532">
              <w:rPr>
                <w:rFonts w:ascii="Tahoma" w:hAnsi="Tahoma" w:cs="Tahoma"/>
                <w:i/>
                <w:iCs/>
                <w:sz w:val="20"/>
                <w:szCs w:val="20"/>
              </w:rPr>
              <w:t>nemá</w:t>
            </w:r>
          </w:p>
        </w:tc>
      </w:tr>
      <w:tr w:rsidR="00903A6A" w:rsidRPr="00BF7A6C" w14:paraId="146C7E1D" w14:textId="77777777" w:rsidTr="00D764A2">
        <w:trPr>
          <w:trHeight w:val="57"/>
        </w:trPr>
        <w:tc>
          <w:tcPr>
            <w:tcW w:w="704" w:type="dxa"/>
            <w:vAlign w:val="bottom"/>
          </w:tcPr>
          <w:p w14:paraId="1B0E1243" w14:textId="0D9830B5" w:rsidR="00903A6A" w:rsidRPr="00BF7A6C" w:rsidRDefault="00903A6A" w:rsidP="00903A6A">
            <w:pPr>
              <w:spacing w:after="0"/>
              <w:contextualSpacing/>
              <w:jc w:val="both"/>
              <w:rPr>
                <w:rFonts w:ascii="Tahoma" w:eastAsia="Tahoma" w:hAnsi="Tahoma" w:cs="Tahoma"/>
                <w:sz w:val="20"/>
                <w:szCs w:val="20"/>
              </w:rPr>
            </w:pPr>
            <w:r>
              <w:rPr>
                <w:rFonts w:ascii="Tahoma" w:eastAsia="Tahoma" w:hAnsi="Tahoma" w:cs="Tahoma"/>
                <w:sz w:val="20"/>
                <w:szCs w:val="20"/>
              </w:rPr>
              <w:t>7</w:t>
            </w:r>
          </w:p>
        </w:tc>
        <w:tc>
          <w:tcPr>
            <w:tcW w:w="2410" w:type="dxa"/>
            <w:vAlign w:val="center"/>
          </w:tcPr>
          <w:p w14:paraId="2BCDD261" w14:textId="35A37576" w:rsidR="00903A6A" w:rsidRPr="00BF7A6C" w:rsidRDefault="00903A6A" w:rsidP="00903A6A">
            <w:pPr>
              <w:rPr>
                <w:rFonts w:ascii="Tahoma" w:hAnsi="Tahoma" w:cs="Tahoma"/>
                <w:sz w:val="20"/>
                <w:szCs w:val="20"/>
                <w:lang w:bidi="ar-BH"/>
              </w:rPr>
            </w:pPr>
            <w:r w:rsidRPr="00BF7A6C">
              <w:rPr>
                <w:rFonts w:ascii="Tahoma" w:hAnsi="Tahoma" w:cs="Tahoma"/>
                <w:sz w:val="20"/>
                <w:szCs w:val="20"/>
                <w:lang w:bidi="ar-BH"/>
              </w:rPr>
              <w:t xml:space="preserve">Preukaze zbrane Slovenskej republiky </w:t>
            </w:r>
          </w:p>
          <w:p w14:paraId="05DF432D" w14:textId="77777777" w:rsidR="00903A6A" w:rsidRPr="00BF7A6C" w:rsidRDefault="00903A6A" w:rsidP="00903A6A">
            <w:pPr>
              <w:rPr>
                <w:rFonts w:ascii="Tahoma" w:hAnsi="Tahoma" w:cs="Tahoma"/>
                <w:sz w:val="20"/>
                <w:szCs w:val="20"/>
                <w:lang w:bidi="ar-BH"/>
              </w:rPr>
            </w:pPr>
          </w:p>
        </w:tc>
        <w:tc>
          <w:tcPr>
            <w:tcW w:w="3118" w:type="dxa"/>
            <w:vAlign w:val="center"/>
          </w:tcPr>
          <w:p w14:paraId="2B87F312" w14:textId="6D527A43" w:rsidR="00903A6A" w:rsidRPr="00BF7A6C" w:rsidRDefault="00903A6A" w:rsidP="00903A6A">
            <w:pPr>
              <w:rPr>
                <w:rFonts w:ascii="Tahoma" w:hAnsi="Tahoma" w:cs="Tahoma"/>
                <w:sz w:val="20"/>
                <w:szCs w:val="20"/>
                <w:lang w:bidi="ar-BH"/>
              </w:rPr>
            </w:pPr>
            <w:r w:rsidRPr="00BF7A6C">
              <w:rPr>
                <w:rFonts w:ascii="Tahoma" w:hAnsi="Tahoma" w:cs="Tahoma"/>
                <w:color w:val="000000" w:themeColor="text1"/>
                <w:sz w:val="20"/>
                <w:szCs w:val="20"/>
                <w:lang w:bidi="ar-BH"/>
              </w:rPr>
              <w:t>Údaje</w:t>
            </w:r>
            <w:r w:rsidRPr="00BF7A6C">
              <w:rPr>
                <w:rFonts w:ascii="Tahoma" w:hAnsi="Tahoma" w:cs="Tahoma"/>
                <w:sz w:val="20"/>
                <w:szCs w:val="20"/>
                <w:lang w:bidi="ar-BH"/>
              </w:rPr>
              <w:t xml:space="preserve"> v Preukaze zbrane Slovenskej republiky </w:t>
            </w:r>
          </w:p>
          <w:p w14:paraId="6120B69D" w14:textId="77777777" w:rsidR="00903A6A" w:rsidRPr="00BF7A6C" w:rsidRDefault="00903A6A" w:rsidP="00903A6A">
            <w:pPr>
              <w:spacing w:after="0"/>
              <w:contextualSpacing/>
              <w:jc w:val="both"/>
              <w:rPr>
                <w:rFonts w:ascii="Tahoma" w:hAnsi="Tahoma" w:cs="Tahoma"/>
                <w:i/>
                <w:iCs/>
                <w:sz w:val="20"/>
                <w:szCs w:val="20"/>
              </w:rPr>
            </w:pPr>
          </w:p>
        </w:tc>
        <w:tc>
          <w:tcPr>
            <w:tcW w:w="3119" w:type="dxa"/>
          </w:tcPr>
          <w:p w14:paraId="3F0A97C0" w14:textId="2CC04589" w:rsidR="00903A6A" w:rsidRPr="00BF7A6C" w:rsidRDefault="00903A6A" w:rsidP="00903A6A">
            <w:pPr>
              <w:spacing w:after="0"/>
              <w:contextualSpacing/>
              <w:jc w:val="both"/>
              <w:rPr>
                <w:rFonts w:ascii="Tahoma" w:hAnsi="Tahoma" w:cs="Tahoma"/>
                <w:i/>
                <w:iCs/>
                <w:sz w:val="20"/>
                <w:szCs w:val="20"/>
              </w:rPr>
            </w:pPr>
            <w:r w:rsidRPr="00722532">
              <w:rPr>
                <w:rFonts w:ascii="Tahoma" w:hAnsi="Tahoma" w:cs="Tahoma"/>
                <w:i/>
                <w:iCs/>
                <w:sz w:val="20"/>
                <w:szCs w:val="20"/>
              </w:rPr>
              <w:t>nemá</w:t>
            </w:r>
          </w:p>
        </w:tc>
      </w:tr>
      <w:tr w:rsidR="00D25F05" w:rsidRPr="00BF7A6C" w14:paraId="7D43B2F3" w14:textId="77777777" w:rsidTr="00D764A2">
        <w:trPr>
          <w:trHeight w:val="57"/>
        </w:trPr>
        <w:tc>
          <w:tcPr>
            <w:tcW w:w="704" w:type="dxa"/>
            <w:vAlign w:val="bottom"/>
          </w:tcPr>
          <w:p w14:paraId="64389F66" w14:textId="26B0C764" w:rsidR="00D25F05" w:rsidRPr="00BF7A6C" w:rsidRDefault="00D25F05" w:rsidP="00D25F05">
            <w:pPr>
              <w:spacing w:after="0"/>
              <w:contextualSpacing/>
              <w:jc w:val="both"/>
              <w:rPr>
                <w:rFonts w:ascii="Tahoma" w:eastAsia="Tahoma" w:hAnsi="Tahoma" w:cs="Tahoma"/>
                <w:sz w:val="20"/>
                <w:szCs w:val="20"/>
              </w:rPr>
            </w:pPr>
            <w:r>
              <w:rPr>
                <w:rFonts w:ascii="Tahoma" w:eastAsia="Tahoma" w:hAnsi="Tahoma" w:cs="Tahoma"/>
                <w:sz w:val="20"/>
                <w:szCs w:val="20"/>
              </w:rPr>
              <w:t>8</w:t>
            </w:r>
          </w:p>
        </w:tc>
        <w:tc>
          <w:tcPr>
            <w:tcW w:w="2410" w:type="dxa"/>
            <w:vAlign w:val="center"/>
          </w:tcPr>
          <w:p w14:paraId="36F2E080" w14:textId="77777777" w:rsidR="00D25F05" w:rsidRPr="00BF7A6C" w:rsidRDefault="00D25F05" w:rsidP="00D25F05">
            <w:pPr>
              <w:rPr>
                <w:rFonts w:ascii="Tahoma" w:hAnsi="Tahoma" w:cs="Tahoma"/>
                <w:sz w:val="20"/>
                <w:szCs w:val="20"/>
                <w:lang w:bidi="ar-BH"/>
              </w:rPr>
            </w:pPr>
            <w:r w:rsidRPr="00BF7A6C">
              <w:rPr>
                <w:rFonts w:ascii="Tahoma" w:hAnsi="Tahoma" w:cs="Tahoma"/>
                <w:sz w:val="20"/>
                <w:szCs w:val="20"/>
                <w:lang w:bidi="ar-BH"/>
              </w:rPr>
              <w:t>Preukaz „Doklad o pobyte cudzincov“ v Slovenskej republike</w:t>
            </w:r>
          </w:p>
          <w:p w14:paraId="6B47F853" w14:textId="77777777" w:rsidR="00D25F05" w:rsidRPr="00BF7A6C" w:rsidRDefault="00D25F05" w:rsidP="00D25F05">
            <w:pPr>
              <w:rPr>
                <w:rFonts w:ascii="Tahoma" w:hAnsi="Tahoma" w:cs="Tahoma"/>
                <w:sz w:val="20"/>
                <w:szCs w:val="20"/>
                <w:lang w:bidi="ar-BH"/>
              </w:rPr>
            </w:pPr>
          </w:p>
        </w:tc>
        <w:tc>
          <w:tcPr>
            <w:tcW w:w="3118" w:type="dxa"/>
            <w:vAlign w:val="center"/>
          </w:tcPr>
          <w:p w14:paraId="1984D554" w14:textId="77777777" w:rsidR="00D25F05" w:rsidRPr="00BF7A6C" w:rsidRDefault="00D25F05" w:rsidP="00D25F05">
            <w:pPr>
              <w:rPr>
                <w:rFonts w:ascii="Tahoma" w:hAnsi="Tahoma" w:cs="Tahoma"/>
                <w:sz w:val="20"/>
                <w:szCs w:val="20"/>
                <w:lang w:bidi="ar-BH"/>
              </w:rPr>
            </w:pPr>
            <w:r w:rsidRPr="00BF7A6C">
              <w:rPr>
                <w:rFonts w:ascii="Tahoma" w:hAnsi="Tahoma" w:cs="Tahoma"/>
                <w:sz w:val="20"/>
                <w:szCs w:val="20"/>
                <w:lang w:bidi="ar-BH"/>
              </w:rPr>
              <w:t>Preukaz „Doklad o pobyte cudzincov“ v Slovenskej republike</w:t>
            </w:r>
          </w:p>
          <w:p w14:paraId="430E740D" w14:textId="77777777" w:rsidR="00D25F05" w:rsidRPr="00BF7A6C" w:rsidRDefault="00D25F05" w:rsidP="00D25F05">
            <w:pPr>
              <w:spacing w:after="0"/>
              <w:contextualSpacing/>
              <w:jc w:val="both"/>
              <w:rPr>
                <w:rFonts w:ascii="Tahoma" w:hAnsi="Tahoma" w:cs="Tahoma"/>
                <w:i/>
                <w:iCs/>
                <w:sz w:val="20"/>
                <w:szCs w:val="20"/>
              </w:rPr>
            </w:pPr>
          </w:p>
        </w:tc>
        <w:tc>
          <w:tcPr>
            <w:tcW w:w="3119" w:type="dxa"/>
          </w:tcPr>
          <w:p w14:paraId="1C86DFC8" w14:textId="5A4E581B" w:rsidR="00D25F05" w:rsidRPr="00BF7A6C" w:rsidRDefault="00903A6A" w:rsidP="00D25F05">
            <w:pPr>
              <w:spacing w:after="0"/>
              <w:contextualSpacing/>
              <w:jc w:val="both"/>
              <w:rPr>
                <w:rFonts w:ascii="Tahoma" w:hAnsi="Tahoma" w:cs="Tahoma"/>
                <w:i/>
                <w:iCs/>
                <w:sz w:val="20"/>
                <w:szCs w:val="20"/>
              </w:rPr>
            </w:pPr>
            <w:r>
              <w:rPr>
                <w:rFonts w:ascii="Tahoma" w:hAnsi="Tahoma" w:cs="Tahoma"/>
                <w:i/>
                <w:iCs/>
                <w:sz w:val="20"/>
                <w:szCs w:val="20"/>
              </w:rPr>
              <w:t>nemá</w:t>
            </w:r>
          </w:p>
        </w:tc>
      </w:tr>
      <w:tr w:rsidR="00D25F05" w:rsidRPr="00BF7A6C" w14:paraId="5508F496" w14:textId="77777777" w:rsidTr="00D764A2">
        <w:trPr>
          <w:trHeight w:val="57"/>
        </w:trPr>
        <w:tc>
          <w:tcPr>
            <w:tcW w:w="704" w:type="dxa"/>
            <w:vAlign w:val="bottom"/>
          </w:tcPr>
          <w:p w14:paraId="0B57BC8C" w14:textId="6DC318CE" w:rsidR="00D25F05" w:rsidRPr="00BF7A6C" w:rsidRDefault="00D25F05" w:rsidP="00D25F05">
            <w:pPr>
              <w:spacing w:after="0"/>
              <w:contextualSpacing/>
              <w:jc w:val="both"/>
              <w:rPr>
                <w:rFonts w:ascii="Tahoma" w:eastAsia="Tahoma" w:hAnsi="Tahoma" w:cs="Tahoma"/>
                <w:sz w:val="20"/>
                <w:szCs w:val="20"/>
              </w:rPr>
            </w:pPr>
            <w:r>
              <w:rPr>
                <w:rFonts w:ascii="Tahoma" w:eastAsia="Tahoma" w:hAnsi="Tahoma" w:cs="Tahoma"/>
                <w:sz w:val="20"/>
                <w:szCs w:val="20"/>
              </w:rPr>
              <w:t>9</w:t>
            </w:r>
          </w:p>
        </w:tc>
        <w:tc>
          <w:tcPr>
            <w:tcW w:w="2410" w:type="dxa"/>
            <w:vAlign w:val="center"/>
          </w:tcPr>
          <w:p w14:paraId="3FE9081F" w14:textId="24E0C1B4" w:rsidR="00D25F05" w:rsidRPr="00BF7A6C" w:rsidRDefault="00D25F05" w:rsidP="00D25F05">
            <w:pPr>
              <w:spacing w:after="0"/>
              <w:contextualSpacing/>
              <w:jc w:val="both"/>
              <w:rPr>
                <w:rFonts w:ascii="Tahoma" w:hAnsi="Tahoma" w:cs="Tahoma"/>
                <w:i/>
                <w:iCs/>
                <w:sz w:val="20"/>
                <w:szCs w:val="20"/>
              </w:rPr>
            </w:pPr>
            <w:r w:rsidRPr="00BF7A6C">
              <w:rPr>
                <w:rFonts w:ascii="Tahoma" w:hAnsi="Tahoma" w:cs="Tahoma"/>
                <w:sz w:val="20"/>
                <w:szCs w:val="20"/>
                <w:lang w:bidi="ar-BH"/>
              </w:rPr>
              <w:t>Údaje o fyzických osobách</w:t>
            </w:r>
          </w:p>
        </w:tc>
        <w:tc>
          <w:tcPr>
            <w:tcW w:w="3118" w:type="dxa"/>
            <w:vAlign w:val="center"/>
          </w:tcPr>
          <w:p w14:paraId="69E96F1E" w14:textId="17F8BE8D" w:rsidR="00D25F05" w:rsidRPr="00BF7A6C" w:rsidRDefault="00D25F05" w:rsidP="00D25F05">
            <w:pPr>
              <w:spacing w:after="0"/>
              <w:contextualSpacing/>
              <w:jc w:val="both"/>
              <w:rPr>
                <w:rFonts w:ascii="Tahoma" w:hAnsi="Tahoma" w:cs="Tahoma"/>
                <w:i/>
                <w:iCs/>
                <w:sz w:val="20"/>
                <w:szCs w:val="20"/>
              </w:rPr>
            </w:pPr>
            <w:r w:rsidRPr="00BF7A6C">
              <w:rPr>
                <w:rFonts w:ascii="Tahoma" w:hAnsi="Tahoma" w:cs="Tahoma"/>
                <w:sz w:val="20"/>
                <w:szCs w:val="20"/>
                <w:lang w:bidi="ar-BH"/>
              </w:rPr>
              <w:t>Údaje o fyzických osobách</w:t>
            </w:r>
          </w:p>
        </w:tc>
        <w:tc>
          <w:tcPr>
            <w:tcW w:w="3119" w:type="dxa"/>
          </w:tcPr>
          <w:p w14:paraId="3B58B448" w14:textId="39FD159B" w:rsidR="00D25F05" w:rsidRPr="00BF7A6C" w:rsidRDefault="00903A6A" w:rsidP="00D25F05">
            <w:pPr>
              <w:spacing w:after="0"/>
              <w:contextualSpacing/>
              <w:jc w:val="both"/>
              <w:rPr>
                <w:rFonts w:ascii="Tahoma" w:hAnsi="Tahoma" w:cs="Tahoma"/>
                <w:i/>
                <w:iCs/>
                <w:sz w:val="20"/>
                <w:szCs w:val="20"/>
              </w:rPr>
            </w:pPr>
            <w:r>
              <w:rPr>
                <w:rFonts w:ascii="Tahoma" w:hAnsi="Tahoma" w:cs="Tahoma"/>
                <w:i/>
                <w:iCs/>
                <w:sz w:val="20"/>
                <w:szCs w:val="20"/>
              </w:rPr>
              <w:t>Má</w:t>
            </w:r>
            <w:r w:rsidR="006F306E">
              <w:rPr>
                <w:rFonts w:ascii="Tahoma" w:hAnsi="Tahoma" w:cs="Tahoma"/>
                <w:i/>
                <w:iCs/>
                <w:sz w:val="20"/>
                <w:szCs w:val="20"/>
              </w:rPr>
              <w:t xml:space="preserve">: </w:t>
            </w:r>
            <w:r w:rsidR="006F306E" w:rsidRPr="006F306E">
              <w:rPr>
                <w:rFonts w:ascii="Tahoma" w:hAnsi="Tahoma" w:cs="Tahoma"/>
                <w:i/>
                <w:iCs/>
                <w:sz w:val="20"/>
                <w:szCs w:val="20"/>
              </w:rPr>
              <w:t>https://data.slovensko.sk/datasety?publisher=https%3A%2F%2Fdata.gov.sk%2Fid%2Flegal-subject%2F00151866</w:t>
            </w:r>
          </w:p>
        </w:tc>
      </w:tr>
      <w:tr w:rsidR="006F306E" w:rsidRPr="00BF7A6C" w14:paraId="2F63A9D5" w14:textId="77777777" w:rsidTr="00D764A2">
        <w:trPr>
          <w:trHeight w:val="57"/>
        </w:trPr>
        <w:tc>
          <w:tcPr>
            <w:tcW w:w="704" w:type="dxa"/>
            <w:vAlign w:val="bottom"/>
          </w:tcPr>
          <w:p w14:paraId="25B09825" w14:textId="1B9990D5" w:rsidR="006F306E" w:rsidRPr="00BF7A6C" w:rsidRDefault="006F306E" w:rsidP="006F306E">
            <w:pPr>
              <w:spacing w:after="0"/>
              <w:contextualSpacing/>
              <w:jc w:val="both"/>
              <w:rPr>
                <w:rFonts w:ascii="Tahoma" w:eastAsia="Tahoma" w:hAnsi="Tahoma" w:cs="Tahoma"/>
                <w:sz w:val="20"/>
                <w:szCs w:val="20"/>
              </w:rPr>
            </w:pPr>
            <w:r w:rsidRPr="00BF7A6C">
              <w:rPr>
                <w:rFonts w:ascii="Tahoma" w:eastAsia="Tahoma" w:hAnsi="Tahoma" w:cs="Tahoma"/>
                <w:sz w:val="20"/>
                <w:szCs w:val="20"/>
              </w:rPr>
              <w:t>1</w:t>
            </w:r>
            <w:r>
              <w:rPr>
                <w:rFonts w:ascii="Tahoma" w:eastAsia="Tahoma" w:hAnsi="Tahoma" w:cs="Tahoma"/>
                <w:sz w:val="20"/>
                <w:szCs w:val="20"/>
              </w:rPr>
              <w:t>0</w:t>
            </w:r>
          </w:p>
        </w:tc>
        <w:tc>
          <w:tcPr>
            <w:tcW w:w="2410" w:type="dxa"/>
            <w:vAlign w:val="center"/>
          </w:tcPr>
          <w:p w14:paraId="6151353E" w14:textId="77777777" w:rsidR="006F306E" w:rsidRPr="00BF7A6C" w:rsidRDefault="006F306E" w:rsidP="006F306E">
            <w:pPr>
              <w:spacing w:before="100" w:beforeAutospacing="1" w:after="0"/>
              <w:contextualSpacing/>
              <w:jc w:val="both"/>
              <w:rPr>
                <w:rFonts w:ascii="Tahoma" w:hAnsi="Tahoma" w:cs="Tahoma"/>
                <w:sz w:val="20"/>
                <w:szCs w:val="20"/>
              </w:rPr>
            </w:pPr>
            <w:r w:rsidRPr="00BF7A6C">
              <w:rPr>
                <w:rFonts w:ascii="Tahoma" w:hAnsi="Tahoma" w:cs="Tahoma"/>
                <w:sz w:val="20"/>
                <w:szCs w:val="20"/>
              </w:rPr>
              <w:t>Údaje o vzťahoch k iným osobám</w:t>
            </w:r>
          </w:p>
          <w:p w14:paraId="02C9933E" w14:textId="6A92BC56" w:rsidR="006F306E" w:rsidRPr="00BF7A6C" w:rsidRDefault="006F306E" w:rsidP="006F306E">
            <w:pPr>
              <w:spacing w:after="0"/>
              <w:contextualSpacing/>
              <w:jc w:val="both"/>
              <w:rPr>
                <w:rFonts w:ascii="Tahoma" w:hAnsi="Tahoma" w:cs="Tahoma"/>
                <w:i/>
                <w:iCs/>
                <w:sz w:val="20"/>
                <w:szCs w:val="20"/>
              </w:rPr>
            </w:pPr>
          </w:p>
        </w:tc>
        <w:tc>
          <w:tcPr>
            <w:tcW w:w="3118" w:type="dxa"/>
            <w:vAlign w:val="center"/>
          </w:tcPr>
          <w:p w14:paraId="3CB2E231" w14:textId="77777777" w:rsidR="006F306E" w:rsidRPr="00BF7A6C" w:rsidRDefault="006F306E" w:rsidP="006F306E">
            <w:pPr>
              <w:spacing w:before="100" w:beforeAutospacing="1" w:after="0"/>
              <w:contextualSpacing/>
              <w:jc w:val="both"/>
              <w:rPr>
                <w:rFonts w:ascii="Tahoma" w:hAnsi="Tahoma" w:cs="Tahoma"/>
                <w:sz w:val="20"/>
                <w:szCs w:val="20"/>
              </w:rPr>
            </w:pPr>
            <w:r w:rsidRPr="00BF7A6C">
              <w:rPr>
                <w:rFonts w:ascii="Tahoma" w:hAnsi="Tahoma" w:cs="Tahoma"/>
                <w:sz w:val="20"/>
                <w:szCs w:val="20"/>
              </w:rPr>
              <w:t>Údaje o vzťahoch k iným osobám</w:t>
            </w:r>
          </w:p>
          <w:p w14:paraId="0A227629" w14:textId="77777777" w:rsidR="006F306E" w:rsidRPr="00BF7A6C" w:rsidRDefault="006F306E" w:rsidP="006F306E">
            <w:pPr>
              <w:spacing w:after="0"/>
              <w:contextualSpacing/>
              <w:jc w:val="both"/>
              <w:rPr>
                <w:rFonts w:ascii="Tahoma" w:hAnsi="Tahoma" w:cs="Tahoma"/>
                <w:i/>
                <w:iCs/>
                <w:sz w:val="20"/>
                <w:szCs w:val="20"/>
              </w:rPr>
            </w:pPr>
          </w:p>
        </w:tc>
        <w:tc>
          <w:tcPr>
            <w:tcW w:w="3119" w:type="dxa"/>
          </w:tcPr>
          <w:p w14:paraId="671BC50E" w14:textId="3CC21CB7" w:rsidR="006F306E" w:rsidRPr="00BF7A6C" w:rsidRDefault="006F306E" w:rsidP="006F306E">
            <w:pPr>
              <w:spacing w:after="0"/>
              <w:contextualSpacing/>
              <w:jc w:val="both"/>
              <w:rPr>
                <w:rFonts w:ascii="Tahoma" w:hAnsi="Tahoma" w:cs="Tahoma"/>
                <w:i/>
                <w:iCs/>
                <w:sz w:val="20"/>
                <w:szCs w:val="20"/>
              </w:rPr>
            </w:pPr>
            <w:r w:rsidRPr="001314AD">
              <w:rPr>
                <w:rFonts w:ascii="Tahoma" w:hAnsi="Tahoma" w:cs="Tahoma"/>
                <w:i/>
                <w:iCs/>
                <w:sz w:val="20"/>
                <w:szCs w:val="20"/>
              </w:rPr>
              <w:t>Má: https://data.slovensko.sk/datasety?publisher=https%3A%2F%2Fdata.gov.sk%2Fid%2Flegal-subject%2F00151866</w:t>
            </w:r>
          </w:p>
        </w:tc>
      </w:tr>
      <w:tr w:rsidR="006F306E" w:rsidRPr="00BF7A6C" w14:paraId="780C48F2" w14:textId="77777777" w:rsidTr="00D764A2">
        <w:trPr>
          <w:trHeight w:val="57"/>
        </w:trPr>
        <w:tc>
          <w:tcPr>
            <w:tcW w:w="704" w:type="dxa"/>
            <w:vAlign w:val="bottom"/>
          </w:tcPr>
          <w:p w14:paraId="1D770F52" w14:textId="1908E792" w:rsidR="006F306E" w:rsidRPr="00BF7A6C" w:rsidRDefault="006F306E" w:rsidP="006F306E">
            <w:pPr>
              <w:spacing w:after="0"/>
              <w:contextualSpacing/>
              <w:jc w:val="both"/>
              <w:rPr>
                <w:rFonts w:ascii="Tahoma" w:eastAsia="Tahoma" w:hAnsi="Tahoma" w:cs="Tahoma"/>
                <w:sz w:val="20"/>
                <w:szCs w:val="20"/>
              </w:rPr>
            </w:pPr>
            <w:r>
              <w:rPr>
                <w:rFonts w:ascii="Tahoma" w:eastAsia="Tahoma" w:hAnsi="Tahoma" w:cs="Tahoma"/>
                <w:sz w:val="20"/>
                <w:szCs w:val="20"/>
              </w:rPr>
              <w:t>11</w:t>
            </w:r>
          </w:p>
        </w:tc>
        <w:tc>
          <w:tcPr>
            <w:tcW w:w="2410" w:type="dxa"/>
            <w:vAlign w:val="center"/>
          </w:tcPr>
          <w:p w14:paraId="7B938671" w14:textId="0A092D9F" w:rsidR="006F306E" w:rsidRPr="00BF7A6C" w:rsidRDefault="006F306E" w:rsidP="006F306E">
            <w:pPr>
              <w:spacing w:before="100" w:beforeAutospacing="1" w:after="0"/>
              <w:contextualSpacing/>
              <w:jc w:val="both"/>
              <w:rPr>
                <w:rFonts w:ascii="Tahoma" w:hAnsi="Tahoma" w:cs="Tahoma"/>
                <w:sz w:val="20"/>
                <w:szCs w:val="20"/>
              </w:rPr>
            </w:pPr>
            <w:r w:rsidRPr="00BF7A6C">
              <w:rPr>
                <w:rFonts w:ascii="Tahoma" w:hAnsi="Tahoma" w:cs="Tahoma"/>
                <w:sz w:val="20"/>
                <w:szCs w:val="20"/>
              </w:rPr>
              <w:t>Údaje o pobyte občana SR</w:t>
            </w:r>
          </w:p>
        </w:tc>
        <w:tc>
          <w:tcPr>
            <w:tcW w:w="3118" w:type="dxa"/>
            <w:vAlign w:val="center"/>
          </w:tcPr>
          <w:p w14:paraId="65998C18" w14:textId="359C49C4" w:rsidR="006F306E" w:rsidRPr="00BF7A6C" w:rsidRDefault="006F306E" w:rsidP="006F306E">
            <w:pPr>
              <w:spacing w:after="0"/>
              <w:contextualSpacing/>
              <w:jc w:val="both"/>
              <w:rPr>
                <w:rFonts w:ascii="Tahoma" w:hAnsi="Tahoma" w:cs="Tahoma"/>
                <w:i/>
                <w:iCs/>
                <w:sz w:val="20"/>
                <w:szCs w:val="20"/>
              </w:rPr>
            </w:pPr>
            <w:r w:rsidRPr="00BF7A6C">
              <w:rPr>
                <w:rFonts w:ascii="Tahoma" w:hAnsi="Tahoma" w:cs="Tahoma"/>
                <w:sz w:val="20"/>
                <w:szCs w:val="20"/>
              </w:rPr>
              <w:t>Údaje o pobyte občana SR</w:t>
            </w:r>
          </w:p>
        </w:tc>
        <w:tc>
          <w:tcPr>
            <w:tcW w:w="3119" w:type="dxa"/>
          </w:tcPr>
          <w:p w14:paraId="4EA055E6" w14:textId="7DD4771D" w:rsidR="006F306E" w:rsidRPr="00BF7A6C" w:rsidRDefault="006F306E" w:rsidP="006F306E">
            <w:pPr>
              <w:spacing w:after="0"/>
              <w:contextualSpacing/>
              <w:jc w:val="both"/>
              <w:rPr>
                <w:rFonts w:ascii="Tahoma" w:hAnsi="Tahoma" w:cs="Tahoma"/>
                <w:i/>
                <w:iCs/>
                <w:sz w:val="20"/>
                <w:szCs w:val="20"/>
              </w:rPr>
            </w:pPr>
            <w:r w:rsidRPr="001314AD">
              <w:rPr>
                <w:rFonts w:ascii="Tahoma" w:hAnsi="Tahoma" w:cs="Tahoma"/>
                <w:i/>
                <w:iCs/>
                <w:sz w:val="20"/>
                <w:szCs w:val="20"/>
              </w:rPr>
              <w:t>Má: https://data.slovensko.sk/datasety?publisher=https%3A%2F%2Fdata.gov.sk%2Fid%2Flegal-subject%2F00151866</w:t>
            </w:r>
          </w:p>
        </w:tc>
      </w:tr>
      <w:tr w:rsidR="006F306E" w:rsidRPr="00BF7A6C" w14:paraId="7ED7C38C" w14:textId="77777777" w:rsidTr="00D764A2">
        <w:trPr>
          <w:trHeight w:val="57"/>
        </w:trPr>
        <w:tc>
          <w:tcPr>
            <w:tcW w:w="704" w:type="dxa"/>
            <w:vAlign w:val="bottom"/>
          </w:tcPr>
          <w:p w14:paraId="0A575771" w14:textId="306F4BBE" w:rsidR="006F306E" w:rsidRPr="00BF7A6C" w:rsidRDefault="006F306E" w:rsidP="006F306E">
            <w:pPr>
              <w:spacing w:after="0"/>
              <w:contextualSpacing/>
              <w:jc w:val="both"/>
              <w:rPr>
                <w:rFonts w:ascii="Tahoma" w:eastAsia="Tahoma" w:hAnsi="Tahoma" w:cs="Tahoma"/>
                <w:sz w:val="20"/>
                <w:szCs w:val="20"/>
              </w:rPr>
            </w:pPr>
            <w:r>
              <w:rPr>
                <w:rFonts w:ascii="Tahoma" w:eastAsia="Tahoma" w:hAnsi="Tahoma" w:cs="Tahoma"/>
                <w:sz w:val="20"/>
                <w:szCs w:val="20"/>
              </w:rPr>
              <w:t>12</w:t>
            </w:r>
          </w:p>
        </w:tc>
        <w:tc>
          <w:tcPr>
            <w:tcW w:w="2410" w:type="dxa"/>
            <w:vAlign w:val="center"/>
          </w:tcPr>
          <w:p w14:paraId="53C23057" w14:textId="23247A07" w:rsidR="006F306E" w:rsidRPr="00BF7A6C" w:rsidRDefault="006F306E" w:rsidP="006F306E">
            <w:pPr>
              <w:spacing w:before="100" w:beforeAutospacing="1" w:after="0"/>
              <w:contextualSpacing/>
              <w:jc w:val="both"/>
              <w:rPr>
                <w:rFonts w:ascii="Tahoma" w:hAnsi="Tahoma" w:cs="Tahoma"/>
                <w:sz w:val="20"/>
                <w:szCs w:val="20"/>
              </w:rPr>
            </w:pPr>
            <w:r w:rsidRPr="00BF7A6C">
              <w:rPr>
                <w:rFonts w:ascii="Tahoma" w:hAnsi="Tahoma" w:cs="Tahoma"/>
                <w:sz w:val="20"/>
                <w:szCs w:val="20"/>
              </w:rPr>
              <w:t>Údaje o cudzincoch s povolením na území SR</w:t>
            </w:r>
          </w:p>
        </w:tc>
        <w:tc>
          <w:tcPr>
            <w:tcW w:w="3118" w:type="dxa"/>
            <w:vAlign w:val="center"/>
          </w:tcPr>
          <w:p w14:paraId="5BC54C7A" w14:textId="47C6C77C" w:rsidR="006F306E" w:rsidRPr="00BF7A6C" w:rsidRDefault="006F306E" w:rsidP="006F306E">
            <w:pPr>
              <w:spacing w:after="0"/>
              <w:contextualSpacing/>
              <w:jc w:val="both"/>
              <w:rPr>
                <w:rFonts w:ascii="Tahoma" w:hAnsi="Tahoma" w:cs="Tahoma"/>
                <w:i/>
                <w:iCs/>
                <w:sz w:val="20"/>
                <w:szCs w:val="20"/>
              </w:rPr>
            </w:pPr>
            <w:r w:rsidRPr="00BF7A6C">
              <w:rPr>
                <w:rFonts w:ascii="Tahoma" w:hAnsi="Tahoma" w:cs="Tahoma"/>
                <w:sz w:val="20"/>
                <w:szCs w:val="20"/>
              </w:rPr>
              <w:t>Údaje o cudzincoch s povolením na území SR</w:t>
            </w:r>
          </w:p>
        </w:tc>
        <w:tc>
          <w:tcPr>
            <w:tcW w:w="3119" w:type="dxa"/>
          </w:tcPr>
          <w:p w14:paraId="3B13BA1D" w14:textId="5AEA7D2F" w:rsidR="006F306E" w:rsidRPr="00BF7A6C" w:rsidRDefault="006F306E" w:rsidP="006F306E">
            <w:pPr>
              <w:spacing w:after="0"/>
              <w:contextualSpacing/>
              <w:jc w:val="both"/>
              <w:rPr>
                <w:rFonts w:ascii="Tahoma" w:hAnsi="Tahoma" w:cs="Tahoma"/>
                <w:i/>
                <w:iCs/>
                <w:sz w:val="20"/>
                <w:szCs w:val="20"/>
              </w:rPr>
            </w:pPr>
            <w:r w:rsidRPr="001314AD">
              <w:rPr>
                <w:rFonts w:ascii="Tahoma" w:hAnsi="Tahoma" w:cs="Tahoma"/>
                <w:i/>
                <w:iCs/>
                <w:sz w:val="20"/>
                <w:szCs w:val="20"/>
              </w:rPr>
              <w:t>Má: https://data.slovensko.sk/datasety?publisher=https%3A%2F%2Fdata.gov.sk%2Fid%2Flegal-subject%2F00151866</w:t>
            </w:r>
          </w:p>
        </w:tc>
      </w:tr>
      <w:tr w:rsidR="006F306E" w:rsidRPr="00BF7A6C" w14:paraId="7F7AB21C" w14:textId="77777777" w:rsidTr="00D764A2">
        <w:trPr>
          <w:trHeight w:val="57"/>
        </w:trPr>
        <w:tc>
          <w:tcPr>
            <w:tcW w:w="704" w:type="dxa"/>
            <w:vAlign w:val="bottom"/>
          </w:tcPr>
          <w:p w14:paraId="3675C9F8" w14:textId="3E9145D3" w:rsidR="006F306E" w:rsidRPr="00BF7A6C" w:rsidRDefault="006F306E" w:rsidP="006F306E">
            <w:pPr>
              <w:spacing w:after="0"/>
              <w:contextualSpacing/>
              <w:jc w:val="both"/>
              <w:rPr>
                <w:rFonts w:ascii="Tahoma" w:eastAsia="Tahoma" w:hAnsi="Tahoma" w:cs="Tahoma"/>
                <w:sz w:val="20"/>
                <w:szCs w:val="20"/>
              </w:rPr>
            </w:pPr>
            <w:r w:rsidRPr="00BF7A6C">
              <w:rPr>
                <w:rFonts w:ascii="Tahoma" w:eastAsia="Tahoma" w:hAnsi="Tahoma" w:cs="Tahoma"/>
                <w:sz w:val="20"/>
                <w:szCs w:val="20"/>
              </w:rPr>
              <w:t>1</w:t>
            </w:r>
            <w:r>
              <w:rPr>
                <w:rFonts w:ascii="Tahoma" w:eastAsia="Tahoma" w:hAnsi="Tahoma" w:cs="Tahoma"/>
                <w:sz w:val="20"/>
                <w:szCs w:val="20"/>
              </w:rPr>
              <w:t>3</w:t>
            </w:r>
          </w:p>
        </w:tc>
        <w:tc>
          <w:tcPr>
            <w:tcW w:w="2410" w:type="dxa"/>
            <w:vAlign w:val="center"/>
          </w:tcPr>
          <w:p w14:paraId="5FD20F86" w14:textId="21003DC8" w:rsidR="006F306E" w:rsidRPr="00BF7A6C" w:rsidRDefault="006F306E" w:rsidP="006F306E">
            <w:pPr>
              <w:spacing w:before="100" w:beforeAutospacing="1" w:after="0"/>
              <w:contextualSpacing/>
              <w:jc w:val="both"/>
              <w:rPr>
                <w:rFonts w:ascii="Tahoma" w:hAnsi="Tahoma" w:cs="Tahoma"/>
                <w:sz w:val="20"/>
                <w:szCs w:val="20"/>
              </w:rPr>
            </w:pPr>
            <w:r w:rsidRPr="00BF7A6C">
              <w:rPr>
                <w:rFonts w:ascii="Tahoma" w:hAnsi="Tahoma" w:cs="Tahoma"/>
                <w:sz w:val="20"/>
                <w:szCs w:val="20"/>
              </w:rPr>
              <w:t>Údaje z rodného listu</w:t>
            </w:r>
          </w:p>
        </w:tc>
        <w:tc>
          <w:tcPr>
            <w:tcW w:w="3118" w:type="dxa"/>
            <w:vAlign w:val="center"/>
          </w:tcPr>
          <w:p w14:paraId="18AA7F1E" w14:textId="2FDFAD60" w:rsidR="006F306E" w:rsidRPr="00BF7A6C" w:rsidRDefault="006F306E" w:rsidP="006F306E">
            <w:pPr>
              <w:spacing w:after="0"/>
              <w:contextualSpacing/>
              <w:jc w:val="both"/>
              <w:rPr>
                <w:rFonts w:ascii="Tahoma" w:hAnsi="Tahoma" w:cs="Tahoma"/>
                <w:i/>
                <w:iCs/>
                <w:sz w:val="20"/>
                <w:szCs w:val="20"/>
              </w:rPr>
            </w:pPr>
            <w:r w:rsidRPr="00BF7A6C">
              <w:rPr>
                <w:rFonts w:ascii="Tahoma" w:hAnsi="Tahoma" w:cs="Tahoma"/>
                <w:sz w:val="20"/>
                <w:szCs w:val="20"/>
              </w:rPr>
              <w:t>Údaje z rodného listu</w:t>
            </w:r>
          </w:p>
        </w:tc>
        <w:tc>
          <w:tcPr>
            <w:tcW w:w="3119" w:type="dxa"/>
          </w:tcPr>
          <w:p w14:paraId="5FDB69E7" w14:textId="70D15242" w:rsidR="006F306E" w:rsidRPr="00BF7A6C" w:rsidRDefault="006F306E" w:rsidP="006F306E">
            <w:pPr>
              <w:spacing w:after="0"/>
              <w:contextualSpacing/>
              <w:jc w:val="both"/>
              <w:rPr>
                <w:rFonts w:ascii="Tahoma" w:hAnsi="Tahoma" w:cs="Tahoma"/>
                <w:i/>
                <w:iCs/>
                <w:sz w:val="20"/>
                <w:szCs w:val="20"/>
              </w:rPr>
            </w:pPr>
            <w:r w:rsidRPr="001314AD">
              <w:rPr>
                <w:rFonts w:ascii="Tahoma" w:hAnsi="Tahoma" w:cs="Tahoma"/>
                <w:i/>
                <w:iCs/>
                <w:sz w:val="20"/>
                <w:szCs w:val="20"/>
              </w:rPr>
              <w:t>Má: https://data.slovensko.sk/datase</w:t>
            </w:r>
            <w:r w:rsidRPr="001314AD">
              <w:rPr>
                <w:rFonts w:ascii="Tahoma" w:hAnsi="Tahoma" w:cs="Tahoma"/>
                <w:i/>
                <w:iCs/>
                <w:sz w:val="20"/>
                <w:szCs w:val="20"/>
              </w:rPr>
              <w:lastRenderedPageBreak/>
              <w:t>ty?publisher=https%3A%2F%2Fdata.gov.sk%2Fid%2Flegal-subject%2F00151866</w:t>
            </w:r>
          </w:p>
        </w:tc>
      </w:tr>
      <w:tr w:rsidR="006F306E" w:rsidRPr="00BF7A6C" w14:paraId="57FE5925" w14:textId="77777777" w:rsidTr="00D764A2">
        <w:trPr>
          <w:trHeight w:val="57"/>
        </w:trPr>
        <w:tc>
          <w:tcPr>
            <w:tcW w:w="704" w:type="dxa"/>
            <w:vAlign w:val="bottom"/>
          </w:tcPr>
          <w:p w14:paraId="210FCB4B" w14:textId="552A4B26" w:rsidR="006F306E" w:rsidRPr="00BF7A6C" w:rsidRDefault="006F306E" w:rsidP="006F306E">
            <w:pPr>
              <w:spacing w:after="0"/>
              <w:contextualSpacing/>
              <w:jc w:val="both"/>
              <w:rPr>
                <w:rFonts w:ascii="Tahoma" w:eastAsia="Tahoma" w:hAnsi="Tahoma" w:cs="Tahoma"/>
                <w:sz w:val="20"/>
                <w:szCs w:val="20"/>
              </w:rPr>
            </w:pPr>
            <w:r w:rsidRPr="00BF7A6C">
              <w:rPr>
                <w:rFonts w:ascii="Tahoma" w:eastAsia="Tahoma" w:hAnsi="Tahoma" w:cs="Tahoma"/>
                <w:sz w:val="20"/>
                <w:szCs w:val="20"/>
              </w:rPr>
              <w:lastRenderedPageBreak/>
              <w:t>1</w:t>
            </w:r>
            <w:r>
              <w:rPr>
                <w:rFonts w:ascii="Tahoma" w:eastAsia="Tahoma" w:hAnsi="Tahoma" w:cs="Tahoma"/>
                <w:sz w:val="20"/>
                <w:szCs w:val="20"/>
              </w:rPr>
              <w:t>4</w:t>
            </w:r>
          </w:p>
        </w:tc>
        <w:tc>
          <w:tcPr>
            <w:tcW w:w="2410" w:type="dxa"/>
            <w:vAlign w:val="center"/>
          </w:tcPr>
          <w:p w14:paraId="75F6BE1B" w14:textId="1AAD3AFA" w:rsidR="006F306E" w:rsidRPr="00BF7A6C" w:rsidRDefault="006F306E" w:rsidP="006F306E">
            <w:pPr>
              <w:spacing w:before="100" w:beforeAutospacing="1" w:after="0"/>
              <w:contextualSpacing/>
              <w:jc w:val="both"/>
              <w:rPr>
                <w:rFonts w:ascii="Tahoma" w:hAnsi="Tahoma" w:cs="Tahoma"/>
                <w:sz w:val="20"/>
                <w:szCs w:val="20"/>
              </w:rPr>
            </w:pPr>
            <w:r w:rsidRPr="00BF7A6C">
              <w:rPr>
                <w:rFonts w:ascii="Tahoma" w:hAnsi="Tahoma" w:cs="Tahoma"/>
                <w:sz w:val="20"/>
                <w:szCs w:val="20"/>
              </w:rPr>
              <w:t>Údaje zo sobášneho listu</w:t>
            </w:r>
          </w:p>
        </w:tc>
        <w:tc>
          <w:tcPr>
            <w:tcW w:w="3118" w:type="dxa"/>
            <w:vAlign w:val="center"/>
          </w:tcPr>
          <w:p w14:paraId="15E8050D" w14:textId="330B00BC" w:rsidR="006F306E" w:rsidRPr="00BF7A6C" w:rsidRDefault="006F306E" w:rsidP="006F306E">
            <w:pPr>
              <w:spacing w:after="0"/>
              <w:contextualSpacing/>
              <w:jc w:val="both"/>
              <w:rPr>
                <w:rFonts w:ascii="Tahoma" w:hAnsi="Tahoma" w:cs="Tahoma"/>
                <w:i/>
                <w:iCs/>
                <w:sz w:val="20"/>
                <w:szCs w:val="20"/>
              </w:rPr>
            </w:pPr>
            <w:r w:rsidRPr="00BF7A6C">
              <w:rPr>
                <w:rFonts w:ascii="Tahoma" w:hAnsi="Tahoma" w:cs="Tahoma"/>
                <w:sz w:val="20"/>
                <w:szCs w:val="20"/>
              </w:rPr>
              <w:t>Údaje zo sobášneho listu</w:t>
            </w:r>
          </w:p>
        </w:tc>
        <w:tc>
          <w:tcPr>
            <w:tcW w:w="3119" w:type="dxa"/>
          </w:tcPr>
          <w:p w14:paraId="01168524" w14:textId="294D942E" w:rsidR="006F306E" w:rsidRPr="00BF7A6C" w:rsidRDefault="006F306E" w:rsidP="006F306E">
            <w:pPr>
              <w:spacing w:after="0"/>
              <w:contextualSpacing/>
              <w:jc w:val="both"/>
              <w:rPr>
                <w:rFonts w:ascii="Tahoma" w:hAnsi="Tahoma" w:cs="Tahoma"/>
                <w:i/>
                <w:iCs/>
                <w:sz w:val="20"/>
                <w:szCs w:val="20"/>
              </w:rPr>
            </w:pPr>
            <w:r w:rsidRPr="001314AD">
              <w:rPr>
                <w:rFonts w:ascii="Tahoma" w:hAnsi="Tahoma" w:cs="Tahoma"/>
                <w:i/>
                <w:iCs/>
                <w:sz w:val="20"/>
                <w:szCs w:val="20"/>
              </w:rPr>
              <w:t>Má: https://data.slovensko.sk/datasety?publisher=https%3A%2F%2Fdata.gov.sk%2Fid%2Flegal-subject%2F00151866</w:t>
            </w:r>
          </w:p>
        </w:tc>
      </w:tr>
      <w:tr w:rsidR="006F306E" w:rsidRPr="00BF7A6C" w14:paraId="7F0CA7FA" w14:textId="77777777" w:rsidTr="00D764A2">
        <w:trPr>
          <w:trHeight w:val="57"/>
        </w:trPr>
        <w:tc>
          <w:tcPr>
            <w:tcW w:w="704" w:type="dxa"/>
            <w:vAlign w:val="bottom"/>
          </w:tcPr>
          <w:p w14:paraId="53AEBA95" w14:textId="3FA49BC4" w:rsidR="006F306E" w:rsidRPr="00BF7A6C" w:rsidRDefault="006F306E" w:rsidP="006F306E">
            <w:pPr>
              <w:spacing w:after="0"/>
              <w:contextualSpacing/>
              <w:jc w:val="both"/>
              <w:rPr>
                <w:rFonts w:ascii="Tahoma" w:eastAsia="Tahoma" w:hAnsi="Tahoma" w:cs="Tahoma"/>
                <w:sz w:val="20"/>
                <w:szCs w:val="20"/>
              </w:rPr>
            </w:pPr>
            <w:r w:rsidRPr="00BF7A6C">
              <w:rPr>
                <w:rFonts w:ascii="Tahoma" w:eastAsia="Tahoma" w:hAnsi="Tahoma" w:cs="Tahoma"/>
                <w:sz w:val="20"/>
                <w:szCs w:val="20"/>
              </w:rPr>
              <w:t>1</w:t>
            </w:r>
            <w:r>
              <w:rPr>
                <w:rFonts w:ascii="Tahoma" w:eastAsia="Tahoma" w:hAnsi="Tahoma" w:cs="Tahoma"/>
                <w:sz w:val="20"/>
                <w:szCs w:val="20"/>
              </w:rPr>
              <w:t>5</w:t>
            </w:r>
          </w:p>
        </w:tc>
        <w:tc>
          <w:tcPr>
            <w:tcW w:w="2410" w:type="dxa"/>
            <w:vAlign w:val="center"/>
          </w:tcPr>
          <w:p w14:paraId="7138B8C6" w14:textId="791D35FE" w:rsidR="006F306E" w:rsidRPr="00BF7A6C" w:rsidRDefault="006F306E" w:rsidP="006F306E">
            <w:pPr>
              <w:spacing w:after="0"/>
              <w:contextualSpacing/>
              <w:jc w:val="both"/>
              <w:rPr>
                <w:rFonts w:ascii="Tahoma" w:hAnsi="Tahoma" w:cs="Tahoma"/>
                <w:i/>
                <w:iCs/>
                <w:sz w:val="20"/>
                <w:szCs w:val="20"/>
              </w:rPr>
            </w:pPr>
            <w:r w:rsidRPr="00BF7A6C">
              <w:rPr>
                <w:rFonts w:ascii="Tahoma" w:hAnsi="Tahoma" w:cs="Tahoma"/>
                <w:sz w:val="20"/>
                <w:szCs w:val="20"/>
              </w:rPr>
              <w:t>Údaje z úmrtného listu</w:t>
            </w:r>
          </w:p>
        </w:tc>
        <w:tc>
          <w:tcPr>
            <w:tcW w:w="3118" w:type="dxa"/>
            <w:vAlign w:val="center"/>
          </w:tcPr>
          <w:p w14:paraId="28156B2F" w14:textId="4828035D" w:rsidR="006F306E" w:rsidRPr="00BF7A6C" w:rsidRDefault="006F306E" w:rsidP="006F306E">
            <w:pPr>
              <w:spacing w:after="0"/>
              <w:contextualSpacing/>
              <w:jc w:val="both"/>
              <w:rPr>
                <w:rFonts w:ascii="Tahoma" w:hAnsi="Tahoma" w:cs="Tahoma"/>
                <w:i/>
                <w:iCs/>
                <w:sz w:val="20"/>
                <w:szCs w:val="20"/>
              </w:rPr>
            </w:pPr>
            <w:r w:rsidRPr="00BF7A6C">
              <w:rPr>
                <w:rFonts w:ascii="Tahoma" w:hAnsi="Tahoma" w:cs="Tahoma"/>
                <w:sz w:val="20"/>
                <w:szCs w:val="20"/>
              </w:rPr>
              <w:t>Údaje z úmrtného listu</w:t>
            </w:r>
          </w:p>
        </w:tc>
        <w:tc>
          <w:tcPr>
            <w:tcW w:w="3119" w:type="dxa"/>
          </w:tcPr>
          <w:p w14:paraId="58BDA916" w14:textId="203A7943" w:rsidR="006F306E" w:rsidRPr="00BF7A6C" w:rsidRDefault="006F306E" w:rsidP="006F306E">
            <w:pPr>
              <w:spacing w:after="0"/>
              <w:contextualSpacing/>
              <w:jc w:val="both"/>
              <w:rPr>
                <w:rFonts w:ascii="Tahoma" w:hAnsi="Tahoma" w:cs="Tahoma"/>
                <w:i/>
                <w:iCs/>
                <w:sz w:val="20"/>
                <w:szCs w:val="20"/>
              </w:rPr>
            </w:pPr>
            <w:r w:rsidRPr="001314AD">
              <w:rPr>
                <w:rFonts w:ascii="Tahoma" w:hAnsi="Tahoma" w:cs="Tahoma"/>
                <w:i/>
                <w:iCs/>
                <w:sz w:val="20"/>
                <w:szCs w:val="20"/>
              </w:rPr>
              <w:t>Má: https://data.slovensko.sk/datasety?publisher=https%3A%2F%2Fdata.gov.sk%2Fid%2Flegal-subject%2F00151866</w:t>
            </w:r>
          </w:p>
        </w:tc>
      </w:tr>
    </w:tbl>
    <w:p w14:paraId="0094748A" w14:textId="77777777" w:rsidR="0056563B" w:rsidRPr="001648A0" w:rsidRDefault="0056563B" w:rsidP="003309AE">
      <w:pPr>
        <w:spacing w:after="0"/>
        <w:contextualSpacing/>
        <w:jc w:val="both"/>
        <w:rPr>
          <w:rFonts w:ascii="Tahoma" w:hAnsi="Tahoma" w:cs="Tahoma"/>
          <w:sz w:val="20"/>
          <w:szCs w:val="20"/>
        </w:rPr>
      </w:pPr>
    </w:p>
    <w:p w14:paraId="74CD8A2A" w14:textId="27DD0D63" w:rsidR="006808BB" w:rsidRPr="001648A0" w:rsidRDefault="006808BB" w:rsidP="003309AE">
      <w:pPr>
        <w:keepNext/>
        <w:spacing w:after="0"/>
        <w:contextualSpacing/>
        <w:jc w:val="both"/>
        <w:rPr>
          <w:rFonts w:ascii="Tahoma" w:hAnsi="Tahoma" w:cs="Tahoma"/>
          <w:sz w:val="20"/>
          <w:szCs w:val="20"/>
        </w:rPr>
      </w:pPr>
    </w:p>
    <w:p w14:paraId="74DD6799" w14:textId="3DE87110" w:rsidR="00C11441" w:rsidRPr="001648A0" w:rsidRDefault="75E7F656" w:rsidP="003309AE">
      <w:pPr>
        <w:pStyle w:val="Nadpis3"/>
        <w:spacing w:after="0"/>
        <w:contextualSpacing/>
        <w:jc w:val="both"/>
        <w:rPr>
          <w:rFonts w:cs="Tahoma"/>
          <w:sz w:val="20"/>
          <w:szCs w:val="20"/>
        </w:rPr>
      </w:pPr>
      <w:bookmarkStart w:id="87" w:name="_Toc63764298"/>
      <w:bookmarkStart w:id="88" w:name="_Toc62486918"/>
      <w:bookmarkStart w:id="89" w:name="_Toc62487055"/>
      <w:bookmarkStart w:id="90" w:name="_Toc62487923"/>
      <w:bookmarkStart w:id="91" w:name="_Toc62488016"/>
      <w:bookmarkStart w:id="92" w:name="_Toc62488109"/>
      <w:bookmarkStart w:id="93" w:name="_Toc62488218"/>
      <w:bookmarkStart w:id="94" w:name="_Toc62486919"/>
      <w:bookmarkStart w:id="95" w:name="_Toc62487056"/>
      <w:bookmarkStart w:id="96" w:name="_Toc62487924"/>
      <w:bookmarkStart w:id="97" w:name="_Toc62488017"/>
      <w:bookmarkStart w:id="98" w:name="_Toc62488110"/>
      <w:bookmarkStart w:id="99" w:name="_Toc62488219"/>
      <w:bookmarkStart w:id="100" w:name="_Toc62486920"/>
      <w:bookmarkStart w:id="101" w:name="_Toc62487057"/>
      <w:bookmarkStart w:id="102" w:name="_Toc62487925"/>
      <w:bookmarkStart w:id="103" w:name="_Toc62488018"/>
      <w:bookmarkStart w:id="104" w:name="_Toc62488111"/>
      <w:bookmarkStart w:id="105" w:name="_Toc62488220"/>
      <w:bookmarkStart w:id="106" w:name="_Toc62486921"/>
      <w:bookmarkStart w:id="107" w:name="_Toc62487058"/>
      <w:bookmarkStart w:id="108" w:name="_Toc62487926"/>
      <w:bookmarkStart w:id="109" w:name="_Toc62488019"/>
      <w:bookmarkStart w:id="110" w:name="_Toc62488112"/>
      <w:bookmarkStart w:id="111" w:name="_Toc62488221"/>
      <w:bookmarkStart w:id="112" w:name="_Toc62486922"/>
      <w:bookmarkStart w:id="113" w:name="_Toc62487059"/>
      <w:bookmarkStart w:id="114" w:name="_Toc62487927"/>
      <w:bookmarkStart w:id="115" w:name="_Toc62488020"/>
      <w:bookmarkStart w:id="116" w:name="_Toc62488113"/>
      <w:bookmarkStart w:id="117" w:name="_Toc62488222"/>
      <w:bookmarkStart w:id="118" w:name="_Toc153139699"/>
      <w:bookmarkStart w:id="119" w:name="_Toc2089422843"/>
      <w:bookmarkStart w:id="120" w:name="_Toc180645929"/>
      <w:bookmarkStart w:id="121" w:name="_Toc58337728"/>
      <w:bookmarkStart w:id="122" w:name="_Toc62489744"/>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r w:rsidRPr="75E7F656">
        <w:rPr>
          <w:rFonts w:cs="Tahoma"/>
          <w:sz w:val="20"/>
          <w:szCs w:val="20"/>
        </w:rPr>
        <w:t>Referenčné údaje</w:t>
      </w:r>
      <w:bookmarkEnd w:id="118"/>
      <w:bookmarkEnd w:id="119"/>
      <w:bookmarkEnd w:id="120"/>
    </w:p>
    <w:p w14:paraId="19464C21" w14:textId="77777777" w:rsidR="000B00CB" w:rsidRPr="001648A0" w:rsidRDefault="000B00CB" w:rsidP="003309AE">
      <w:pPr>
        <w:spacing w:after="0"/>
        <w:contextualSpacing/>
        <w:jc w:val="both"/>
        <w:rPr>
          <w:rFonts w:ascii="Tahoma" w:hAnsi="Tahoma" w:cs="Tahoma"/>
          <w:sz w:val="20"/>
          <w:szCs w:val="20"/>
        </w:rPr>
      </w:pPr>
    </w:p>
    <w:p w14:paraId="4D1849A6" w14:textId="77777777" w:rsidR="00AD512B" w:rsidRPr="001648A0" w:rsidRDefault="00AD512B" w:rsidP="003309AE">
      <w:pPr>
        <w:pStyle w:val="Instrukcia"/>
        <w:spacing w:after="0"/>
        <w:contextualSpacing/>
        <w:jc w:val="both"/>
        <w:rPr>
          <w:rFonts w:ascii="Tahoma" w:hAnsi="Tahoma" w:cs="Tahoma"/>
          <w:i w:val="0"/>
          <w:iCs/>
          <w:color w:val="000000" w:themeColor="text1"/>
          <w:sz w:val="20"/>
        </w:rPr>
      </w:pPr>
      <w:r w:rsidRPr="001648A0">
        <w:rPr>
          <w:rFonts w:ascii="Tahoma" w:hAnsi="Tahoma" w:cs="Tahoma"/>
          <w:i w:val="0"/>
          <w:iCs/>
          <w:color w:val="000000" w:themeColor="text1"/>
          <w:sz w:val="20"/>
        </w:rPr>
        <w:t>Táto kapitola nie je pre predkladaný projekt relevantná, pretože výzva „Lepšie využívanie údajov“ sa zameriava na koncepčný rozvoj služby „Moje údaje“ a na zlepšovanie kvality služieb poskytovaných prostredníctvom zdrojových informačných systémov napr. v podobe zasielania zmenových dávok. Rozvoj systémov MV SR minimálne o funkčné požiadavky definované vo výzve sú prioritne určené na podporu systému IS Manažment osobných údajov a rozvoja myšlienky „Moje údaje“.</w:t>
      </w:r>
    </w:p>
    <w:bookmarkEnd w:id="121"/>
    <w:bookmarkEnd w:id="122"/>
    <w:p w14:paraId="0D0F46A6" w14:textId="7AB309D1" w:rsidR="0022119F" w:rsidRPr="001648A0" w:rsidRDefault="0022119F" w:rsidP="003309AE">
      <w:pPr>
        <w:spacing w:after="0"/>
        <w:contextualSpacing/>
        <w:jc w:val="both"/>
        <w:rPr>
          <w:rFonts w:ascii="Tahoma" w:hAnsi="Tahoma" w:cs="Tahoma"/>
          <w:sz w:val="20"/>
          <w:szCs w:val="20"/>
        </w:rPr>
      </w:pPr>
    </w:p>
    <w:p w14:paraId="5CC885EC" w14:textId="1321E43F" w:rsidR="0022119F" w:rsidRPr="001648A0" w:rsidRDefault="75E7F656" w:rsidP="003309AE">
      <w:pPr>
        <w:pStyle w:val="Nadpis3"/>
        <w:spacing w:after="0"/>
        <w:contextualSpacing/>
        <w:jc w:val="both"/>
        <w:rPr>
          <w:rFonts w:cs="Tahoma"/>
          <w:sz w:val="20"/>
          <w:szCs w:val="20"/>
        </w:rPr>
      </w:pPr>
      <w:bookmarkStart w:id="123" w:name="_Toc180645930"/>
      <w:r w:rsidRPr="75E7F656">
        <w:rPr>
          <w:rFonts w:cs="Tahoma"/>
          <w:sz w:val="20"/>
          <w:szCs w:val="20"/>
        </w:rPr>
        <w:t>Kvalita a čistenie údajov</w:t>
      </w:r>
      <w:bookmarkStart w:id="124" w:name="_Toc62487929"/>
      <w:bookmarkStart w:id="125" w:name="_Toc62488022"/>
      <w:bookmarkStart w:id="126" w:name="_Toc62488115"/>
      <w:bookmarkStart w:id="127" w:name="_Toc62488224"/>
      <w:bookmarkStart w:id="128" w:name="_Toc58337725"/>
      <w:bookmarkStart w:id="129" w:name="_Toc62489741"/>
      <w:bookmarkEnd w:id="123"/>
      <w:bookmarkEnd w:id="124"/>
      <w:bookmarkEnd w:id="125"/>
      <w:bookmarkEnd w:id="126"/>
      <w:bookmarkEnd w:id="127"/>
    </w:p>
    <w:p w14:paraId="13C6A1E7" w14:textId="77777777" w:rsidR="00C11441" w:rsidRPr="001648A0" w:rsidRDefault="00C11441" w:rsidP="003309AE">
      <w:pPr>
        <w:spacing w:after="0"/>
        <w:contextualSpacing/>
        <w:jc w:val="both"/>
        <w:rPr>
          <w:rFonts w:ascii="Tahoma" w:hAnsi="Tahoma" w:cs="Tahoma"/>
          <w:sz w:val="20"/>
          <w:szCs w:val="20"/>
        </w:rPr>
      </w:pPr>
    </w:p>
    <w:p w14:paraId="4742AAE4" w14:textId="77777777" w:rsidR="009D5DE2" w:rsidRPr="001648A0" w:rsidRDefault="009D5DE2" w:rsidP="003309AE">
      <w:pPr>
        <w:spacing w:after="0"/>
        <w:contextualSpacing/>
        <w:jc w:val="both"/>
        <w:rPr>
          <w:rFonts w:ascii="Tahoma" w:hAnsi="Tahoma" w:cs="Tahoma"/>
          <w:sz w:val="20"/>
          <w:szCs w:val="20"/>
        </w:rPr>
      </w:pPr>
      <w:r w:rsidRPr="001648A0">
        <w:rPr>
          <w:rFonts w:ascii="Tahoma" w:hAnsi="Tahoma" w:cs="Tahoma"/>
          <w:sz w:val="20"/>
          <w:szCs w:val="20"/>
        </w:rPr>
        <w:t>Počas realizačnej fázy projektu bude Ministerstvo realizovať nasledovné oblasti z pohľadu dátovej kvality a interoperability v rozsahu:</w:t>
      </w:r>
    </w:p>
    <w:p w14:paraId="63A2D3EE" w14:textId="77777777" w:rsidR="009D5DE2" w:rsidRPr="001648A0" w:rsidRDefault="009D5DE2" w:rsidP="003309AE">
      <w:pPr>
        <w:spacing w:after="0"/>
        <w:contextualSpacing/>
        <w:jc w:val="both"/>
        <w:rPr>
          <w:rFonts w:ascii="Tahoma" w:hAnsi="Tahoma" w:cs="Tahoma"/>
          <w:sz w:val="20"/>
          <w:szCs w:val="20"/>
        </w:rPr>
      </w:pPr>
    </w:p>
    <w:p w14:paraId="3577C070" w14:textId="77777777" w:rsidR="009D5DE2" w:rsidRPr="001648A0" w:rsidRDefault="009D5DE2" w:rsidP="00B27CF8">
      <w:pPr>
        <w:pStyle w:val="Odsekzoznamu"/>
        <w:numPr>
          <w:ilvl w:val="0"/>
          <w:numId w:val="41"/>
        </w:numPr>
        <w:spacing w:after="0"/>
        <w:jc w:val="both"/>
        <w:rPr>
          <w:rFonts w:ascii="Tahoma" w:hAnsi="Tahoma" w:cs="Tahoma"/>
          <w:sz w:val="20"/>
          <w:szCs w:val="20"/>
        </w:rPr>
      </w:pPr>
      <w:r w:rsidRPr="001648A0">
        <w:rPr>
          <w:rFonts w:ascii="Tahoma" w:hAnsi="Tahoma" w:cs="Tahoma"/>
          <w:sz w:val="20"/>
          <w:szCs w:val="20"/>
        </w:rPr>
        <w:t>Čistenie údajov a zvyšovanie kvality údajov</w:t>
      </w:r>
    </w:p>
    <w:p w14:paraId="78A9345D" w14:textId="632490B9" w:rsidR="009D5DE2" w:rsidRPr="001648A0" w:rsidRDefault="009D5DE2" w:rsidP="00B27CF8">
      <w:pPr>
        <w:pStyle w:val="Odsekzoznamu"/>
        <w:numPr>
          <w:ilvl w:val="0"/>
          <w:numId w:val="41"/>
        </w:numPr>
        <w:spacing w:after="0"/>
        <w:jc w:val="both"/>
        <w:rPr>
          <w:rFonts w:ascii="Tahoma" w:hAnsi="Tahoma" w:cs="Tahoma"/>
          <w:sz w:val="20"/>
          <w:szCs w:val="20"/>
        </w:rPr>
      </w:pPr>
      <w:r w:rsidRPr="001648A0">
        <w:rPr>
          <w:rFonts w:ascii="Tahoma" w:hAnsi="Tahoma" w:cs="Tahoma"/>
          <w:sz w:val="20"/>
          <w:szCs w:val="20"/>
        </w:rPr>
        <w:t>Riadenie dátovej kvality na vstupe (prevencia</w:t>
      </w:r>
      <w:r w:rsidR="007D5B0C" w:rsidRPr="001648A0">
        <w:rPr>
          <w:rFonts w:ascii="Tahoma" w:hAnsi="Tahoma" w:cs="Tahoma"/>
          <w:sz w:val="20"/>
          <w:szCs w:val="20"/>
        </w:rPr>
        <w:t xml:space="preserve"> vzniku nekvality</w:t>
      </w:r>
      <w:r w:rsidRPr="001648A0">
        <w:rPr>
          <w:rFonts w:ascii="Tahoma" w:hAnsi="Tahoma" w:cs="Tahoma"/>
          <w:sz w:val="20"/>
          <w:szCs w:val="20"/>
        </w:rPr>
        <w:t>)</w:t>
      </w:r>
    </w:p>
    <w:p w14:paraId="665A722D" w14:textId="5CEBEA0C" w:rsidR="009D5DE2" w:rsidRPr="001648A0" w:rsidRDefault="009D5DE2" w:rsidP="00B27CF8">
      <w:pPr>
        <w:pStyle w:val="Odsekzoznamu"/>
        <w:numPr>
          <w:ilvl w:val="0"/>
          <w:numId w:val="41"/>
        </w:numPr>
        <w:spacing w:after="0"/>
        <w:jc w:val="both"/>
        <w:rPr>
          <w:rFonts w:ascii="Tahoma" w:hAnsi="Tahoma" w:cs="Tahoma"/>
          <w:sz w:val="20"/>
          <w:szCs w:val="20"/>
        </w:rPr>
      </w:pPr>
      <w:r w:rsidRPr="001648A0">
        <w:rPr>
          <w:rFonts w:ascii="Tahoma" w:hAnsi="Tahoma" w:cs="Tahoma"/>
          <w:sz w:val="20"/>
          <w:szCs w:val="20"/>
        </w:rPr>
        <w:t>Zavádzanie dátovej interoperability</w:t>
      </w:r>
    </w:p>
    <w:p w14:paraId="36DB0483" w14:textId="77777777" w:rsidR="009D5DE2" w:rsidRPr="001648A0" w:rsidRDefault="009D5DE2" w:rsidP="00B27CF8">
      <w:pPr>
        <w:pStyle w:val="Odsekzoznamu"/>
        <w:numPr>
          <w:ilvl w:val="0"/>
          <w:numId w:val="41"/>
        </w:numPr>
        <w:spacing w:after="0"/>
        <w:jc w:val="both"/>
        <w:rPr>
          <w:rFonts w:ascii="Tahoma" w:hAnsi="Tahoma" w:cs="Tahoma"/>
          <w:sz w:val="20"/>
          <w:szCs w:val="20"/>
        </w:rPr>
      </w:pPr>
      <w:r w:rsidRPr="001648A0">
        <w:rPr>
          <w:rFonts w:ascii="Tahoma" w:hAnsi="Tahoma" w:cs="Tahoma"/>
          <w:sz w:val="20"/>
          <w:szCs w:val="20"/>
        </w:rPr>
        <w:t>Monitoringu dátovej kvality (zavedenie monitoringu)</w:t>
      </w:r>
    </w:p>
    <w:p w14:paraId="5DADA90E" w14:textId="77777777" w:rsidR="009D5DE2" w:rsidRPr="001648A0" w:rsidRDefault="009D5DE2" w:rsidP="003309AE">
      <w:pPr>
        <w:spacing w:after="0"/>
        <w:contextualSpacing/>
        <w:jc w:val="both"/>
        <w:rPr>
          <w:rFonts w:ascii="Tahoma" w:hAnsi="Tahoma" w:cs="Tahoma"/>
          <w:sz w:val="20"/>
          <w:szCs w:val="20"/>
        </w:rPr>
      </w:pPr>
    </w:p>
    <w:p w14:paraId="1CE9C662" w14:textId="77777777" w:rsidR="009D5DE2" w:rsidRPr="001648A0" w:rsidRDefault="009D5DE2" w:rsidP="003309AE">
      <w:pPr>
        <w:pStyle w:val="Nadpis4"/>
        <w:spacing w:after="0"/>
        <w:contextualSpacing/>
        <w:rPr>
          <w:rFonts w:cs="Tahoma"/>
        </w:rPr>
      </w:pPr>
      <w:r w:rsidRPr="001648A0">
        <w:rPr>
          <w:rFonts w:cs="Tahoma"/>
        </w:rPr>
        <w:t>Čistenie údajov a zvyšovanie kvality údajov</w:t>
      </w:r>
    </w:p>
    <w:p w14:paraId="098957C5" w14:textId="2693B383" w:rsidR="003F707E" w:rsidRPr="001648A0" w:rsidRDefault="003F707E" w:rsidP="003309AE">
      <w:pPr>
        <w:spacing w:after="0"/>
        <w:contextualSpacing/>
        <w:jc w:val="both"/>
        <w:rPr>
          <w:rFonts w:ascii="Tahoma" w:hAnsi="Tahoma" w:cs="Tahoma"/>
          <w:sz w:val="20"/>
          <w:szCs w:val="20"/>
        </w:rPr>
      </w:pPr>
      <w:r w:rsidRPr="001648A0">
        <w:rPr>
          <w:rFonts w:ascii="Tahoma" w:hAnsi="Tahoma" w:cs="Tahoma"/>
          <w:sz w:val="20"/>
          <w:szCs w:val="20"/>
        </w:rPr>
        <w:t>Riadenie dátovej kvality predstavuje pre Ministerstvo strategicky dôležitý faktor pre efektívnu správu údajov a zabezpečenie optimálnej prevádzky agend. Ministerstvo by rado využívalo nástroj na čistenie a zvyšovanie kvali</w:t>
      </w:r>
      <w:r w:rsidRPr="003C3E3B">
        <w:rPr>
          <w:rFonts w:ascii="Tahoma" w:hAnsi="Tahoma" w:cs="Tahoma"/>
          <w:sz w:val="20"/>
          <w:szCs w:val="20"/>
        </w:rPr>
        <w:t>ty údajov (napríklad Metis), aby zabezpečilo</w:t>
      </w:r>
      <w:r w:rsidRPr="001648A0">
        <w:rPr>
          <w:rFonts w:ascii="Tahoma" w:hAnsi="Tahoma" w:cs="Tahoma"/>
          <w:sz w:val="20"/>
          <w:szCs w:val="20"/>
        </w:rPr>
        <w:t xml:space="preserve"> systematický manažovanie prác nad údajmi v organizácii. Cieľom takéhoto nástroja je pomáhať udržiavať integritu, dostupnosť a dôvernosť údajov, pričom by sa výrazne zlepšila efektivita práce dátovej kancelárie, ktorá má na vo svojej kompetencii a agende zaoberať sa komplexným manažment údajov a</w:t>
      </w:r>
      <w:r w:rsidR="00B47474" w:rsidRPr="001648A0">
        <w:rPr>
          <w:rFonts w:ascii="Tahoma" w:hAnsi="Tahoma" w:cs="Tahoma"/>
          <w:sz w:val="20"/>
          <w:szCs w:val="20"/>
        </w:rPr>
        <w:t xml:space="preserve"> procesným riadením dátovej kvality</w:t>
      </w:r>
      <w:r w:rsidRPr="001648A0">
        <w:rPr>
          <w:rFonts w:ascii="Tahoma" w:hAnsi="Tahoma" w:cs="Tahoma"/>
          <w:sz w:val="20"/>
          <w:szCs w:val="20"/>
        </w:rPr>
        <w:t>.</w:t>
      </w:r>
    </w:p>
    <w:p w14:paraId="35200013" w14:textId="77777777" w:rsidR="00B47474" w:rsidRPr="001648A0" w:rsidRDefault="00B47474" w:rsidP="003309AE">
      <w:pPr>
        <w:spacing w:after="0"/>
        <w:contextualSpacing/>
        <w:jc w:val="both"/>
        <w:rPr>
          <w:rFonts w:ascii="Tahoma" w:hAnsi="Tahoma" w:cs="Tahoma"/>
          <w:sz w:val="20"/>
          <w:szCs w:val="20"/>
        </w:rPr>
      </w:pPr>
    </w:p>
    <w:p w14:paraId="1AC4F08F" w14:textId="1D51CBFB" w:rsidR="00B47474" w:rsidRPr="001648A0" w:rsidRDefault="00B47474" w:rsidP="003309AE">
      <w:pPr>
        <w:spacing w:after="0"/>
        <w:contextualSpacing/>
        <w:jc w:val="both"/>
        <w:rPr>
          <w:rFonts w:ascii="Tahoma" w:hAnsi="Tahoma" w:cs="Tahoma"/>
          <w:sz w:val="20"/>
          <w:szCs w:val="20"/>
        </w:rPr>
      </w:pPr>
      <w:r w:rsidRPr="001648A0">
        <w:rPr>
          <w:rFonts w:ascii="Tahoma" w:hAnsi="Tahoma" w:cs="Tahoma"/>
          <w:sz w:val="20"/>
          <w:szCs w:val="20"/>
        </w:rPr>
        <w:t>Cieľom procesného zabezpečenia riadenia dátovej kvality bude, aby proaktívne riadenie dátovej kvality bolo súčasťou každodenných procesov organizácie. Každý OVM v prvom rade musí poznať údaje, ktoré sú súčasťou jeho ISVS. Za týmto účelom je potrebné určiť aké dáta, z akého zdroja a za akým účelom zbiera.</w:t>
      </w:r>
    </w:p>
    <w:p w14:paraId="1831EC3F" w14:textId="7AB6C961" w:rsidR="002B1EB5" w:rsidRPr="001648A0" w:rsidRDefault="002B1EB5" w:rsidP="003309AE">
      <w:pPr>
        <w:pStyle w:val="Zkladntext"/>
        <w:spacing w:after="0"/>
        <w:contextualSpacing/>
        <w:rPr>
          <w:rFonts w:ascii="Tahoma" w:hAnsi="Tahoma" w:cs="Tahoma"/>
          <w:lang w:val="sk-SK"/>
        </w:rPr>
      </w:pPr>
      <w:r w:rsidRPr="001648A0">
        <w:rPr>
          <w:rFonts w:ascii="Tahoma" w:hAnsi="Tahoma" w:cs="Tahoma"/>
          <w:lang w:val="sk-SK"/>
        </w:rPr>
        <w:t>Preto bude organizácia aktualizovať resp. v niektorých prípadoch vytvárať informácie minimálne v rozsahu:</w:t>
      </w:r>
    </w:p>
    <w:p w14:paraId="4E40ED1A" w14:textId="77777777" w:rsidR="002B1EB5" w:rsidRPr="001648A0" w:rsidRDefault="002B1EB5" w:rsidP="00B27CF8">
      <w:pPr>
        <w:pStyle w:val="Zoznamsodrkami"/>
        <w:numPr>
          <w:ilvl w:val="0"/>
          <w:numId w:val="33"/>
        </w:numPr>
        <w:spacing w:before="0" w:after="0"/>
        <w:contextualSpacing/>
        <w:rPr>
          <w:rFonts w:ascii="Tahoma" w:hAnsi="Tahoma" w:cs="Tahoma"/>
        </w:rPr>
      </w:pPr>
      <w:r w:rsidRPr="001648A0">
        <w:rPr>
          <w:rFonts w:ascii="Tahoma" w:hAnsi="Tahoma" w:cs="Tahoma"/>
        </w:rPr>
        <w:t>používanom dátovom modeli,</w:t>
      </w:r>
    </w:p>
    <w:p w14:paraId="2BD4CB79" w14:textId="77777777" w:rsidR="002B1EB5" w:rsidRPr="001648A0" w:rsidRDefault="002B1EB5" w:rsidP="00B27CF8">
      <w:pPr>
        <w:pStyle w:val="Zoznamsodrkami"/>
        <w:numPr>
          <w:ilvl w:val="0"/>
          <w:numId w:val="33"/>
        </w:numPr>
        <w:spacing w:before="0" w:after="0"/>
        <w:contextualSpacing/>
        <w:rPr>
          <w:rFonts w:ascii="Tahoma" w:hAnsi="Tahoma" w:cs="Tahoma"/>
        </w:rPr>
      </w:pPr>
      <w:r w:rsidRPr="001648A0">
        <w:rPr>
          <w:rFonts w:ascii="Tahoma" w:hAnsi="Tahoma" w:cs="Tahoma"/>
        </w:rPr>
        <w:t>zdroji dát,</w:t>
      </w:r>
    </w:p>
    <w:p w14:paraId="1D8EB04F" w14:textId="77777777" w:rsidR="002B1EB5" w:rsidRPr="001648A0" w:rsidRDefault="002B1EB5" w:rsidP="00B27CF8">
      <w:pPr>
        <w:pStyle w:val="Zoznamsodrkami"/>
        <w:numPr>
          <w:ilvl w:val="0"/>
          <w:numId w:val="33"/>
        </w:numPr>
        <w:spacing w:before="0" w:after="0"/>
        <w:contextualSpacing/>
        <w:rPr>
          <w:rFonts w:ascii="Tahoma" w:hAnsi="Tahoma" w:cs="Tahoma"/>
        </w:rPr>
      </w:pPr>
      <w:r w:rsidRPr="001648A0">
        <w:rPr>
          <w:rFonts w:ascii="Tahoma" w:hAnsi="Tahoma" w:cs="Tahoma"/>
        </w:rPr>
        <w:t>používanom dátovom slovníku,</w:t>
      </w:r>
    </w:p>
    <w:p w14:paraId="060E87E4" w14:textId="77777777" w:rsidR="002B1EB5" w:rsidRPr="001648A0" w:rsidRDefault="002B1EB5" w:rsidP="00B27CF8">
      <w:pPr>
        <w:pStyle w:val="Zoznamsodrkami"/>
        <w:numPr>
          <w:ilvl w:val="0"/>
          <w:numId w:val="33"/>
        </w:numPr>
        <w:spacing w:before="0" w:after="0"/>
        <w:contextualSpacing/>
        <w:rPr>
          <w:rFonts w:ascii="Tahoma" w:hAnsi="Tahoma" w:cs="Tahoma"/>
        </w:rPr>
      </w:pPr>
      <w:r w:rsidRPr="001648A0">
        <w:rPr>
          <w:rFonts w:ascii="Tahoma" w:hAnsi="Tahoma" w:cs="Tahoma"/>
        </w:rPr>
        <w:t>používaných referenčných dátach,</w:t>
      </w:r>
    </w:p>
    <w:p w14:paraId="767FEA5A" w14:textId="77777777" w:rsidR="002B1EB5" w:rsidRPr="001648A0" w:rsidRDefault="002B1EB5" w:rsidP="00B27CF8">
      <w:pPr>
        <w:pStyle w:val="Zoznamsodrkami"/>
        <w:numPr>
          <w:ilvl w:val="0"/>
          <w:numId w:val="33"/>
        </w:numPr>
        <w:spacing w:before="0" w:after="0"/>
        <w:contextualSpacing/>
        <w:rPr>
          <w:rFonts w:ascii="Tahoma" w:hAnsi="Tahoma" w:cs="Tahoma"/>
        </w:rPr>
      </w:pPr>
      <w:r w:rsidRPr="001648A0">
        <w:rPr>
          <w:rFonts w:ascii="Tahoma" w:hAnsi="Tahoma" w:cs="Tahoma"/>
        </w:rPr>
        <w:t>používaných objektoch evidencie.</w:t>
      </w:r>
    </w:p>
    <w:p w14:paraId="2AF9C6A4" w14:textId="77777777" w:rsidR="00B47474" w:rsidRPr="001648A0" w:rsidRDefault="00B47474" w:rsidP="003309AE">
      <w:pPr>
        <w:spacing w:after="0"/>
        <w:contextualSpacing/>
        <w:jc w:val="both"/>
        <w:rPr>
          <w:rFonts w:ascii="Tahoma" w:hAnsi="Tahoma" w:cs="Tahoma"/>
          <w:sz w:val="20"/>
          <w:szCs w:val="20"/>
        </w:rPr>
      </w:pPr>
    </w:p>
    <w:p w14:paraId="26B8BCBF" w14:textId="70040E87" w:rsidR="00991EA6" w:rsidRPr="001648A0" w:rsidRDefault="00991EA6" w:rsidP="003309AE">
      <w:pPr>
        <w:pStyle w:val="Zkladntext"/>
        <w:spacing w:after="0"/>
        <w:contextualSpacing/>
        <w:jc w:val="both"/>
        <w:rPr>
          <w:rFonts w:ascii="Tahoma" w:hAnsi="Tahoma" w:cs="Tahoma"/>
          <w:lang w:val="sk-SK"/>
        </w:rPr>
      </w:pPr>
      <w:r w:rsidRPr="001648A0">
        <w:rPr>
          <w:rFonts w:ascii="Tahoma" w:hAnsi="Tahoma" w:cs="Tahoma"/>
          <w:lang w:val="sk-SK"/>
        </w:rPr>
        <w:t xml:space="preserve">Takáto dokumentácia musí byť dostupná za všetky ISVS organizácie a vždy musí byť prístupná vlastníkovi kvality údajov, pretože tieto informácie sú podmienkou pre riadne vykonávanie procesov súvisiacich s celým životným cyklom údajov vrátane riadenia kvality údajov. </w:t>
      </w:r>
      <w:r w:rsidR="00B8323D" w:rsidRPr="001648A0">
        <w:rPr>
          <w:rFonts w:ascii="Tahoma" w:hAnsi="Tahoma" w:cs="Tahoma"/>
          <w:lang w:val="sk-SK"/>
        </w:rPr>
        <w:t xml:space="preserve">Pre vytvorenie </w:t>
      </w:r>
      <w:r w:rsidR="002A04C2" w:rsidRPr="001648A0">
        <w:rPr>
          <w:rFonts w:ascii="Tahoma" w:hAnsi="Tahoma" w:cs="Tahoma"/>
          <w:lang w:val="sk-SK"/>
        </w:rPr>
        <w:t xml:space="preserve">potrebnej </w:t>
      </w:r>
      <w:r w:rsidRPr="001648A0">
        <w:rPr>
          <w:rFonts w:ascii="Tahoma" w:hAnsi="Tahoma" w:cs="Tahoma"/>
          <w:lang w:val="sk-SK"/>
        </w:rPr>
        <w:t>dokumentácie</w:t>
      </w:r>
      <w:r w:rsidR="00B8323D" w:rsidRPr="001648A0">
        <w:rPr>
          <w:rFonts w:ascii="Tahoma" w:hAnsi="Tahoma" w:cs="Tahoma"/>
          <w:lang w:val="sk-SK"/>
        </w:rPr>
        <w:t xml:space="preserve"> sa bude organizácia riadiť </w:t>
      </w:r>
      <w:r w:rsidR="00823751" w:rsidRPr="001648A0">
        <w:rPr>
          <w:rFonts w:ascii="Tahoma" w:hAnsi="Tahoma" w:cs="Tahoma"/>
          <w:lang w:val="sk-SK"/>
        </w:rPr>
        <w:t>dostupnou metodikou vydanou MIRRI</w:t>
      </w:r>
      <w:r w:rsidR="002A04C2" w:rsidRPr="001648A0">
        <w:rPr>
          <w:rFonts w:ascii="Tahoma" w:hAnsi="Tahoma" w:cs="Tahoma"/>
          <w:lang w:val="sk-SK"/>
        </w:rPr>
        <w:t xml:space="preserve"> s názovom </w:t>
      </w:r>
      <w:r w:rsidR="00AD7228" w:rsidRPr="001648A0">
        <w:rPr>
          <w:rFonts w:ascii="Tahoma" w:hAnsi="Tahoma" w:cs="Tahoma"/>
          <w:lang w:val="sk-SK"/>
        </w:rPr>
        <w:t>„Metodika merania dátovej kvality vo verejnej správe“</w:t>
      </w:r>
      <w:r w:rsidR="00AE30B0" w:rsidRPr="001648A0">
        <w:rPr>
          <w:rFonts w:ascii="Tahoma" w:hAnsi="Tahoma" w:cs="Tahoma"/>
          <w:lang w:val="sk-SK"/>
        </w:rPr>
        <w:t xml:space="preserve">. </w:t>
      </w:r>
      <w:r w:rsidR="00AD7228" w:rsidRPr="001648A0">
        <w:rPr>
          <w:rFonts w:ascii="Tahoma" w:hAnsi="Tahoma" w:cs="Tahoma"/>
          <w:lang w:val="sk-SK"/>
        </w:rPr>
        <w:t xml:space="preserve">Informácie v metodike </w:t>
      </w:r>
      <w:r w:rsidRPr="001648A0">
        <w:rPr>
          <w:rFonts w:ascii="Tahoma" w:hAnsi="Tahoma" w:cs="Tahoma"/>
          <w:lang w:val="sk-SK"/>
        </w:rPr>
        <w:t>sú totiž významným vstupom pre riadenie dátovej kvality.</w:t>
      </w:r>
      <w:r w:rsidR="00B8323D" w:rsidRPr="001648A0">
        <w:rPr>
          <w:rFonts w:ascii="Tahoma" w:hAnsi="Tahoma" w:cs="Tahoma"/>
          <w:lang w:val="sk-SK"/>
        </w:rPr>
        <w:t xml:space="preserve"> </w:t>
      </w:r>
    </w:p>
    <w:p w14:paraId="4CEBA1DE" w14:textId="77777777" w:rsidR="00F16BE9" w:rsidRPr="001648A0" w:rsidRDefault="00F16BE9" w:rsidP="003309AE">
      <w:pPr>
        <w:pStyle w:val="Zkladntext"/>
        <w:spacing w:after="0"/>
        <w:contextualSpacing/>
        <w:jc w:val="both"/>
        <w:rPr>
          <w:rFonts w:ascii="Tahoma" w:hAnsi="Tahoma" w:cs="Tahoma"/>
          <w:lang w:val="sk-SK"/>
        </w:rPr>
      </w:pPr>
    </w:p>
    <w:p w14:paraId="0D3C4934" w14:textId="419F5C95" w:rsidR="00F16BE9" w:rsidRPr="001648A0" w:rsidRDefault="00F16BE9" w:rsidP="003309AE">
      <w:pPr>
        <w:pStyle w:val="Nadpis4"/>
        <w:numPr>
          <w:ilvl w:val="4"/>
          <w:numId w:val="3"/>
        </w:numPr>
        <w:spacing w:after="0"/>
        <w:contextualSpacing/>
        <w:rPr>
          <w:rFonts w:cs="Tahoma"/>
        </w:rPr>
      </w:pPr>
      <w:bookmarkStart w:id="130" w:name="_Toc143251766"/>
      <w:r w:rsidRPr="001648A0">
        <w:rPr>
          <w:rFonts w:cs="Tahoma"/>
        </w:rPr>
        <w:lastRenderedPageBreak/>
        <w:t>Požiadavky metódy čistenia</w:t>
      </w:r>
      <w:bookmarkEnd w:id="130"/>
      <w:r w:rsidR="00333917" w:rsidRPr="001648A0">
        <w:rPr>
          <w:rFonts w:cs="Tahoma"/>
        </w:rPr>
        <w:t xml:space="preserve"> a zvyšovania kvality údajov</w:t>
      </w:r>
    </w:p>
    <w:p w14:paraId="5CD1180C" w14:textId="77777777" w:rsidR="00F16BE9" w:rsidRPr="001648A0" w:rsidRDefault="00F16BE9" w:rsidP="003309AE">
      <w:pPr>
        <w:pStyle w:val="Zkladntext"/>
        <w:spacing w:after="0"/>
        <w:contextualSpacing/>
        <w:jc w:val="both"/>
        <w:rPr>
          <w:rFonts w:ascii="Tahoma" w:hAnsi="Tahoma" w:cs="Tahoma"/>
          <w:lang w:val="sk-SK"/>
        </w:rPr>
      </w:pPr>
    </w:p>
    <w:p w14:paraId="5C945B20" w14:textId="0B0605EB" w:rsidR="00F16BE9" w:rsidRPr="001648A0" w:rsidRDefault="00F16BE9" w:rsidP="003309AE">
      <w:pPr>
        <w:pStyle w:val="Zkladntext"/>
        <w:spacing w:after="0"/>
        <w:contextualSpacing/>
        <w:jc w:val="both"/>
        <w:rPr>
          <w:rFonts w:ascii="Tahoma" w:hAnsi="Tahoma" w:cs="Tahoma"/>
          <w:lang w:val="sk-SK"/>
        </w:rPr>
      </w:pPr>
      <w:r w:rsidRPr="001648A0">
        <w:rPr>
          <w:rFonts w:ascii="Tahoma" w:hAnsi="Tahoma" w:cs="Tahoma"/>
          <w:lang w:val="sk-SK"/>
        </w:rPr>
        <w:t xml:space="preserve">Na riešenie takých problémov, akými sú chyby, duplicity, odľahlé hodnoty pri snahe o dodržanie parametrov strojovej spracovateľnosti, konzistencie, aktuálnosti a jedinečnosti, správnosti, presnosti a komplexnosti, </w:t>
      </w:r>
      <w:r w:rsidR="009E1839" w:rsidRPr="001648A0">
        <w:rPr>
          <w:rFonts w:ascii="Tahoma" w:hAnsi="Tahoma" w:cs="Tahoma"/>
          <w:lang w:val="sk-SK"/>
        </w:rPr>
        <w:t>bude</w:t>
      </w:r>
      <w:r w:rsidRPr="001648A0">
        <w:rPr>
          <w:rFonts w:ascii="Tahoma" w:hAnsi="Tahoma" w:cs="Tahoma"/>
          <w:lang w:val="sk-SK"/>
        </w:rPr>
        <w:t xml:space="preserve"> dodrž</w:t>
      </w:r>
      <w:r w:rsidR="009E1839" w:rsidRPr="001648A0">
        <w:rPr>
          <w:rFonts w:ascii="Tahoma" w:hAnsi="Tahoma" w:cs="Tahoma"/>
          <w:lang w:val="sk-SK"/>
        </w:rPr>
        <w:t xml:space="preserve">aný </w:t>
      </w:r>
      <w:r w:rsidRPr="001648A0">
        <w:rPr>
          <w:rFonts w:ascii="Tahoma" w:hAnsi="Tahoma" w:cs="Tahoma"/>
          <w:lang w:val="sk-SK"/>
        </w:rPr>
        <w:t>pracovný postup čistenia dát, ktorý zahŕňa niekoľko krokov:</w:t>
      </w:r>
    </w:p>
    <w:p w14:paraId="4278C180" w14:textId="43D4418A" w:rsidR="00F16BE9" w:rsidRPr="001648A0" w:rsidRDefault="00F16BE9" w:rsidP="00B27CF8">
      <w:pPr>
        <w:pStyle w:val="Zkladntext"/>
        <w:numPr>
          <w:ilvl w:val="0"/>
          <w:numId w:val="45"/>
        </w:numPr>
        <w:spacing w:after="0"/>
        <w:contextualSpacing/>
        <w:jc w:val="both"/>
        <w:rPr>
          <w:rFonts w:ascii="Tahoma" w:hAnsi="Tahoma" w:cs="Tahoma"/>
          <w:lang w:val="sk-SK"/>
        </w:rPr>
      </w:pPr>
      <w:r w:rsidRPr="001648A0">
        <w:rPr>
          <w:rFonts w:ascii="Tahoma" w:hAnsi="Tahoma" w:cs="Tahoma"/>
          <w:lang w:val="sk-SK"/>
        </w:rPr>
        <w:t xml:space="preserve">Strojová spracovateľnosť: Údaje musia byť vo formáte, ktorý môžu stroje ľahko spracovať a analyzovať. </w:t>
      </w:r>
    </w:p>
    <w:p w14:paraId="2DA43467" w14:textId="7842554A" w:rsidR="00F16BE9" w:rsidRPr="001648A0" w:rsidRDefault="00F16BE9" w:rsidP="00B27CF8">
      <w:pPr>
        <w:pStyle w:val="Zkladntext"/>
        <w:numPr>
          <w:ilvl w:val="0"/>
          <w:numId w:val="45"/>
        </w:numPr>
        <w:spacing w:after="0"/>
        <w:contextualSpacing/>
        <w:jc w:val="both"/>
        <w:rPr>
          <w:rFonts w:ascii="Tahoma" w:hAnsi="Tahoma" w:cs="Tahoma"/>
          <w:lang w:val="sk-SK"/>
        </w:rPr>
      </w:pPr>
      <w:r w:rsidRPr="001648A0">
        <w:rPr>
          <w:rFonts w:ascii="Tahoma" w:hAnsi="Tahoma" w:cs="Tahoma"/>
          <w:lang w:val="sk-SK"/>
        </w:rPr>
        <w:t xml:space="preserve">Konzistencia: zaisťuje, že dátové prvky majú rovnaký význam a formát v celom súbore údajov. </w:t>
      </w:r>
    </w:p>
    <w:p w14:paraId="0F7B1249" w14:textId="23CEE80D" w:rsidR="00F16BE9" w:rsidRPr="001648A0" w:rsidRDefault="00F16BE9" w:rsidP="00B27CF8">
      <w:pPr>
        <w:pStyle w:val="Zkladntext"/>
        <w:numPr>
          <w:ilvl w:val="0"/>
          <w:numId w:val="45"/>
        </w:numPr>
        <w:spacing w:after="0"/>
        <w:contextualSpacing/>
        <w:jc w:val="both"/>
        <w:rPr>
          <w:rFonts w:ascii="Tahoma" w:hAnsi="Tahoma" w:cs="Tahoma"/>
          <w:lang w:val="sk-SK"/>
        </w:rPr>
      </w:pPr>
      <w:r w:rsidRPr="001648A0">
        <w:rPr>
          <w:rFonts w:ascii="Tahoma" w:hAnsi="Tahoma" w:cs="Tahoma"/>
          <w:lang w:val="sk-SK"/>
        </w:rPr>
        <w:t xml:space="preserve">Aktuálnosť a jedinečnosť: Aktuálnosť sa vzťahuje na aktuálnosť údajov a jedinečnosť zaisťuje, že každý záznam je odlišný. </w:t>
      </w:r>
    </w:p>
    <w:p w14:paraId="05DC9DF6" w14:textId="77777777" w:rsidR="00985DA0" w:rsidRPr="001648A0" w:rsidRDefault="00F16BE9" w:rsidP="00B27CF8">
      <w:pPr>
        <w:pStyle w:val="Zkladntext"/>
        <w:numPr>
          <w:ilvl w:val="0"/>
          <w:numId w:val="45"/>
        </w:numPr>
        <w:spacing w:after="0"/>
        <w:contextualSpacing/>
        <w:jc w:val="both"/>
        <w:rPr>
          <w:rFonts w:ascii="Tahoma" w:hAnsi="Tahoma" w:cs="Tahoma"/>
          <w:lang w:val="sk-SK"/>
        </w:rPr>
      </w:pPr>
      <w:r w:rsidRPr="001648A0">
        <w:rPr>
          <w:rFonts w:ascii="Tahoma" w:hAnsi="Tahoma" w:cs="Tahoma"/>
          <w:lang w:val="sk-SK"/>
        </w:rPr>
        <w:t xml:space="preserve">Správnosť: zahŕňa zabezpečenie toho, aby údaje presne reprezentovali entity alebo udalosti skutočného sveta. </w:t>
      </w:r>
    </w:p>
    <w:p w14:paraId="265EC4A9" w14:textId="77777777" w:rsidR="00985DA0" w:rsidRPr="001648A0" w:rsidRDefault="00F16BE9" w:rsidP="00B27CF8">
      <w:pPr>
        <w:pStyle w:val="Zkladntext"/>
        <w:numPr>
          <w:ilvl w:val="0"/>
          <w:numId w:val="45"/>
        </w:numPr>
        <w:spacing w:after="0"/>
        <w:contextualSpacing/>
        <w:jc w:val="both"/>
        <w:rPr>
          <w:rFonts w:ascii="Tahoma" w:hAnsi="Tahoma" w:cs="Tahoma"/>
          <w:lang w:val="sk-SK"/>
        </w:rPr>
      </w:pPr>
      <w:r w:rsidRPr="001648A0">
        <w:rPr>
          <w:rFonts w:ascii="Tahoma" w:hAnsi="Tahoma" w:cs="Tahoma"/>
          <w:lang w:val="sk-SK"/>
        </w:rPr>
        <w:t>Presnosť a komplexnosť: úzko súvisí so správnosťou a vzťahuje sa na to, ako dobre údaje predstavujú skutočné hodnoty alebo stavy. Metódy na zlepšenie presnosti zahŕňajú:</w:t>
      </w:r>
    </w:p>
    <w:p w14:paraId="14D18F2A" w14:textId="77777777" w:rsidR="00985DA0" w:rsidRPr="001648A0" w:rsidRDefault="00F16BE9" w:rsidP="00B27CF8">
      <w:pPr>
        <w:pStyle w:val="Zkladntext"/>
        <w:numPr>
          <w:ilvl w:val="1"/>
          <w:numId w:val="45"/>
        </w:numPr>
        <w:spacing w:after="0"/>
        <w:contextualSpacing/>
        <w:jc w:val="both"/>
        <w:rPr>
          <w:rFonts w:ascii="Tahoma" w:hAnsi="Tahoma" w:cs="Tahoma"/>
          <w:lang w:val="sk-SK"/>
        </w:rPr>
      </w:pPr>
      <w:r w:rsidRPr="001648A0">
        <w:rPr>
          <w:rFonts w:ascii="Tahoma" w:hAnsi="Tahoma" w:cs="Tahoma"/>
          <w:lang w:val="sk-SK"/>
        </w:rPr>
        <w:t>Profilovanie údajov</w:t>
      </w:r>
    </w:p>
    <w:p w14:paraId="4CD5C7D8" w14:textId="77777777" w:rsidR="00985DA0" w:rsidRPr="001648A0" w:rsidRDefault="00F16BE9" w:rsidP="00B27CF8">
      <w:pPr>
        <w:pStyle w:val="Zkladntext"/>
        <w:numPr>
          <w:ilvl w:val="1"/>
          <w:numId w:val="45"/>
        </w:numPr>
        <w:spacing w:after="0"/>
        <w:contextualSpacing/>
        <w:jc w:val="both"/>
        <w:rPr>
          <w:rFonts w:ascii="Tahoma" w:hAnsi="Tahoma" w:cs="Tahoma"/>
          <w:lang w:val="sk-SK"/>
        </w:rPr>
      </w:pPr>
      <w:r w:rsidRPr="001648A0">
        <w:rPr>
          <w:rFonts w:ascii="Tahoma" w:hAnsi="Tahoma" w:cs="Tahoma"/>
          <w:lang w:val="sk-SK"/>
        </w:rPr>
        <w:t>Odstránenie odľahlých hodnôt</w:t>
      </w:r>
    </w:p>
    <w:p w14:paraId="4AF5A6AE" w14:textId="13C6CDE7" w:rsidR="00F16BE9" w:rsidRPr="001648A0" w:rsidRDefault="00F16BE9" w:rsidP="00B27CF8">
      <w:pPr>
        <w:pStyle w:val="Zkladntext"/>
        <w:numPr>
          <w:ilvl w:val="1"/>
          <w:numId w:val="45"/>
        </w:numPr>
        <w:spacing w:after="0"/>
        <w:contextualSpacing/>
        <w:jc w:val="both"/>
        <w:rPr>
          <w:rFonts w:ascii="Tahoma" w:hAnsi="Tahoma" w:cs="Tahoma"/>
          <w:lang w:val="sk-SK"/>
        </w:rPr>
      </w:pPr>
      <w:r w:rsidRPr="001648A0">
        <w:rPr>
          <w:rFonts w:ascii="Tahoma" w:hAnsi="Tahoma" w:cs="Tahoma"/>
          <w:lang w:val="sk-SK"/>
        </w:rPr>
        <w:t>Zjednodušenie dátových štruktúr</w:t>
      </w:r>
    </w:p>
    <w:p w14:paraId="7DD2B1DF" w14:textId="77777777" w:rsidR="00333917" w:rsidRPr="001648A0" w:rsidRDefault="00333917" w:rsidP="003309AE">
      <w:pPr>
        <w:pStyle w:val="Zkladntext"/>
        <w:spacing w:after="0"/>
        <w:contextualSpacing/>
        <w:jc w:val="both"/>
        <w:rPr>
          <w:rFonts w:ascii="Tahoma" w:hAnsi="Tahoma" w:cs="Tahoma"/>
          <w:lang w:val="sk-SK"/>
        </w:rPr>
      </w:pPr>
    </w:p>
    <w:p w14:paraId="7FC6A28D" w14:textId="617EC63E" w:rsidR="00333917" w:rsidRPr="001648A0" w:rsidRDefault="00333917" w:rsidP="003309AE">
      <w:pPr>
        <w:spacing w:after="0"/>
        <w:contextualSpacing/>
        <w:jc w:val="both"/>
        <w:rPr>
          <w:rFonts w:ascii="Tahoma" w:hAnsi="Tahoma" w:cs="Tahoma"/>
          <w:sz w:val="20"/>
          <w:szCs w:val="20"/>
        </w:rPr>
      </w:pPr>
      <w:r w:rsidRPr="001648A0">
        <w:rPr>
          <w:rFonts w:ascii="Tahoma" w:hAnsi="Tahoma" w:cs="Tahoma"/>
          <w:sz w:val="20"/>
          <w:szCs w:val="20"/>
        </w:rPr>
        <w:t xml:space="preserve">Za účelom zvýšenia kvality vstupných datasetov bude integrácia rozšírená aj o funkcionalitu stotožňovania a referencovania voči číselníkom a referenčným registrom. V tomto prípade je možné z číselníka dotiahnuť relevantné atribúty, ktoré sú súčasťou prenášaného pojmu. V prípade, že v číselníku nebude nájdená prenášaná hodnota, tak bude vystavená správa pre poskytovateľa dát o danom zistení. Funkcionalita bude implementovaná architektúrou mikroslužieb s REST API. Budú udržiavané v repozitári služieb a môžu byť použité aj inými aplikáciami. </w:t>
      </w:r>
    </w:p>
    <w:p w14:paraId="3A1C500E" w14:textId="0256EAB8" w:rsidR="00333917" w:rsidRPr="001648A0" w:rsidRDefault="00333917" w:rsidP="003309AE">
      <w:pPr>
        <w:pStyle w:val="Zkladntext"/>
        <w:spacing w:after="0"/>
        <w:contextualSpacing/>
        <w:jc w:val="both"/>
        <w:rPr>
          <w:rFonts w:ascii="Tahoma" w:hAnsi="Tahoma" w:cs="Tahoma"/>
          <w:lang w:val="sk-SK"/>
        </w:rPr>
      </w:pPr>
    </w:p>
    <w:p w14:paraId="482428ED" w14:textId="77777777" w:rsidR="00511220" w:rsidRPr="001648A0" w:rsidRDefault="00511220" w:rsidP="003309AE">
      <w:pPr>
        <w:pStyle w:val="Nadpis4"/>
        <w:spacing w:after="0"/>
        <w:contextualSpacing/>
        <w:rPr>
          <w:rFonts w:cs="Tahoma"/>
        </w:rPr>
      </w:pPr>
      <w:r w:rsidRPr="001648A0">
        <w:rPr>
          <w:rFonts w:cs="Tahoma"/>
        </w:rPr>
        <w:t>Prevencia vzniku nekvality</w:t>
      </w:r>
    </w:p>
    <w:p w14:paraId="2E42F0A7" w14:textId="77777777" w:rsidR="00511220" w:rsidRPr="001648A0" w:rsidRDefault="00511220" w:rsidP="003309AE">
      <w:pPr>
        <w:spacing w:after="0"/>
        <w:contextualSpacing/>
        <w:jc w:val="both"/>
        <w:rPr>
          <w:rFonts w:ascii="Tahoma" w:hAnsi="Tahoma" w:cs="Tahoma"/>
          <w:sz w:val="20"/>
          <w:szCs w:val="20"/>
        </w:rPr>
      </w:pPr>
    </w:p>
    <w:p w14:paraId="5917075D" w14:textId="77777777" w:rsidR="00511220" w:rsidRPr="001648A0" w:rsidRDefault="00511220" w:rsidP="003309AE">
      <w:pPr>
        <w:spacing w:after="0"/>
        <w:contextualSpacing/>
        <w:jc w:val="both"/>
        <w:rPr>
          <w:rFonts w:ascii="Tahoma" w:hAnsi="Tahoma" w:cs="Tahoma"/>
          <w:sz w:val="20"/>
          <w:szCs w:val="20"/>
        </w:rPr>
      </w:pPr>
      <w:r w:rsidRPr="001648A0">
        <w:rPr>
          <w:rFonts w:ascii="Tahoma" w:hAnsi="Tahoma" w:cs="Tahoma"/>
          <w:sz w:val="20"/>
          <w:szCs w:val="20"/>
        </w:rPr>
        <w:t>Dôležitou oblasťou, je riadenie dátovej kvality na vstupe (prevencia). To by umožňovalo eliminovať chyby alebo nekonzistencie v údajoch už v počiatočných fázach spracovania, čím by sa znížila potreba neskorších korekcií a zvýšila celková efektivita správy dát. Takýto nástroj by poskytoval mechanizmy na identifikáciu potenciálnych chýb už pri samotnom vstupe údajov, čím by sa zabezpečilo, že do ďalších fáz spracovania prechádzajú iba údaje vysokej kvality.</w:t>
      </w:r>
    </w:p>
    <w:p w14:paraId="63826CAD" w14:textId="77777777" w:rsidR="00511220" w:rsidRPr="001648A0" w:rsidRDefault="00511220" w:rsidP="003309AE">
      <w:pPr>
        <w:spacing w:after="0"/>
        <w:contextualSpacing/>
        <w:jc w:val="both"/>
        <w:rPr>
          <w:rFonts w:ascii="Tahoma" w:hAnsi="Tahoma" w:cs="Tahoma"/>
          <w:sz w:val="20"/>
          <w:szCs w:val="20"/>
        </w:rPr>
      </w:pPr>
      <w:r w:rsidRPr="001648A0">
        <w:rPr>
          <w:rFonts w:ascii="Tahoma" w:hAnsi="Tahoma" w:cs="Tahoma"/>
          <w:sz w:val="20"/>
          <w:szCs w:val="20"/>
        </w:rPr>
        <w:t>Okrem toho by nástroj umožnil evidovať všetky údajové objekty až na úroveň jednotlivých atribútov. Táto funkcionalita by ministerstvu poskytla komplexný prehľad o všetkých údajoch, ktoré sú v rámci organizácie vytvárané a spracovávané, čo by uľahčilo ich správu a umožnilo presnejšie a rýchlejšie rozhodovanie na základe kvalitných údajov. Tento aspekt by bol obzvlášť dôležitý pri tvorbe a správe dátového katalógu, ktorý je základným prvkom efektívneho dátového manažmentu.</w:t>
      </w:r>
    </w:p>
    <w:p w14:paraId="1D900649" w14:textId="77777777" w:rsidR="00511220" w:rsidRPr="001648A0" w:rsidRDefault="00511220" w:rsidP="003309AE">
      <w:pPr>
        <w:pStyle w:val="Zkladntext"/>
        <w:spacing w:after="0"/>
        <w:contextualSpacing/>
        <w:jc w:val="both"/>
        <w:rPr>
          <w:rFonts w:ascii="Tahoma" w:hAnsi="Tahoma" w:cs="Tahoma"/>
          <w:lang w:val="sk-SK"/>
        </w:rPr>
      </w:pPr>
    </w:p>
    <w:p w14:paraId="394DE567" w14:textId="57882A57" w:rsidR="00511220" w:rsidRPr="001648A0" w:rsidRDefault="00511220" w:rsidP="003309AE">
      <w:pPr>
        <w:pStyle w:val="Zkladntext"/>
        <w:spacing w:after="0"/>
        <w:contextualSpacing/>
        <w:jc w:val="both"/>
        <w:rPr>
          <w:rFonts w:ascii="Tahoma" w:hAnsi="Tahoma" w:cs="Tahoma"/>
          <w:lang w:val="sk-SK"/>
        </w:rPr>
      </w:pPr>
      <w:r w:rsidRPr="001648A0">
        <w:rPr>
          <w:rFonts w:ascii="Tahoma" w:hAnsi="Tahoma" w:cs="Tahoma"/>
          <w:lang w:val="sk-SK"/>
        </w:rPr>
        <w:t xml:space="preserve">Pre riadenie dátovej kvality na vstupe bude ministerstvo postupovať podľa nasledovných krokov. </w:t>
      </w:r>
    </w:p>
    <w:p w14:paraId="7C6673CF" w14:textId="77777777" w:rsidR="00511220" w:rsidRPr="001648A0" w:rsidRDefault="00511220" w:rsidP="003309AE">
      <w:pPr>
        <w:pStyle w:val="Zkladntext"/>
        <w:spacing w:after="0"/>
        <w:contextualSpacing/>
        <w:jc w:val="both"/>
        <w:rPr>
          <w:rFonts w:ascii="Tahoma" w:hAnsi="Tahoma" w:cs="Tahoma"/>
          <w:lang w:val="sk-SK"/>
        </w:rPr>
      </w:pPr>
    </w:p>
    <w:p w14:paraId="0175D2C6" w14:textId="77777777" w:rsidR="00511220" w:rsidRPr="003C3E3B" w:rsidRDefault="00511220" w:rsidP="00B27CF8">
      <w:pPr>
        <w:pStyle w:val="Zkladntext"/>
        <w:numPr>
          <w:ilvl w:val="0"/>
          <w:numId w:val="40"/>
        </w:numPr>
        <w:spacing w:after="0"/>
        <w:contextualSpacing/>
        <w:jc w:val="both"/>
        <w:rPr>
          <w:rFonts w:ascii="Tahoma" w:hAnsi="Tahoma" w:cs="Tahoma"/>
          <w:lang w:val="sk-SK"/>
        </w:rPr>
      </w:pPr>
      <w:r w:rsidRPr="003C3E3B">
        <w:rPr>
          <w:rFonts w:ascii="Tahoma" w:hAnsi="Tahoma" w:cs="Tahoma"/>
          <w:lang w:val="sk-SK"/>
        </w:rPr>
        <w:t>Organizácia nebude zbierať dáta, ktoré budú referenčnými dátami.</w:t>
      </w:r>
    </w:p>
    <w:p w14:paraId="2023B219" w14:textId="77777777" w:rsidR="00511220" w:rsidRPr="003C3E3B" w:rsidRDefault="00511220" w:rsidP="003309AE">
      <w:pPr>
        <w:pStyle w:val="Zkladntext"/>
        <w:spacing w:after="0"/>
        <w:contextualSpacing/>
        <w:jc w:val="both"/>
        <w:rPr>
          <w:rFonts w:ascii="Tahoma" w:hAnsi="Tahoma" w:cs="Tahoma"/>
          <w:lang w:val="sk-SK"/>
        </w:rPr>
      </w:pPr>
      <w:r w:rsidRPr="003C3E3B">
        <w:rPr>
          <w:rFonts w:ascii="Tahoma" w:hAnsi="Tahoma" w:cs="Tahoma"/>
          <w:lang w:val="sk-SK"/>
        </w:rPr>
        <w:t>Organizácia najprv vyhodnotí, či údaje, ktoré bude potrebovať, nebudú referenčnými údajmi. Zoznam vyhlásených referenčných registrov bude verejne dostupný, spolu s uvedením údajov, ktoré budú vyhlásené za referenčné dáta. Ak budú požadované údaje referenčnými údajmi, organizácia ich nebude zbierať ani vytvárať, ale použije hodnoty z referenčného registra (stotožňovanie).</w:t>
      </w:r>
    </w:p>
    <w:p w14:paraId="14743D75" w14:textId="77777777" w:rsidR="00511220" w:rsidRPr="003C3E3B" w:rsidRDefault="00511220" w:rsidP="003309AE">
      <w:pPr>
        <w:pStyle w:val="Zkladntext"/>
        <w:spacing w:after="0"/>
        <w:contextualSpacing/>
        <w:jc w:val="both"/>
        <w:rPr>
          <w:rFonts w:ascii="Tahoma" w:hAnsi="Tahoma" w:cs="Tahoma"/>
          <w:lang w:val="sk-SK"/>
        </w:rPr>
      </w:pPr>
    </w:p>
    <w:p w14:paraId="4A665E59" w14:textId="77777777" w:rsidR="00511220" w:rsidRPr="003C3E3B" w:rsidRDefault="00511220" w:rsidP="00B27CF8">
      <w:pPr>
        <w:pStyle w:val="Zkladntext"/>
        <w:numPr>
          <w:ilvl w:val="0"/>
          <w:numId w:val="40"/>
        </w:numPr>
        <w:spacing w:after="0"/>
        <w:contextualSpacing/>
        <w:jc w:val="both"/>
        <w:rPr>
          <w:rFonts w:ascii="Tahoma" w:hAnsi="Tahoma" w:cs="Tahoma"/>
          <w:lang w:val="sk-SK"/>
        </w:rPr>
      </w:pPr>
      <w:r w:rsidRPr="003C3E3B">
        <w:rPr>
          <w:rFonts w:ascii="Tahoma" w:hAnsi="Tahoma" w:cs="Tahoma"/>
          <w:lang w:val="sk-SK"/>
        </w:rPr>
        <w:t>Organizácia bude používať definované základné číselníky</w:t>
      </w:r>
    </w:p>
    <w:p w14:paraId="543E5E4D" w14:textId="1DCD2213" w:rsidR="00511220" w:rsidRPr="003C3E3B" w:rsidRDefault="00511220" w:rsidP="003309AE">
      <w:pPr>
        <w:pStyle w:val="Zkladntext"/>
        <w:spacing w:after="0"/>
        <w:contextualSpacing/>
        <w:jc w:val="both"/>
        <w:rPr>
          <w:rFonts w:ascii="Tahoma" w:hAnsi="Tahoma" w:cs="Tahoma"/>
          <w:lang w:val="sk-SK"/>
        </w:rPr>
      </w:pPr>
      <w:r w:rsidRPr="003C3E3B">
        <w:rPr>
          <w:rFonts w:ascii="Tahoma" w:hAnsi="Tahoma" w:cs="Tahoma"/>
          <w:lang w:val="sk-SK"/>
        </w:rPr>
        <w:t>Pred získaním údajov organizácia určí, ktoré číselníky sa budú vzťahovať na dané údaje. Pre zachovanie interoperability údajov budú v zdrojových ISVS používať zverejnené základné číselníky. Ak číselník nebude súčasťou zoznamu základných číselníkov alebo bude potrebné existujúci číselník upraviť, organizácia ho definuje a požiada o zaradenie do zoznamu v súlade s usmernením pre základné číselníky.</w:t>
      </w:r>
    </w:p>
    <w:p w14:paraId="77B489A9" w14:textId="77777777" w:rsidR="00511220" w:rsidRPr="003C3E3B" w:rsidRDefault="00511220" w:rsidP="003309AE">
      <w:pPr>
        <w:pStyle w:val="Zkladntext"/>
        <w:spacing w:after="0"/>
        <w:ind w:left="360"/>
        <w:contextualSpacing/>
        <w:jc w:val="both"/>
        <w:rPr>
          <w:rFonts w:ascii="Tahoma" w:hAnsi="Tahoma" w:cs="Tahoma"/>
          <w:lang w:val="sk-SK"/>
        </w:rPr>
      </w:pPr>
    </w:p>
    <w:p w14:paraId="0B833340" w14:textId="77777777" w:rsidR="003C3E3B" w:rsidRPr="003C3E3B" w:rsidRDefault="00511220" w:rsidP="003C3E3B">
      <w:pPr>
        <w:pStyle w:val="Zkladntext"/>
        <w:numPr>
          <w:ilvl w:val="0"/>
          <w:numId w:val="40"/>
        </w:numPr>
        <w:spacing w:after="0"/>
        <w:contextualSpacing/>
        <w:jc w:val="both"/>
        <w:rPr>
          <w:rFonts w:ascii="Tahoma" w:hAnsi="Tahoma" w:cs="Tahoma"/>
          <w:lang w:val="sk-SK"/>
        </w:rPr>
      </w:pPr>
      <w:r w:rsidRPr="003C3E3B">
        <w:rPr>
          <w:rFonts w:ascii="Tahoma" w:hAnsi="Tahoma" w:cs="Tahoma"/>
          <w:lang w:val="sk-SK"/>
        </w:rPr>
        <w:t>Organizácia zosúladí dátové prvky s Centrálnym modelom údajov.</w:t>
      </w:r>
    </w:p>
    <w:p w14:paraId="21F67D68" w14:textId="4351DBB1" w:rsidR="00511220" w:rsidRPr="003C3E3B" w:rsidRDefault="00511220" w:rsidP="003C3E3B">
      <w:pPr>
        <w:pStyle w:val="Zkladntext"/>
        <w:spacing w:after="0"/>
        <w:contextualSpacing/>
        <w:jc w:val="both"/>
        <w:rPr>
          <w:rFonts w:ascii="Tahoma" w:hAnsi="Tahoma" w:cs="Tahoma"/>
          <w:lang w:val="sk-SK"/>
        </w:rPr>
      </w:pPr>
      <w:r w:rsidRPr="003C3E3B">
        <w:rPr>
          <w:rFonts w:ascii="Tahoma" w:hAnsi="Tahoma" w:cs="Tahoma"/>
          <w:lang w:val="sk-SK"/>
        </w:rPr>
        <w:t>Organizácia zosúladí svoj dátový model s Centrálnym modelom údajov verejnej správy. Ak centrálny model nebude poskytovať relevantný dátový prvok, ktorý bude potrebný, OVM požiada MIRRI o štandardizáciu a evidenciu nového dátového prvku do centrálneho modelu.</w:t>
      </w:r>
    </w:p>
    <w:p w14:paraId="0835CC43" w14:textId="77777777" w:rsidR="00511220" w:rsidRPr="003C3E3B" w:rsidRDefault="00511220" w:rsidP="003309AE">
      <w:pPr>
        <w:pStyle w:val="Zkladntext"/>
        <w:spacing w:after="0"/>
        <w:contextualSpacing/>
        <w:jc w:val="both"/>
        <w:rPr>
          <w:rFonts w:ascii="Tahoma" w:hAnsi="Tahoma" w:cs="Tahoma"/>
          <w:lang w:val="sk-SK"/>
        </w:rPr>
      </w:pPr>
    </w:p>
    <w:p w14:paraId="12E9D2C7" w14:textId="77777777" w:rsidR="00511220" w:rsidRPr="003C3E3B" w:rsidRDefault="00511220" w:rsidP="00B27CF8">
      <w:pPr>
        <w:pStyle w:val="Zkladntext"/>
        <w:numPr>
          <w:ilvl w:val="0"/>
          <w:numId w:val="40"/>
        </w:numPr>
        <w:spacing w:after="0"/>
        <w:contextualSpacing/>
        <w:jc w:val="both"/>
        <w:rPr>
          <w:rFonts w:ascii="Tahoma" w:hAnsi="Tahoma" w:cs="Tahoma"/>
          <w:lang w:val="sk-SK"/>
        </w:rPr>
      </w:pPr>
      <w:r w:rsidRPr="003C3E3B">
        <w:rPr>
          <w:rFonts w:ascii="Tahoma" w:hAnsi="Tahoma" w:cs="Tahoma"/>
          <w:lang w:val="sk-SK"/>
        </w:rPr>
        <w:t>Organizácia definuje biznis pravidlá pre jednotlivé atribúty.</w:t>
      </w:r>
    </w:p>
    <w:p w14:paraId="2F47C4C1" w14:textId="77777777" w:rsidR="00511220" w:rsidRPr="003C3E3B" w:rsidRDefault="00511220" w:rsidP="003309AE">
      <w:pPr>
        <w:pStyle w:val="Zkladntext"/>
        <w:spacing w:after="0"/>
        <w:contextualSpacing/>
        <w:jc w:val="both"/>
        <w:rPr>
          <w:rFonts w:ascii="Tahoma" w:hAnsi="Tahoma" w:cs="Tahoma"/>
          <w:lang w:val="sk-SK"/>
        </w:rPr>
      </w:pPr>
      <w:r w:rsidRPr="003C3E3B">
        <w:rPr>
          <w:rFonts w:ascii="Tahoma" w:hAnsi="Tahoma" w:cs="Tahoma"/>
          <w:lang w:val="sk-SK"/>
        </w:rPr>
        <w:t xml:space="preserve">Pri riadení dátovej kvality organizácia určí biznis pravidlá, ktoré budú predstavovať formalizované požiadavky pre hodnoty údajov v jednotlivých atribútoch databázy. Pri tvorbe biznis pravidiel sa zapoja aj vecní vlastníci údajov, ktorí reálne databázu využívajú. Organizácia zohľadní už existujúce biznis pravidlá v centrálnom </w:t>
      </w:r>
      <w:r w:rsidRPr="003C3E3B">
        <w:rPr>
          <w:rFonts w:ascii="Tahoma" w:hAnsi="Tahoma" w:cs="Tahoma"/>
          <w:lang w:val="sk-SK"/>
        </w:rPr>
        <w:lastRenderedPageBreak/>
        <w:t>zozname a v prípade, že bude zbierať údaje, ktoré budú zdrojovými údajmi referenčného registra, prevezme pravidlá referenčného registra.</w:t>
      </w:r>
    </w:p>
    <w:p w14:paraId="6F53FD3F" w14:textId="77777777" w:rsidR="00511220" w:rsidRPr="003C3E3B" w:rsidRDefault="00511220" w:rsidP="003309AE">
      <w:pPr>
        <w:pStyle w:val="Zkladntext"/>
        <w:spacing w:after="0"/>
        <w:ind w:left="360"/>
        <w:contextualSpacing/>
        <w:jc w:val="both"/>
        <w:rPr>
          <w:rFonts w:ascii="Tahoma" w:hAnsi="Tahoma" w:cs="Tahoma"/>
          <w:lang w:val="sk-SK"/>
        </w:rPr>
      </w:pPr>
    </w:p>
    <w:p w14:paraId="042751A0" w14:textId="77777777" w:rsidR="00511220" w:rsidRPr="003C3E3B" w:rsidRDefault="00511220" w:rsidP="00B27CF8">
      <w:pPr>
        <w:pStyle w:val="Zkladntext"/>
        <w:numPr>
          <w:ilvl w:val="0"/>
          <w:numId w:val="40"/>
        </w:numPr>
        <w:spacing w:after="0"/>
        <w:contextualSpacing/>
        <w:jc w:val="both"/>
        <w:rPr>
          <w:rFonts w:ascii="Tahoma" w:hAnsi="Tahoma" w:cs="Tahoma"/>
          <w:lang w:val="sk-SK"/>
        </w:rPr>
      </w:pPr>
      <w:r w:rsidRPr="003C3E3B">
        <w:rPr>
          <w:rFonts w:ascii="Tahoma" w:hAnsi="Tahoma" w:cs="Tahoma"/>
          <w:lang w:val="sk-SK"/>
        </w:rPr>
        <w:t>Organizácia zavedie automatické kontroly údajov na vstupe.</w:t>
      </w:r>
    </w:p>
    <w:p w14:paraId="737324A3" w14:textId="77777777" w:rsidR="00511220" w:rsidRPr="003C3E3B" w:rsidRDefault="00511220" w:rsidP="003309AE">
      <w:pPr>
        <w:pStyle w:val="Zkladntext"/>
        <w:spacing w:after="0"/>
        <w:contextualSpacing/>
        <w:jc w:val="both"/>
        <w:rPr>
          <w:rFonts w:ascii="Tahoma" w:hAnsi="Tahoma" w:cs="Tahoma"/>
          <w:lang w:val="sk-SK"/>
        </w:rPr>
      </w:pPr>
      <w:r w:rsidRPr="003C3E3B">
        <w:rPr>
          <w:rFonts w:ascii="Tahoma" w:hAnsi="Tahoma" w:cs="Tahoma"/>
          <w:lang w:val="sk-SK"/>
        </w:rPr>
        <w:t>Automatické kontroly údajov na vstupe umožnia odchytenie prvotných nedostatkov údajov, čím sa zníži potreba následných opráv. Konkrétny ISVS budú mať nastavené automatické kontroly voči biznis pravidlám a ukazovateľom dátovej kvality, pri ktorých sa bude dať definovať vzorec pre systémovú kontrolu.</w:t>
      </w:r>
    </w:p>
    <w:p w14:paraId="2A2BD5CD" w14:textId="77777777" w:rsidR="00ED79F4" w:rsidRPr="001648A0" w:rsidRDefault="00ED79F4" w:rsidP="003309AE">
      <w:pPr>
        <w:spacing w:after="0"/>
        <w:contextualSpacing/>
        <w:jc w:val="both"/>
        <w:rPr>
          <w:rFonts w:ascii="Tahoma" w:hAnsi="Tahoma" w:cs="Tahoma"/>
          <w:b/>
          <w:bCs/>
          <w:sz w:val="20"/>
          <w:szCs w:val="20"/>
        </w:rPr>
      </w:pPr>
    </w:p>
    <w:p w14:paraId="6923C594" w14:textId="77777777" w:rsidR="00CC3D8D" w:rsidRPr="001648A0" w:rsidRDefault="74B62BF5" w:rsidP="74B62BF5">
      <w:pPr>
        <w:pStyle w:val="Nadpis4"/>
        <w:spacing w:after="0" w:line="259" w:lineRule="auto"/>
        <w:ind w:left="1069" w:hanging="360"/>
        <w:contextualSpacing/>
        <w:rPr>
          <w:rFonts w:cs="Tahoma"/>
        </w:rPr>
      </w:pPr>
      <w:r w:rsidRPr="74B62BF5">
        <w:rPr>
          <w:rFonts w:cs="Tahoma"/>
        </w:rPr>
        <w:t>Zavádzanie dátovej interoperability</w:t>
      </w:r>
    </w:p>
    <w:p w14:paraId="0A0A925E" w14:textId="77777777" w:rsidR="00A33449" w:rsidRDefault="00A33449" w:rsidP="003309AE">
      <w:pPr>
        <w:pStyle w:val="Zkladntext"/>
        <w:spacing w:after="0"/>
        <w:contextualSpacing/>
        <w:jc w:val="both"/>
        <w:rPr>
          <w:rFonts w:ascii="Tahoma" w:hAnsi="Tahoma" w:cs="Tahoma"/>
          <w:lang w:val="sk-SK"/>
        </w:rPr>
      </w:pPr>
    </w:p>
    <w:p w14:paraId="16E5C959" w14:textId="530F3900" w:rsidR="00C01E58" w:rsidRPr="001648A0" w:rsidRDefault="00CF42EF" w:rsidP="003309AE">
      <w:pPr>
        <w:pStyle w:val="Zkladntext"/>
        <w:spacing w:after="0"/>
        <w:contextualSpacing/>
        <w:jc w:val="both"/>
        <w:rPr>
          <w:rFonts w:ascii="Tahoma" w:hAnsi="Tahoma" w:cs="Tahoma"/>
          <w:lang w:val="sk-SK"/>
        </w:rPr>
      </w:pPr>
      <w:r w:rsidRPr="001648A0">
        <w:rPr>
          <w:rFonts w:ascii="Tahoma" w:hAnsi="Tahoma" w:cs="Tahoma"/>
          <w:lang w:val="sk-SK"/>
        </w:rPr>
        <w:t xml:space="preserve">Platforma MOU je založená na projekte s otvoreným zdrojovým kódom Solid. Solid je skratkou pre sociálne prelinkované údaje („Social Linked Data“), teda ide o Linked Data, ktoré vychádzajú zo štandardov W3C ako RDF, len môžu obsahovať aj osobné údaje o dotknutej osobe alebo subjekte. Preto údaje, ktoré sa ukladajú v MOU sú plne v súlade s Centrálnym modelom údajov a sú v štandarde RDF ako otvorené údaje. Údaje zo zdrojových informačných systémov verejnej správy preto treba pred ich nahratím do MOU transformovať. </w:t>
      </w:r>
    </w:p>
    <w:p w14:paraId="317756C5" w14:textId="63E4F0BD" w:rsidR="00C01E58" w:rsidRPr="001648A0" w:rsidRDefault="00CC3D8D" w:rsidP="003309AE">
      <w:pPr>
        <w:pStyle w:val="Zkladntext"/>
        <w:spacing w:after="0"/>
        <w:contextualSpacing/>
        <w:jc w:val="both"/>
        <w:rPr>
          <w:rFonts w:ascii="Tahoma" w:hAnsi="Tahoma" w:cs="Tahoma"/>
          <w:lang w:val="sk-SK"/>
        </w:rPr>
      </w:pPr>
      <w:r w:rsidRPr="001648A0">
        <w:rPr>
          <w:rFonts w:ascii="Tahoma" w:hAnsi="Tahoma" w:cs="Tahoma"/>
          <w:lang w:val="sk-SK"/>
        </w:rPr>
        <w:t>Zav</w:t>
      </w:r>
      <w:r w:rsidR="00CE6D93" w:rsidRPr="001648A0">
        <w:rPr>
          <w:rFonts w:ascii="Tahoma" w:hAnsi="Tahoma" w:cs="Tahoma"/>
          <w:lang w:val="sk-SK"/>
        </w:rPr>
        <w:t>edenie</w:t>
      </w:r>
      <w:r w:rsidRPr="001648A0">
        <w:rPr>
          <w:rFonts w:ascii="Tahoma" w:hAnsi="Tahoma" w:cs="Tahoma"/>
          <w:lang w:val="sk-SK"/>
        </w:rPr>
        <w:t xml:space="preserve"> dátovej interoperability </w:t>
      </w:r>
      <w:r w:rsidR="00CE6D93" w:rsidRPr="001648A0">
        <w:rPr>
          <w:rFonts w:ascii="Tahoma" w:hAnsi="Tahoma" w:cs="Tahoma"/>
          <w:lang w:val="sk-SK"/>
        </w:rPr>
        <w:t xml:space="preserve">bude realizované najmä </w:t>
      </w:r>
      <w:r w:rsidRPr="001648A0">
        <w:rPr>
          <w:rFonts w:ascii="Tahoma" w:hAnsi="Tahoma" w:cs="Tahoma"/>
          <w:lang w:val="sk-SK"/>
        </w:rPr>
        <w:t>pre objekty evidencie uvedené v</w:t>
      </w:r>
      <w:r w:rsidR="003C3E3B">
        <w:rPr>
          <w:rFonts w:ascii="Tahoma" w:hAnsi="Tahoma" w:cs="Tahoma"/>
          <w:lang w:val="sk-SK"/>
        </w:rPr>
        <w:t> </w:t>
      </w:r>
      <w:r w:rsidRPr="001648A0">
        <w:rPr>
          <w:rFonts w:ascii="Tahoma" w:hAnsi="Tahoma" w:cs="Tahoma"/>
          <w:lang w:val="sk-SK"/>
        </w:rPr>
        <w:t>kapitole</w:t>
      </w:r>
      <w:r w:rsidR="003C3E3B">
        <w:rPr>
          <w:rFonts w:ascii="Tahoma" w:hAnsi="Tahoma" w:cs="Tahoma"/>
          <w:lang w:val="sk-SK"/>
        </w:rPr>
        <w:t xml:space="preserve"> Moje údaje</w:t>
      </w:r>
      <w:r w:rsidR="00CE6D93" w:rsidRPr="001648A0">
        <w:rPr>
          <w:rFonts w:ascii="Tahoma" w:hAnsi="Tahoma" w:cs="Tahoma"/>
          <w:lang w:val="sk-SK"/>
        </w:rPr>
        <w:t>, ktoré sú súčasťou prioritného zoznamu mojich údajov</w:t>
      </w:r>
      <w:r w:rsidR="00C01E58" w:rsidRPr="001648A0">
        <w:rPr>
          <w:rFonts w:ascii="Tahoma" w:hAnsi="Tahoma" w:cs="Tahoma"/>
          <w:lang w:val="sk-SK"/>
        </w:rPr>
        <w:t>.</w:t>
      </w:r>
    </w:p>
    <w:p w14:paraId="29623881" w14:textId="77777777" w:rsidR="005F3B0C" w:rsidRPr="001648A0" w:rsidRDefault="005F3B0C" w:rsidP="003309AE">
      <w:pPr>
        <w:pStyle w:val="Zkladntext"/>
        <w:spacing w:after="0"/>
        <w:contextualSpacing/>
        <w:jc w:val="both"/>
        <w:rPr>
          <w:rFonts w:ascii="Tahoma" w:hAnsi="Tahoma" w:cs="Tahoma"/>
          <w:lang w:val="sk-SK"/>
        </w:rPr>
      </w:pPr>
    </w:p>
    <w:p w14:paraId="49BCBA18" w14:textId="40B9E0CC" w:rsidR="0050645D" w:rsidRPr="003C3E3B" w:rsidRDefault="00805C23" w:rsidP="003309AE">
      <w:pPr>
        <w:pStyle w:val="Zkladntext"/>
        <w:spacing w:after="0"/>
        <w:contextualSpacing/>
        <w:jc w:val="both"/>
      </w:pPr>
      <w:r w:rsidRPr="001648A0">
        <w:rPr>
          <w:rFonts w:ascii="Tahoma" w:hAnsi="Tahoma" w:cs="Tahoma"/>
          <w:lang w:val="sk-SK"/>
        </w:rPr>
        <w:t>H</w:t>
      </w:r>
      <w:r w:rsidR="00CE6D93" w:rsidRPr="001648A0">
        <w:rPr>
          <w:rFonts w:ascii="Tahoma" w:hAnsi="Tahoma" w:cs="Tahoma"/>
          <w:lang w:val="sk-SK"/>
        </w:rPr>
        <w:t xml:space="preserve">lavných cieľov dátovej transformácie </w:t>
      </w:r>
      <w:r w:rsidR="00C01E58" w:rsidRPr="001648A0">
        <w:rPr>
          <w:rFonts w:ascii="Tahoma" w:hAnsi="Tahoma" w:cs="Tahoma"/>
          <w:lang w:val="sk-SK"/>
        </w:rPr>
        <w:t>inštitúcie bude</w:t>
      </w:r>
      <w:r w:rsidR="00CE6D93" w:rsidRPr="001648A0">
        <w:rPr>
          <w:rFonts w:ascii="Tahoma" w:hAnsi="Tahoma" w:cs="Tahoma"/>
          <w:lang w:val="sk-SK"/>
        </w:rPr>
        <w:t xml:space="preserve"> zvýšenie interoperability medzi systémami verejnej správy, priblíženie sa odporúčaniam a štandardom EÚ pre interoperabilitu verejnej správy a medzi krajinami EÚ a zjednodušenie prístupu k údajom pre konzumentov. </w:t>
      </w:r>
      <w:r w:rsidR="005F3B0C" w:rsidRPr="001648A0">
        <w:rPr>
          <w:rFonts w:ascii="Tahoma" w:hAnsi="Tahoma" w:cs="Tahoma"/>
          <w:lang w:val="sk-SK"/>
        </w:rPr>
        <w:t>Pre službu „Moje dáta“ je stanovená úroveň kvality údajov podľa formátov RDF / XML, JSON-LD API (kvalita úrovne 5</w:t>
      </w:r>
      <w:r w:rsidR="005F3B0C" w:rsidRPr="001648A0">
        <w:rPr>
          <w:rFonts w:ascii="Segoe UI Symbol" w:hAnsi="Segoe UI Symbol" w:cs="Segoe UI Symbol"/>
          <w:lang w:val="sk-SK"/>
        </w:rPr>
        <w:t>★</w:t>
      </w:r>
      <w:r w:rsidR="005F3B0C" w:rsidRPr="001648A0">
        <w:rPr>
          <w:rFonts w:ascii="Tahoma" w:hAnsi="Tahoma" w:cs="Tahoma"/>
          <w:lang w:val="sk-SK"/>
        </w:rPr>
        <w:t xml:space="preserve">). </w:t>
      </w:r>
      <w:r w:rsidR="00CE6D93" w:rsidRPr="001648A0">
        <w:rPr>
          <w:rFonts w:ascii="Tahoma" w:hAnsi="Tahoma" w:cs="Tahoma"/>
          <w:lang w:val="sk-SK"/>
        </w:rPr>
        <w:t>Za týmto účelom vznik</w:t>
      </w:r>
      <w:r w:rsidR="005F3B0C" w:rsidRPr="001648A0">
        <w:rPr>
          <w:rFonts w:ascii="Tahoma" w:hAnsi="Tahoma" w:cs="Tahoma"/>
          <w:lang w:val="sk-SK"/>
        </w:rPr>
        <w:t>ne</w:t>
      </w:r>
      <w:r w:rsidR="00CE6D93" w:rsidRPr="001648A0">
        <w:rPr>
          <w:rFonts w:ascii="Tahoma" w:hAnsi="Tahoma" w:cs="Tahoma"/>
          <w:lang w:val="sk-SK"/>
        </w:rPr>
        <w:t xml:space="preserve"> transformačn</w:t>
      </w:r>
      <w:r w:rsidR="005F3B0C" w:rsidRPr="001648A0">
        <w:rPr>
          <w:rFonts w:ascii="Tahoma" w:hAnsi="Tahoma" w:cs="Tahoma"/>
          <w:lang w:val="sk-SK"/>
        </w:rPr>
        <w:t>ý</w:t>
      </w:r>
      <w:r w:rsidR="00CE6D93" w:rsidRPr="001648A0">
        <w:rPr>
          <w:rFonts w:ascii="Tahoma" w:hAnsi="Tahoma" w:cs="Tahoma"/>
          <w:lang w:val="sk-SK"/>
        </w:rPr>
        <w:t xml:space="preserve"> modulu v</w:t>
      </w:r>
      <w:r w:rsidR="005F3B0C" w:rsidRPr="001648A0">
        <w:rPr>
          <w:rFonts w:ascii="Tahoma" w:hAnsi="Tahoma" w:cs="Tahoma"/>
          <w:lang w:val="sk-SK"/>
        </w:rPr>
        <w:t> </w:t>
      </w:r>
      <w:r w:rsidR="005F3B0C" w:rsidRPr="003C3E3B">
        <w:rPr>
          <w:rFonts w:ascii="Tahoma" w:hAnsi="Tahoma" w:cs="Tahoma"/>
          <w:lang w:val="sk-SK"/>
        </w:rPr>
        <w:t>MV SR</w:t>
      </w:r>
      <w:r w:rsidR="00CE6D93" w:rsidRPr="001648A0">
        <w:rPr>
          <w:rFonts w:ascii="Tahoma" w:hAnsi="Tahoma" w:cs="Tahoma"/>
          <w:lang w:val="sk-SK"/>
        </w:rPr>
        <w:t>, ktorý zabezpeč</w:t>
      </w:r>
      <w:r w:rsidR="00E367E1" w:rsidRPr="001648A0">
        <w:rPr>
          <w:rFonts w:ascii="Tahoma" w:hAnsi="Tahoma" w:cs="Tahoma"/>
          <w:lang w:val="sk-SK"/>
        </w:rPr>
        <w:t>í</w:t>
      </w:r>
      <w:r w:rsidR="00CE6D93" w:rsidRPr="001648A0">
        <w:rPr>
          <w:rFonts w:ascii="Tahoma" w:hAnsi="Tahoma" w:cs="Tahoma"/>
          <w:lang w:val="sk-SK"/>
        </w:rPr>
        <w:t xml:space="preserve"> transformáciu dát z aktuálneho XML formátu do RDF formátu v 5</w:t>
      </w:r>
      <w:r w:rsidR="00CE6D93" w:rsidRPr="003C3E3B">
        <w:rPr>
          <w:rFonts w:ascii="Segoe UI Symbol" w:hAnsi="Segoe UI Symbol" w:cs="Segoe UI Symbol"/>
          <w:lang w:val="sk-SK"/>
        </w:rPr>
        <w:t>★</w:t>
      </w:r>
      <w:r w:rsidR="00CE6D93" w:rsidRPr="001648A0">
        <w:rPr>
          <w:rFonts w:ascii="Tahoma" w:hAnsi="Tahoma" w:cs="Tahoma"/>
          <w:lang w:val="sk-SK"/>
        </w:rPr>
        <w:t> kvalite prelinkovaných údajov („Linked Data“).</w:t>
      </w:r>
      <w:r w:rsidR="00E367E1" w:rsidRPr="001648A0">
        <w:rPr>
          <w:rFonts w:ascii="Tahoma" w:hAnsi="Tahoma" w:cs="Tahoma"/>
          <w:lang w:val="sk-SK"/>
        </w:rPr>
        <w:t xml:space="preserve"> Ide o preferovaný scená</w:t>
      </w:r>
      <w:r w:rsidR="00D14680" w:rsidRPr="001648A0">
        <w:rPr>
          <w:rFonts w:ascii="Tahoma" w:hAnsi="Tahoma" w:cs="Tahoma"/>
          <w:lang w:val="sk-SK"/>
        </w:rPr>
        <w:t xml:space="preserve">r, kedy sú údaje upravené priamo </w:t>
      </w:r>
      <w:r w:rsidR="00594845" w:rsidRPr="001648A0">
        <w:rPr>
          <w:rFonts w:ascii="Tahoma" w:hAnsi="Tahoma" w:cs="Tahoma"/>
          <w:lang w:val="sk-SK"/>
        </w:rPr>
        <w:t>na zdrojo</w:t>
      </w:r>
      <w:r w:rsidR="00E70763" w:rsidRPr="001648A0">
        <w:rPr>
          <w:rFonts w:ascii="Tahoma" w:hAnsi="Tahoma" w:cs="Tahoma"/>
          <w:lang w:val="sk-SK"/>
        </w:rPr>
        <w:t>vom</w:t>
      </w:r>
      <w:r w:rsidR="00594845" w:rsidRPr="001648A0">
        <w:rPr>
          <w:rFonts w:ascii="Tahoma" w:hAnsi="Tahoma" w:cs="Tahoma"/>
          <w:lang w:val="sk-SK"/>
        </w:rPr>
        <w:t xml:space="preserve"> systém pod správou OVM</w:t>
      </w:r>
      <w:r w:rsidR="00AD0247" w:rsidRPr="001648A0">
        <w:rPr>
          <w:rFonts w:ascii="Tahoma" w:hAnsi="Tahoma" w:cs="Tahoma"/>
          <w:lang w:val="sk-SK"/>
        </w:rPr>
        <w:t>. V</w:t>
      </w:r>
      <w:r w:rsidR="001007F1" w:rsidRPr="001648A0">
        <w:rPr>
          <w:rFonts w:ascii="Tahoma" w:hAnsi="Tahoma" w:cs="Tahoma"/>
          <w:lang w:val="sk-SK"/>
        </w:rPr>
        <w:t xml:space="preserve">ybudovanie modulu bude </w:t>
      </w:r>
      <w:r w:rsidR="00AD0247" w:rsidRPr="001648A0">
        <w:rPr>
          <w:rFonts w:ascii="Tahoma" w:hAnsi="Tahoma" w:cs="Tahoma"/>
          <w:lang w:val="sk-SK"/>
        </w:rPr>
        <w:t>súvisieť s úpravou kľúčových  IS VS poskytujúcich údaje</w:t>
      </w:r>
      <w:r w:rsidR="00E70763" w:rsidRPr="001648A0">
        <w:rPr>
          <w:rFonts w:ascii="Tahoma" w:hAnsi="Tahoma" w:cs="Tahoma"/>
          <w:lang w:val="sk-SK"/>
        </w:rPr>
        <w:t xml:space="preserve">, aj keď ide o </w:t>
      </w:r>
      <w:r w:rsidR="00594845" w:rsidRPr="001648A0">
        <w:rPr>
          <w:rFonts w:ascii="Tahoma" w:hAnsi="Tahoma" w:cs="Tahoma"/>
          <w:lang w:val="sk-SK"/>
        </w:rPr>
        <w:t>technicky a časovo náročn</w:t>
      </w:r>
      <w:r w:rsidR="00E70763" w:rsidRPr="001648A0">
        <w:rPr>
          <w:rFonts w:ascii="Tahoma" w:hAnsi="Tahoma" w:cs="Tahoma"/>
          <w:lang w:val="sk-SK"/>
        </w:rPr>
        <w:t>ú</w:t>
      </w:r>
      <w:r w:rsidR="00594845" w:rsidRPr="001648A0">
        <w:rPr>
          <w:rFonts w:ascii="Tahoma" w:hAnsi="Tahoma" w:cs="Tahoma"/>
          <w:lang w:val="sk-SK"/>
        </w:rPr>
        <w:t xml:space="preserve"> alternatíva</w:t>
      </w:r>
      <w:r w:rsidR="00E70763" w:rsidRPr="001648A0">
        <w:rPr>
          <w:rFonts w:ascii="Tahoma" w:hAnsi="Tahoma" w:cs="Tahoma"/>
          <w:lang w:val="sk-SK"/>
        </w:rPr>
        <w:t xml:space="preserve">, ale </w:t>
      </w:r>
      <w:r w:rsidR="00594845" w:rsidRPr="001648A0">
        <w:rPr>
          <w:rFonts w:ascii="Tahoma" w:hAnsi="Tahoma" w:cs="Tahoma"/>
          <w:lang w:val="sk-SK"/>
        </w:rPr>
        <w:t>dôveryhodnosť údajov vtedy garantuje samotný zdrojový systém rovnako, ako v prípade pôvodných údajov.</w:t>
      </w:r>
    </w:p>
    <w:p w14:paraId="7C004EFE" w14:textId="77777777" w:rsidR="00805C23" w:rsidRPr="001648A0" w:rsidRDefault="00805C23" w:rsidP="003309AE">
      <w:pPr>
        <w:pStyle w:val="Zkladntext"/>
        <w:spacing w:after="0"/>
        <w:contextualSpacing/>
        <w:jc w:val="both"/>
        <w:rPr>
          <w:rFonts w:ascii="Tahoma" w:hAnsi="Tahoma" w:cs="Tahoma"/>
          <w:lang w:val="sk-SK"/>
        </w:rPr>
      </w:pPr>
    </w:p>
    <w:p w14:paraId="41671616" w14:textId="77777777" w:rsidR="00CE6D93" w:rsidRPr="001648A0" w:rsidRDefault="00CE6D93" w:rsidP="003309AE">
      <w:pPr>
        <w:pStyle w:val="Zkladntext"/>
        <w:spacing w:after="0"/>
        <w:contextualSpacing/>
        <w:jc w:val="both"/>
        <w:rPr>
          <w:rFonts w:ascii="Tahoma" w:hAnsi="Tahoma" w:cs="Tahoma"/>
          <w:lang w:val="sk-SK"/>
        </w:rPr>
      </w:pPr>
      <w:r w:rsidRPr="001648A0">
        <w:rPr>
          <w:rFonts w:ascii="Tahoma" w:hAnsi="Tahoma" w:cs="Tahoma"/>
          <w:lang w:val="sk-SK"/>
        </w:rPr>
        <w:t>Konzumentami transformovaných údajov môžu byť, rovnako ako v prípade netransformovaných údajov, informačné systémy v správe OVM, ale najmä platforma MOU. V rámci projektu MOU sa počíta s využitím údajov aj na právne záväzné úkony. Preto je základnou požiadavkou, aby údaje po transformácii mali minimálne rovnakú dôveryhodnosť ako pred transformáciou. Presnejšie, aby procesom transformácie, pri ktorom dochádza k zmene štruktúry, formátu aj objemu pôvodných dát, nedošlo k zníženiu ich dôveryhodnosti.</w:t>
      </w:r>
    </w:p>
    <w:p w14:paraId="2AC7105A" w14:textId="52ABEA3D" w:rsidR="00CE6D93" w:rsidRPr="001648A0" w:rsidRDefault="00CE6D93" w:rsidP="003309AE">
      <w:pPr>
        <w:pStyle w:val="Zkladntext"/>
        <w:spacing w:after="0"/>
        <w:contextualSpacing/>
        <w:jc w:val="both"/>
        <w:rPr>
          <w:rFonts w:ascii="Tahoma" w:hAnsi="Tahoma" w:cs="Tahoma"/>
          <w:lang w:val="sk-SK"/>
        </w:rPr>
      </w:pPr>
      <w:r w:rsidRPr="001648A0">
        <w:rPr>
          <w:rFonts w:ascii="Tahoma" w:hAnsi="Tahoma" w:cs="Tahoma"/>
          <w:lang w:val="sk-SK"/>
        </w:rPr>
        <w:t xml:space="preserve">V procese transformácie údajov </w:t>
      </w:r>
      <w:r w:rsidRPr="003C3E3B">
        <w:rPr>
          <w:rFonts w:ascii="Tahoma" w:hAnsi="Tahoma" w:cs="Tahoma"/>
          <w:lang w:val="sk-SK"/>
        </w:rPr>
        <w:t>M</w:t>
      </w:r>
      <w:r w:rsidR="00C01E58" w:rsidRPr="003C3E3B">
        <w:rPr>
          <w:rFonts w:ascii="Tahoma" w:hAnsi="Tahoma" w:cs="Tahoma"/>
          <w:lang w:val="sk-SK"/>
        </w:rPr>
        <w:t>V</w:t>
      </w:r>
      <w:r w:rsidRPr="003C3E3B">
        <w:rPr>
          <w:rFonts w:ascii="Tahoma" w:hAnsi="Tahoma" w:cs="Tahoma"/>
          <w:lang w:val="sk-SK"/>
        </w:rPr>
        <w:t xml:space="preserve"> SR</w:t>
      </w:r>
      <w:r w:rsidRPr="001648A0">
        <w:rPr>
          <w:rFonts w:ascii="Tahoma" w:hAnsi="Tahoma" w:cs="Tahoma"/>
          <w:lang w:val="sk-SK"/>
        </w:rPr>
        <w:t xml:space="preserve">, ktoré sú na úroveň atribútu popísane v </w:t>
      </w:r>
      <w:r w:rsidRPr="003C3E3B">
        <w:rPr>
          <w:rFonts w:ascii="Tahoma" w:hAnsi="Tahoma" w:cs="Tahoma"/>
          <w:lang w:val="sk-SK"/>
        </w:rPr>
        <w:t xml:space="preserve">kapitole </w:t>
      </w:r>
      <w:r w:rsidR="003C3E3B">
        <w:rPr>
          <w:rFonts w:ascii="Tahoma" w:hAnsi="Tahoma" w:cs="Tahoma"/>
          <w:lang w:val="sk-SK"/>
        </w:rPr>
        <w:t>Moje údaje</w:t>
      </w:r>
      <w:r w:rsidRPr="001648A0">
        <w:rPr>
          <w:rFonts w:ascii="Tahoma" w:hAnsi="Tahoma" w:cs="Tahoma"/>
          <w:lang w:val="sk-SK"/>
        </w:rPr>
        <w:t xml:space="preserve"> tohto dokumentu, sa predpokladá </w:t>
      </w:r>
      <w:r w:rsidR="007F6BDB" w:rsidRPr="001648A0">
        <w:rPr>
          <w:rFonts w:ascii="Tahoma" w:hAnsi="Tahoma" w:cs="Tahoma"/>
          <w:lang w:val="sk-SK"/>
        </w:rPr>
        <w:t xml:space="preserve">teda </w:t>
      </w:r>
      <w:r w:rsidRPr="001648A0">
        <w:rPr>
          <w:rFonts w:ascii="Tahoma" w:hAnsi="Tahoma" w:cs="Tahoma"/>
          <w:lang w:val="sk-SK"/>
        </w:rPr>
        <w:t>aj obohatenie a doplnenie pôvodných údajov tak, aby spĺňali požiadavku na kvalitu výstupu na úrovni 5</w:t>
      </w:r>
      <w:r w:rsidRPr="001648A0">
        <w:rPr>
          <w:rFonts w:ascii="Segoe UI Symbol" w:hAnsi="Segoe UI Symbol" w:cs="Segoe UI Symbol"/>
          <w:lang w:val="sk-SK"/>
        </w:rPr>
        <w:t>★</w:t>
      </w:r>
      <w:r w:rsidRPr="001648A0">
        <w:rPr>
          <w:rFonts w:ascii="Tahoma" w:hAnsi="Tahoma" w:cs="Tahoma"/>
          <w:lang w:val="sk-SK"/>
        </w:rPr>
        <w:t xml:space="preserve"> RDF a aby boli v súlade s CMÚ.</w:t>
      </w:r>
    </w:p>
    <w:p w14:paraId="5AC65EC0" w14:textId="77777777" w:rsidR="00C01E58" w:rsidRPr="001648A0" w:rsidRDefault="00C01E58" w:rsidP="003309AE">
      <w:pPr>
        <w:pStyle w:val="Zkladntext"/>
        <w:spacing w:after="0"/>
        <w:contextualSpacing/>
        <w:jc w:val="both"/>
        <w:rPr>
          <w:rFonts w:ascii="Tahoma" w:hAnsi="Tahoma" w:cs="Tahoma"/>
          <w:lang w:val="sk-SK"/>
        </w:rPr>
      </w:pPr>
    </w:p>
    <w:p w14:paraId="3DC71A4B" w14:textId="13AA238E" w:rsidR="00C01E58" w:rsidRPr="001648A0" w:rsidRDefault="74B62BF5" w:rsidP="74B62BF5">
      <w:pPr>
        <w:pStyle w:val="Nadpis4"/>
        <w:spacing w:after="0"/>
        <w:contextualSpacing/>
        <w:rPr>
          <w:rFonts w:cs="Tahoma"/>
        </w:rPr>
      </w:pPr>
      <w:r w:rsidRPr="74B62BF5">
        <w:rPr>
          <w:rFonts w:cs="Tahoma"/>
        </w:rPr>
        <w:t>Vybudovanie transformačného modulu</w:t>
      </w:r>
    </w:p>
    <w:p w14:paraId="6520FE42" w14:textId="77777777" w:rsidR="00C01E58" w:rsidRPr="001648A0" w:rsidRDefault="00C01E58" w:rsidP="003309AE">
      <w:pPr>
        <w:pStyle w:val="Zkladntext"/>
        <w:spacing w:after="0"/>
        <w:contextualSpacing/>
        <w:jc w:val="both"/>
        <w:rPr>
          <w:rFonts w:ascii="Tahoma" w:hAnsi="Tahoma" w:cs="Tahoma"/>
          <w:lang w:val="sk-SK"/>
        </w:rPr>
      </w:pPr>
    </w:p>
    <w:p w14:paraId="594C10F2" w14:textId="77777777" w:rsidR="00153CAD" w:rsidRPr="001648A0" w:rsidRDefault="00153CAD" w:rsidP="003309AE">
      <w:pPr>
        <w:spacing w:after="0"/>
        <w:contextualSpacing/>
        <w:jc w:val="both"/>
        <w:rPr>
          <w:rFonts w:ascii="Tahoma" w:hAnsi="Tahoma" w:cs="Tahoma"/>
          <w:sz w:val="20"/>
          <w:szCs w:val="20"/>
        </w:rPr>
      </w:pPr>
      <w:r w:rsidRPr="001648A0">
        <w:rPr>
          <w:rFonts w:ascii="Tahoma" w:hAnsi="Tahoma" w:cs="Tahoma"/>
          <w:sz w:val="20"/>
          <w:szCs w:val="20"/>
        </w:rPr>
        <w:t xml:space="preserve">Cieľom riešenia je zabezpečenie poskytovania kvalitných dát vo formátoch, ktoré vyhovujú moderným štandardom pre zdieľanie údajov. Medzi preferované formáty spĺňajúce kritériá štandardov, ktoré majú veľký potenciál použitia aj v budúcnosti, je formát RDF, v našom prípade realizovaný vo forme formátu JSON-LD. </w:t>
      </w:r>
    </w:p>
    <w:p w14:paraId="5489BCEE" w14:textId="77777777" w:rsidR="000E205E" w:rsidRPr="001648A0" w:rsidRDefault="000E205E" w:rsidP="003309AE">
      <w:pPr>
        <w:spacing w:after="0"/>
        <w:contextualSpacing/>
        <w:jc w:val="both"/>
        <w:rPr>
          <w:rFonts w:ascii="Tahoma" w:hAnsi="Tahoma" w:cs="Tahoma"/>
          <w:sz w:val="20"/>
          <w:szCs w:val="20"/>
        </w:rPr>
      </w:pPr>
    </w:p>
    <w:p w14:paraId="5C8C7ABD" w14:textId="18A38749" w:rsidR="000E205E" w:rsidRPr="001648A0" w:rsidRDefault="00153CAD" w:rsidP="003309AE">
      <w:pPr>
        <w:spacing w:after="0"/>
        <w:contextualSpacing/>
        <w:jc w:val="both"/>
        <w:rPr>
          <w:rFonts w:ascii="Tahoma" w:hAnsi="Tahoma" w:cs="Tahoma"/>
          <w:sz w:val="20"/>
          <w:szCs w:val="20"/>
        </w:rPr>
      </w:pPr>
      <w:r w:rsidRPr="001648A0">
        <w:rPr>
          <w:rFonts w:ascii="Tahoma" w:hAnsi="Tahoma" w:cs="Tahoma"/>
          <w:sz w:val="20"/>
          <w:szCs w:val="20"/>
        </w:rPr>
        <w:t>Potreba pre navrhované riešenie vznikla na základe potrieb systému IS MOU, ktorý požaduje, aby všetky konzumované údaje boli poskytované vo forme JSON-LD. Vzhľadom na fakt, že poskytovatelia (až na ojedinelé výnimky) neposkytujú svoje údaje v tomto formáte (ale väčšinou vo formáte XML), navrhujeme vývoj a nasadenie Transformačného modulu na zdroji, ktorý výrazne uľahčí prípravu vstupov a samotná transformácia vstupného datasetu (XML) do požadovaného výstupného formátu (JSON-LD) už prebehne automaticky. Transformačný modul nájde využitie okrem aktuálneho projektu MOU aj pre ďalšie potenciálne projekty a systémy, vyžadujúce transformáciu dát do dátových formátov pre sémantickú interoperabilitu.</w:t>
      </w:r>
    </w:p>
    <w:p w14:paraId="018C5531" w14:textId="77777777" w:rsidR="000E205E" w:rsidRPr="001648A0" w:rsidRDefault="000E205E" w:rsidP="003309AE">
      <w:pPr>
        <w:spacing w:after="0"/>
        <w:contextualSpacing/>
        <w:jc w:val="both"/>
        <w:rPr>
          <w:rFonts w:ascii="Tahoma" w:hAnsi="Tahoma" w:cs="Tahoma"/>
          <w:sz w:val="20"/>
          <w:szCs w:val="20"/>
        </w:rPr>
      </w:pPr>
    </w:p>
    <w:p w14:paraId="31CB15AD" w14:textId="32EE785D" w:rsidR="00CE6D93" w:rsidRPr="001648A0" w:rsidRDefault="00CE6D93" w:rsidP="003309AE">
      <w:pPr>
        <w:spacing w:after="0"/>
        <w:contextualSpacing/>
        <w:jc w:val="both"/>
        <w:rPr>
          <w:rFonts w:ascii="Tahoma" w:hAnsi="Tahoma" w:cs="Tahoma"/>
          <w:sz w:val="20"/>
          <w:szCs w:val="20"/>
        </w:rPr>
      </w:pPr>
      <w:r w:rsidRPr="001648A0">
        <w:rPr>
          <w:rFonts w:ascii="Tahoma" w:hAnsi="Tahoma" w:cs="Tahoma"/>
          <w:sz w:val="20"/>
          <w:szCs w:val="20"/>
        </w:rPr>
        <w:t xml:space="preserve">Implementácia transformačného modulu pre spracovanie datasetov </w:t>
      </w:r>
      <w:r w:rsidRPr="003C3E3B">
        <w:rPr>
          <w:rFonts w:ascii="Tahoma" w:hAnsi="Tahoma" w:cs="Tahoma"/>
          <w:sz w:val="20"/>
          <w:szCs w:val="20"/>
        </w:rPr>
        <w:t>M</w:t>
      </w:r>
      <w:r w:rsidR="00C01E58" w:rsidRPr="003C3E3B">
        <w:rPr>
          <w:rFonts w:ascii="Tahoma" w:hAnsi="Tahoma" w:cs="Tahoma"/>
          <w:sz w:val="20"/>
          <w:szCs w:val="20"/>
        </w:rPr>
        <w:t>V SR</w:t>
      </w:r>
      <w:r w:rsidRPr="001648A0">
        <w:rPr>
          <w:rFonts w:ascii="Tahoma" w:hAnsi="Tahoma" w:cs="Tahoma"/>
          <w:sz w:val="20"/>
          <w:szCs w:val="20"/>
        </w:rPr>
        <w:t xml:space="preserve"> je nevyhnutná pre zabezpečenie efektívnej správy a interoperability údajov v rámci verejnej správy bude rozdelený do dvoch hlavných častí, pričom každá má za cieľ zabezpečiť kvalitatívnu úroveň dát, ktorú vyžaduje vyhláška 78/2020 o štandardoch pre informačné technológie verejnej správy.</w:t>
      </w:r>
    </w:p>
    <w:p w14:paraId="570B648A" w14:textId="77777777" w:rsidR="00CE6D93" w:rsidRPr="001648A0" w:rsidRDefault="00CE6D93" w:rsidP="003309AE">
      <w:pPr>
        <w:pStyle w:val="Zkladntext"/>
        <w:spacing w:after="0"/>
        <w:contextualSpacing/>
        <w:jc w:val="both"/>
        <w:rPr>
          <w:rFonts w:ascii="Tahoma" w:hAnsi="Tahoma" w:cs="Tahoma"/>
          <w:lang w:val="sk-SK"/>
        </w:rPr>
      </w:pPr>
      <w:r w:rsidRPr="001648A0">
        <w:rPr>
          <w:rFonts w:ascii="Tahoma" w:hAnsi="Tahoma" w:cs="Tahoma"/>
          <w:lang w:val="sk-SK"/>
        </w:rPr>
        <w:t xml:space="preserve">Transformačného modulu Ministerstva vnútra SR, ktorý umožní transformáciu vstupných datasetov podľa XSD schém zdrojového dátového modelu do požadovaných datasetov. Tento modul bude navrhnutý na báze mikroslužieb (microservices) architektúry, čo zabezpečí jeho vysokú výkonnosť, škálovateľnosť a </w:t>
      </w:r>
      <w:r w:rsidRPr="001648A0">
        <w:rPr>
          <w:rFonts w:ascii="Tahoma" w:hAnsi="Tahoma" w:cs="Tahoma"/>
          <w:lang w:val="sk-SK"/>
        </w:rPr>
        <w:lastRenderedPageBreak/>
        <w:t>bezpečnosť. Transformačný modul bude integrovaný v rámci infraštruktúry MV SR do existujúcej infraštruktúry.</w:t>
      </w:r>
    </w:p>
    <w:p w14:paraId="0F4EA6BA" w14:textId="77777777" w:rsidR="000E205E" w:rsidRPr="001648A0" w:rsidRDefault="000E205E" w:rsidP="003309AE">
      <w:pPr>
        <w:pStyle w:val="Zkladntext"/>
        <w:spacing w:after="0"/>
        <w:contextualSpacing/>
        <w:jc w:val="both"/>
        <w:rPr>
          <w:rFonts w:ascii="Tahoma" w:hAnsi="Tahoma" w:cs="Tahoma"/>
          <w:lang w:val="sk-SK"/>
        </w:rPr>
      </w:pPr>
    </w:p>
    <w:p w14:paraId="6B1CE20A" w14:textId="7B8DF075" w:rsidR="00CE6D93" w:rsidRPr="001648A0" w:rsidRDefault="00CE6D93" w:rsidP="003309AE">
      <w:pPr>
        <w:pStyle w:val="Zkladntext"/>
        <w:spacing w:after="0"/>
        <w:contextualSpacing/>
        <w:jc w:val="both"/>
        <w:rPr>
          <w:rFonts w:ascii="Tahoma" w:hAnsi="Tahoma" w:cs="Tahoma"/>
          <w:lang w:val="sk-SK"/>
        </w:rPr>
      </w:pPr>
      <w:r w:rsidRPr="001648A0">
        <w:rPr>
          <w:rFonts w:ascii="Tahoma" w:hAnsi="Tahoma" w:cs="Tahoma"/>
          <w:lang w:val="sk-SK"/>
        </w:rPr>
        <w:t>Microservices budú slúžiť pre obohacovanie, transformovanie a postprocessing po transformácii, verifikovaní, aby to ako celok tvorilo kompletné funkčné riešenie. Predpokladom a kľúčovým faktom je vytvorenie manuálne vytvorenej definície transformácie pomocou jazyka xslt a iných technológií pre definíciu transformačných a validačných technológií.</w:t>
      </w:r>
    </w:p>
    <w:p w14:paraId="6F0BCE19" w14:textId="77777777" w:rsidR="000E205E" w:rsidRPr="001648A0" w:rsidRDefault="000E205E" w:rsidP="003309AE">
      <w:pPr>
        <w:pStyle w:val="Zkladntext"/>
        <w:spacing w:after="0"/>
        <w:contextualSpacing/>
        <w:jc w:val="both"/>
        <w:rPr>
          <w:rFonts w:ascii="Tahoma" w:hAnsi="Tahoma" w:cs="Tahoma"/>
          <w:lang w:val="sk-SK"/>
        </w:rPr>
      </w:pPr>
    </w:p>
    <w:p w14:paraId="4E1886A7" w14:textId="575EE88A" w:rsidR="00CE6D93" w:rsidRPr="001648A0" w:rsidRDefault="00CE6D93" w:rsidP="003309AE">
      <w:pPr>
        <w:pStyle w:val="Zkladntext"/>
        <w:spacing w:after="0"/>
        <w:contextualSpacing/>
        <w:jc w:val="both"/>
        <w:rPr>
          <w:rFonts w:ascii="Tahoma" w:hAnsi="Tahoma" w:cs="Tahoma"/>
          <w:lang w:val="sk-SK"/>
        </w:rPr>
      </w:pPr>
      <w:r w:rsidRPr="001648A0">
        <w:rPr>
          <w:rFonts w:ascii="Tahoma" w:hAnsi="Tahoma" w:cs="Tahoma"/>
          <w:lang w:val="sk-SK"/>
        </w:rPr>
        <w:t>Jednotlivé služby v module budú zodpovedné za spracovanie špecifických častí transformačného procesu, vrátane obohacovania, validácie, transformácie</w:t>
      </w:r>
      <w:r w:rsidR="000E205E" w:rsidRPr="001648A0">
        <w:rPr>
          <w:rFonts w:ascii="Tahoma" w:hAnsi="Tahoma" w:cs="Tahoma"/>
          <w:lang w:val="sk-SK"/>
        </w:rPr>
        <w:t xml:space="preserve"> (predstavuje “runtime” využitia transformačného modulu formou služby (REST služba)</w:t>
      </w:r>
      <w:r w:rsidRPr="001648A0">
        <w:rPr>
          <w:rFonts w:ascii="Tahoma" w:hAnsi="Tahoma" w:cs="Tahoma"/>
          <w:lang w:val="sk-SK"/>
        </w:rPr>
        <w:t xml:space="preserve"> a postprocessingu.</w:t>
      </w:r>
    </w:p>
    <w:p w14:paraId="580DD5FA" w14:textId="77777777" w:rsidR="000E205E" w:rsidRPr="001648A0" w:rsidRDefault="001D7BAD" w:rsidP="003309AE">
      <w:pPr>
        <w:spacing w:after="0"/>
        <w:contextualSpacing/>
        <w:jc w:val="both"/>
        <w:rPr>
          <w:rFonts w:ascii="Tahoma" w:hAnsi="Tahoma" w:cs="Tahoma"/>
          <w:sz w:val="20"/>
          <w:szCs w:val="20"/>
        </w:rPr>
      </w:pPr>
      <w:r w:rsidRPr="001648A0">
        <w:rPr>
          <w:rFonts w:ascii="Tahoma" w:hAnsi="Tahoma" w:cs="Tahoma"/>
          <w:sz w:val="20"/>
          <w:szCs w:val="20"/>
        </w:rPr>
        <w:t>Pre pokrytie funkcionality transformačného modulu je potrebné vytvoriť centrálny katalóg dát, ktorý bude obsahovať atribúty (metadáta) jednotlivých datasetov (OE). Ako všeobecný dátový model využijeme existujúci Centrálny Model Údajov (CMU).</w:t>
      </w:r>
    </w:p>
    <w:p w14:paraId="3C9AA1D4" w14:textId="77777777" w:rsidR="000E205E" w:rsidRPr="001648A0" w:rsidRDefault="000E205E" w:rsidP="003309AE">
      <w:pPr>
        <w:spacing w:after="0"/>
        <w:contextualSpacing/>
        <w:jc w:val="both"/>
        <w:rPr>
          <w:rFonts w:ascii="Tahoma" w:hAnsi="Tahoma" w:cs="Tahoma"/>
          <w:sz w:val="20"/>
          <w:szCs w:val="20"/>
        </w:rPr>
      </w:pPr>
    </w:p>
    <w:p w14:paraId="0890239C" w14:textId="25D6CD9C" w:rsidR="000E205E" w:rsidRPr="001648A0" w:rsidRDefault="00933535" w:rsidP="003309AE">
      <w:pPr>
        <w:spacing w:after="0"/>
        <w:contextualSpacing/>
        <w:jc w:val="both"/>
        <w:rPr>
          <w:rFonts w:ascii="Tahoma" w:hAnsi="Tahoma" w:cs="Tahoma"/>
          <w:sz w:val="20"/>
          <w:szCs w:val="20"/>
        </w:rPr>
      </w:pPr>
      <w:r w:rsidRPr="001648A0">
        <w:rPr>
          <w:rFonts w:ascii="Tahoma" w:hAnsi="Tahoma" w:cs="Tahoma"/>
          <w:sz w:val="20"/>
          <w:szCs w:val="20"/>
        </w:rPr>
        <w:t>Súčasťou dátovej integrácie je aj jednoznačná interpretácia jednotlivých atribútov prenášaného datasetu (tzv. Objektu Evidencie). V rámci integračných manuálov sú atribúty popísané, aby konzumujúca organizácia dokázala správne atribúty spracovať. Spoločný dátový model (CDM) obsahuje jednotný súbor metadát, čo umožňuje zdieľanie dát a ich významu medzi aplikáciami.</w:t>
      </w:r>
    </w:p>
    <w:p w14:paraId="12E5F9F2" w14:textId="77777777" w:rsidR="000E205E" w:rsidRPr="001648A0" w:rsidRDefault="000E205E" w:rsidP="003309AE">
      <w:pPr>
        <w:spacing w:after="0"/>
        <w:contextualSpacing/>
        <w:jc w:val="both"/>
        <w:rPr>
          <w:rFonts w:ascii="Tahoma" w:hAnsi="Tahoma" w:cs="Tahoma"/>
          <w:sz w:val="20"/>
          <w:szCs w:val="20"/>
        </w:rPr>
      </w:pPr>
    </w:p>
    <w:p w14:paraId="090B05FE" w14:textId="1CB2D018" w:rsidR="001D7BAD" w:rsidRPr="001648A0" w:rsidRDefault="001D7BAD" w:rsidP="003309AE">
      <w:pPr>
        <w:spacing w:after="0"/>
        <w:contextualSpacing/>
        <w:jc w:val="both"/>
        <w:rPr>
          <w:rFonts w:ascii="Tahoma" w:hAnsi="Tahoma" w:cs="Tahoma"/>
          <w:sz w:val="20"/>
          <w:szCs w:val="20"/>
        </w:rPr>
      </w:pPr>
      <w:r w:rsidRPr="001648A0">
        <w:rPr>
          <w:rFonts w:ascii="Tahoma" w:hAnsi="Tahoma" w:cs="Tahoma"/>
          <w:sz w:val="20"/>
          <w:szCs w:val="20"/>
        </w:rPr>
        <w:t xml:space="preserve">Vytvorí </w:t>
      </w:r>
      <w:r w:rsidR="00933535" w:rsidRPr="001648A0">
        <w:rPr>
          <w:rFonts w:ascii="Tahoma" w:hAnsi="Tahoma" w:cs="Tahoma"/>
          <w:sz w:val="20"/>
          <w:szCs w:val="20"/>
        </w:rPr>
        <w:t xml:space="preserve">sa </w:t>
      </w:r>
      <w:r w:rsidRPr="001648A0">
        <w:rPr>
          <w:rFonts w:ascii="Tahoma" w:hAnsi="Tahoma" w:cs="Tahoma"/>
          <w:sz w:val="20"/>
          <w:szCs w:val="20"/>
        </w:rPr>
        <w:t xml:space="preserve">tým prostredie (reprezentované vhodným GUI) pre efektívne mapovanie atribútov vstupného datasetu na prvky CMU. Za účelom zvýšenia miery automatizácie plánujeme pre prvotné mapovania aplikovať aj algoritmy strojového učenia. Výsledné mapovania budú udržiavané v Dátovom katalógu (repository). </w:t>
      </w:r>
    </w:p>
    <w:p w14:paraId="06F18817" w14:textId="77777777" w:rsidR="001D7BAD" w:rsidRPr="001648A0" w:rsidRDefault="001D7BAD" w:rsidP="003309AE">
      <w:pPr>
        <w:spacing w:after="0"/>
        <w:contextualSpacing/>
        <w:jc w:val="both"/>
        <w:rPr>
          <w:rFonts w:ascii="Tahoma" w:hAnsi="Tahoma" w:cs="Tahoma"/>
          <w:sz w:val="20"/>
          <w:szCs w:val="20"/>
        </w:rPr>
      </w:pPr>
      <w:r w:rsidRPr="001648A0">
        <w:rPr>
          <w:rFonts w:ascii="Tahoma" w:hAnsi="Tahoma" w:cs="Tahoma"/>
          <w:sz w:val="20"/>
          <w:szCs w:val="20"/>
        </w:rPr>
        <w:t>Pre samotnú transformáciu datasetu do JSON-LD bude vytvorený transformačný program (bude založený na využití Apache Jena RDF), ktorý bude generický a bude konfigurovateľný pomocou vstupných parametrov a konfiguračných údajov.</w:t>
      </w:r>
    </w:p>
    <w:p w14:paraId="7AFE9146" w14:textId="77777777" w:rsidR="001D7BAD" w:rsidRPr="001648A0" w:rsidRDefault="001D7BAD" w:rsidP="003309AE">
      <w:pPr>
        <w:spacing w:after="0"/>
        <w:contextualSpacing/>
        <w:rPr>
          <w:rFonts w:ascii="Tahoma" w:hAnsi="Tahoma" w:cs="Tahoma"/>
          <w:sz w:val="20"/>
          <w:szCs w:val="20"/>
        </w:rPr>
      </w:pPr>
      <w:r w:rsidRPr="001648A0">
        <w:rPr>
          <w:rFonts w:ascii="Tahoma" w:hAnsi="Tahoma" w:cs="Tahoma"/>
          <w:sz w:val="20"/>
          <w:szCs w:val="20"/>
        </w:rPr>
        <w:t xml:space="preserve"> </w:t>
      </w:r>
    </w:p>
    <w:p w14:paraId="1318301B" w14:textId="77777777" w:rsidR="001D7BAD" w:rsidRPr="001648A0" w:rsidRDefault="001D7BAD" w:rsidP="003309AE">
      <w:pPr>
        <w:spacing w:after="0"/>
        <w:contextualSpacing/>
        <w:rPr>
          <w:rFonts w:ascii="Tahoma" w:hAnsi="Tahoma" w:cs="Tahoma"/>
          <w:sz w:val="20"/>
          <w:szCs w:val="20"/>
        </w:rPr>
      </w:pPr>
      <w:r w:rsidRPr="001648A0">
        <w:rPr>
          <w:rFonts w:ascii="Tahoma" w:hAnsi="Tahoma" w:cs="Tahoma"/>
          <w:sz w:val="20"/>
          <w:szCs w:val="20"/>
        </w:rPr>
        <w:t>Vstupmi pre každú transformáciu budú:</w:t>
      </w:r>
    </w:p>
    <w:p w14:paraId="21FA3116" w14:textId="77777777" w:rsidR="001D7BAD" w:rsidRPr="001648A0" w:rsidRDefault="001D7BAD" w:rsidP="00B27CF8">
      <w:pPr>
        <w:pStyle w:val="Odsekzoznamu"/>
        <w:numPr>
          <w:ilvl w:val="0"/>
          <w:numId w:val="47"/>
        </w:numPr>
        <w:spacing w:after="0"/>
        <w:rPr>
          <w:rFonts w:ascii="Tahoma" w:hAnsi="Tahoma" w:cs="Tahoma"/>
          <w:sz w:val="20"/>
          <w:szCs w:val="20"/>
        </w:rPr>
      </w:pPr>
      <w:r w:rsidRPr="001648A0">
        <w:rPr>
          <w:rFonts w:ascii="Tahoma" w:hAnsi="Tahoma" w:cs="Tahoma"/>
          <w:sz w:val="20"/>
          <w:szCs w:val="20"/>
        </w:rPr>
        <w:t>Vstupný dataset (XML formát)</w:t>
      </w:r>
    </w:p>
    <w:p w14:paraId="1639D217" w14:textId="77777777" w:rsidR="001D7BAD" w:rsidRPr="001648A0" w:rsidRDefault="001D7BAD" w:rsidP="00B27CF8">
      <w:pPr>
        <w:pStyle w:val="Odsekzoznamu"/>
        <w:numPr>
          <w:ilvl w:val="0"/>
          <w:numId w:val="47"/>
        </w:numPr>
        <w:spacing w:after="0"/>
        <w:rPr>
          <w:rFonts w:ascii="Tahoma" w:hAnsi="Tahoma" w:cs="Tahoma"/>
          <w:sz w:val="20"/>
          <w:szCs w:val="20"/>
        </w:rPr>
      </w:pPr>
      <w:r w:rsidRPr="001648A0">
        <w:rPr>
          <w:rFonts w:ascii="Tahoma" w:hAnsi="Tahoma" w:cs="Tahoma"/>
          <w:sz w:val="20"/>
          <w:szCs w:val="20"/>
        </w:rPr>
        <w:t>Konfiguračné údaje</w:t>
      </w:r>
    </w:p>
    <w:p w14:paraId="433D7F91" w14:textId="77777777" w:rsidR="001D7BAD" w:rsidRPr="001648A0" w:rsidRDefault="001D7BAD" w:rsidP="00B27CF8">
      <w:pPr>
        <w:pStyle w:val="Odsekzoznamu"/>
        <w:numPr>
          <w:ilvl w:val="1"/>
          <w:numId w:val="47"/>
        </w:numPr>
        <w:spacing w:after="0"/>
        <w:rPr>
          <w:rFonts w:ascii="Tahoma" w:hAnsi="Tahoma" w:cs="Tahoma"/>
          <w:sz w:val="20"/>
          <w:szCs w:val="20"/>
        </w:rPr>
      </w:pPr>
      <w:r w:rsidRPr="001648A0">
        <w:rPr>
          <w:rFonts w:ascii="Tahoma" w:hAnsi="Tahoma" w:cs="Tahoma"/>
          <w:sz w:val="20"/>
          <w:szCs w:val="20"/>
        </w:rPr>
        <w:t>Sada mapovaní atribútov datasetu na prvky CMU (v repository Dátového katalógu)</w:t>
      </w:r>
    </w:p>
    <w:p w14:paraId="2953B4E5" w14:textId="77777777" w:rsidR="001D7BAD" w:rsidRPr="001648A0" w:rsidRDefault="001D7BAD" w:rsidP="00B27CF8">
      <w:pPr>
        <w:pStyle w:val="Odsekzoznamu"/>
        <w:numPr>
          <w:ilvl w:val="1"/>
          <w:numId w:val="47"/>
        </w:numPr>
        <w:spacing w:after="0"/>
        <w:rPr>
          <w:rFonts w:ascii="Tahoma" w:hAnsi="Tahoma" w:cs="Tahoma"/>
          <w:sz w:val="20"/>
          <w:szCs w:val="20"/>
        </w:rPr>
      </w:pPr>
      <w:r w:rsidRPr="001648A0">
        <w:rPr>
          <w:rFonts w:ascii="Tahoma" w:hAnsi="Tahoma" w:cs="Tahoma"/>
          <w:sz w:val="20"/>
          <w:szCs w:val="20"/>
        </w:rPr>
        <w:t>Pravidlá pre mapovanie uzlov JSON-LD</w:t>
      </w:r>
    </w:p>
    <w:p w14:paraId="0B4F7928" w14:textId="77777777" w:rsidR="001D7BAD" w:rsidRPr="001648A0" w:rsidRDefault="001D7BAD" w:rsidP="00B27CF8">
      <w:pPr>
        <w:pStyle w:val="Odsekzoznamu"/>
        <w:numPr>
          <w:ilvl w:val="0"/>
          <w:numId w:val="47"/>
        </w:numPr>
        <w:spacing w:after="0"/>
        <w:rPr>
          <w:rFonts w:ascii="Tahoma" w:hAnsi="Tahoma" w:cs="Tahoma"/>
          <w:sz w:val="20"/>
          <w:szCs w:val="20"/>
        </w:rPr>
      </w:pPr>
      <w:r w:rsidRPr="001648A0">
        <w:rPr>
          <w:rFonts w:ascii="Tahoma" w:hAnsi="Tahoma" w:cs="Tahoma"/>
          <w:sz w:val="20"/>
          <w:szCs w:val="20"/>
        </w:rPr>
        <w:t>Súvisiace ontológie (ontológie súvisiace s výstupným datasetom)</w:t>
      </w:r>
    </w:p>
    <w:p w14:paraId="02E79D58" w14:textId="77777777" w:rsidR="001D7BAD" w:rsidRPr="001648A0" w:rsidRDefault="001D7BAD" w:rsidP="003309AE">
      <w:pPr>
        <w:spacing w:after="0"/>
        <w:contextualSpacing/>
        <w:rPr>
          <w:rFonts w:ascii="Tahoma" w:hAnsi="Tahoma" w:cs="Tahoma"/>
          <w:sz w:val="20"/>
          <w:szCs w:val="20"/>
        </w:rPr>
      </w:pPr>
    </w:p>
    <w:p w14:paraId="0A8BFA16" w14:textId="77777777" w:rsidR="001D7BAD" w:rsidRPr="001648A0" w:rsidRDefault="001D7BAD" w:rsidP="003309AE">
      <w:pPr>
        <w:spacing w:after="0"/>
        <w:contextualSpacing/>
        <w:rPr>
          <w:rFonts w:ascii="Tahoma" w:hAnsi="Tahoma" w:cs="Tahoma"/>
          <w:sz w:val="20"/>
          <w:szCs w:val="20"/>
        </w:rPr>
      </w:pPr>
      <w:r w:rsidRPr="001648A0">
        <w:rPr>
          <w:rFonts w:ascii="Tahoma" w:hAnsi="Tahoma" w:cs="Tahoma"/>
          <w:sz w:val="20"/>
          <w:szCs w:val="20"/>
        </w:rPr>
        <w:t>Výhody riešenia:</w:t>
      </w:r>
    </w:p>
    <w:p w14:paraId="3705CB8D" w14:textId="77777777" w:rsidR="001D7BAD" w:rsidRPr="001648A0" w:rsidRDefault="001D7BAD" w:rsidP="00B27CF8">
      <w:pPr>
        <w:pStyle w:val="Odsekzoznamu"/>
        <w:numPr>
          <w:ilvl w:val="0"/>
          <w:numId w:val="47"/>
        </w:numPr>
        <w:spacing w:after="0"/>
        <w:rPr>
          <w:rFonts w:ascii="Tahoma" w:hAnsi="Tahoma" w:cs="Tahoma"/>
          <w:sz w:val="20"/>
          <w:szCs w:val="20"/>
        </w:rPr>
      </w:pPr>
      <w:r w:rsidRPr="001648A0">
        <w:rPr>
          <w:rFonts w:ascii="Tahoma" w:hAnsi="Tahoma" w:cs="Tahoma"/>
          <w:sz w:val="20"/>
          <w:szCs w:val="20"/>
        </w:rPr>
        <w:t>Výraznou mierou urýchli proces tvorby transformácií do RDF. Práca s dodanou aplikáciou nebude vyžadovať “high skilled knowledge” (tvorba XSLT transformácií, transformačné jazyky, programovanie), ale len určitú formu zaškolenia</w:t>
      </w:r>
    </w:p>
    <w:p w14:paraId="745EBB79" w14:textId="77777777" w:rsidR="001D7BAD" w:rsidRPr="001648A0" w:rsidRDefault="001D7BAD" w:rsidP="00B27CF8">
      <w:pPr>
        <w:pStyle w:val="Odsekzoznamu"/>
        <w:numPr>
          <w:ilvl w:val="0"/>
          <w:numId w:val="47"/>
        </w:numPr>
        <w:spacing w:after="0"/>
        <w:rPr>
          <w:rFonts w:ascii="Tahoma" w:hAnsi="Tahoma" w:cs="Tahoma"/>
          <w:sz w:val="20"/>
          <w:szCs w:val="20"/>
        </w:rPr>
      </w:pPr>
      <w:r w:rsidRPr="001648A0">
        <w:rPr>
          <w:rFonts w:ascii="Tahoma" w:hAnsi="Tahoma" w:cs="Tahoma"/>
          <w:sz w:val="20"/>
          <w:szCs w:val="20"/>
        </w:rPr>
        <w:t>Riešenie bude založené na centrálnom dátovom katalógu (mapovania), ontológiách a službách/mikroslužbách. Nebudeme pracovať so súbormi, ETL, a pod.</w:t>
      </w:r>
    </w:p>
    <w:p w14:paraId="714B0B03" w14:textId="77777777" w:rsidR="001D7BAD" w:rsidRPr="001648A0" w:rsidRDefault="001D7BAD" w:rsidP="00B27CF8">
      <w:pPr>
        <w:pStyle w:val="Odsekzoznamu"/>
        <w:numPr>
          <w:ilvl w:val="1"/>
          <w:numId w:val="47"/>
        </w:numPr>
        <w:spacing w:after="0"/>
        <w:rPr>
          <w:rFonts w:ascii="Tahoma" w:hAnsi="Tahoma" w:cs="Tahoma"/>
          <w:sz w:val="20"/>
          <w:szCs w:val="20"/>
        </w:rPr>
      </w:pPr>
      <w:r w:rsidRPr="001648A0">
        <w:rPr>
          <w:rFonts w:ascii="Tahoma" w:hAnsi="Tahoma" w:cs="Tahoma"/>
          <w:sz w:val="20"/>
          <w:szCs w:val="20"/>
        </w:rPr>
        <w:t>V Dátovom katalógu bude zriadený centrálny repozitár atribútov datasetov s ich popisom.</w:t>
      </w:r>
    </w:p>
    <w:p w14:paraId="66F26E3E" w14:textId="77777777" w:rsidR="001D7BAD" w:rsidRPr="001648A0" w:rsidRDefault="001D7BAD" w:rsidP="00B27CF8">
      <w:pPr>
        <w:pStyle w:val="Odsekzoznamu"/>
        <w:numPr>
          <w:ilvl w:val="1"/>
          <w:numId w:val="47"/>
        </w:numPr>
        <w:spacing w:after="0"/>
        <w:rPr>
          <w:rFonts w:ascii="Tahoma" w:hAnsi="Tahoma" w:cs="Tahoma"/>
          <w:sz w:val="20"/>
          <w:szCs w:val="20"/>
        </w:rPr>
      </w:pPr>
      <w:r w:rsidRPr="001648A0">
        <w:rPr>
          <w:rFonts w:ascii="Tahoma" w:hAnsi="Tahoma" w:cs="Tahoma"/>
          <w:sz w:val="20"/>
          <w:szCs w:val="20"/>
        </w:rPr>
        <w:t>Mapovaním atribútov datasetov na prvky CMU a ich centrálnym udržiavaním v rámci Dátového katalógu, bude zavedený proces využitia kanonického/všeobecného dátového modelu.</w:t>
      </w:r>
    </w:p>
    <w:p w14:paraId="7D7C3FF9" w14:textId="77777777" w:rsidR="001D7BAD" w:rsidRPr="001648A0" w:rsidRDefault="001D7BAD" w:rsidP="00B27CF8">
      <w:pPr>
        <w:pStyle w:val="Odsekzoznamu"/>
        <w:numPr>
          <w:ilvl w:val="1"/>
          <w:numId w:val="47"/>
        </w:numPr>
        <w:spacing w:after="0"/>
        <w:rPr>
          <w:rFonts w:ascii="Tahoma" w:hAnsi="Tahoma" w:cs="Tahoma"/>
          <w:sz w:val="20"/>
          <w:szCs w:val="20"/>
        </w:rPr>
      </w:pPr>
      <w:r w:rsidRPr="001648A0">
        <w:rPr>
          <w:rFonts w:ascii="Tahoma" w:hAnsi="Tahoma" w:cs="Tahoma"/>
          <w:sz w:val="20"/>
          <w:szCs w:val="20"/>
        </w:rPr>
        <w:t>Špecifikáciou a udržiavaním pravidiel pre mapovanie uzlov JSON-LD bude usmerňovaná štruktúra výstupných JSON-LD.</w:t>
      </w:r>
    </w:p>
    <w:p w14:paraId="22AF328A" w14:textId="77777777" w:rsidR="001D7BAD" w:rsidRPr="001648A0" w:rsidRDefault="001D7BAD" w:rsidP="003309AE">
      <w:pPr>
        <w:spacing w:after="0"/>
        <w:contextualSpacing/>
        <w:rPr>
          <w:rFonts w:ascii="Tahoma" w:hAnsi="Tahoma" w:cs="Tahoma"/>
          <w:b/>
          <w:bCs/>
          <w:highlight w:val="yellow"/>
          <w:u w:val="single"/>
        </w:rPr>
      </w:pPr>
    </w:p>
    <w:p w14:paraId="7EA05FCE" w14:textId="77777777" w:rsidR="0040685C" w:rsidRPr="001648A0" w:rsidRDefault="0040685C" w:rsidP="003309AE">
      <w:pPr>
        <w:keepNext/>
        <w:spacing w:after="0"/>
        <w:contextualSpacing/>
        <w:rPr>
          <w:rFonts w:ascii="Tahoma" w:hAnsi="Tahoma" w:cs="Tahoma"/>
        </w:rPr>
      </w:pPr>
      <w:r w:rsidRPr="001648A0">
        <w:rPr>
          <w:rFonts w:ascii="Tahoma" w:hAnsi="Tahoma" w:cs="Tahoma"/>
          <w:noProof/>
          <w:u w:val="single"/>
        </w:rPr>
        <w:lastRenderedPageBreak/>
        <w:drawing>
          <wp:inline distT="0" distB="0" distL="0" distR="0" wp14:anchorId="29EEA33B" wp14:editId="7A15FB6B">
            <wp:extent cx="5400675" cy="3228975"/>
            <wp:effectExtent l="0" t="0" r="0" b="0"/>
            <wp:docPr id="154635062" name="Obrázok 2" descr="Obrázok, na ktorom je snímka obrazovky, štvorec, dizajn&#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35062" name="Obrázok 2" descr="Obrázok, na ktorom je snímka obrazovky, štvorec, dizajn&#10;&#10;Automaticky generovaný popis"/>
                    <pic:cNvPicPr/>
                  </pic:nvPicPr>
                  <pic:blipFill>
                    <a:blip r:embed="rId12"/>
                    <a:stretch>
                      <a:fillRect/>
                    </a:stretch>
                  </pic:blipFill>
                  <pic:spPr>
                    <a:xfrm>
                      <a:off x="0" y="0"/>
                      <a:ext cx="5400675" cy="3228975"/>
                    </a:xfrm>
                    <a:prstGeom prst="rect">
                      <a:avLst/>
                    </a:prstGeom>
                  </pic:spPr>
                </pic:pic>
              </a:graphicData>
            </a:graphic>
          </wp:inline>
        </w:drawing>
      </w:r>
    </w:p>
    <w:p w14:paraId="64A4D1DB" w14:textId="00279CE0" w:rsidR="0040685C" w:rsidRPr="001648A0" w:rsidRDefault="0040685C" w:rsidP="003309AE">
      <w:pPr>
        <w:pStyle w:val="Popis"/>
        <w:spacing w:after="0"/>
        <w:contextualSpacing/>
        <w:jc w:val="center"/>
        <w:rPr>
          <w:rFonts w:ascii="Tahoma" w:hAnsi="Tahoma" w:cs="Tahoma"/>
          <w:highlight w:val="yellow"/>
          <w:u w:val="single"/>
        </w:rPr>
      </w:pPr>
      <w:bookmarkStart w:id="131" w:name="_Toc178517656"/>
      <w:r w:rsidRPr="001648A0">
        <w:rPr>
          <w:rFonts w:ascii="Tahoma" w:hAnsi="Tahoma" w:cs="Tahoma"/>
        </w:rPr>
        <w:t xml:space="preserve">Obrázok </w:t>
      </w:r>
      <w:r w:rsidRPr="001648A0">
        <w:rPr>
          <w:rFonts w:ascii="Tahoma" w:hAnsi="Tahoma" w:cs="Tahoma"/>
        </w:rPr>
        <w:fldChar w:fldCharType="begin"/>
      </w:r>
      <w:r w:rsidRPr="001648A0">
        <w:rPr>
          <w:rFonts w:ascii="Tahoma" w:hAnsi="Tahoma" w:cs="Tahoma"/>
        </w:rPr>
        <w:instrText>SEQ Obrázok \* ARABIC</w:instrText>
      </w:r>
      <w:r w:rsidRPr="001648A0">
        <w:rPr>
          <w:rFonts w:ascii="Tahoma" w:hAnsi="Tahoma" w:cs="Tahoma"/>
        </w:rPr>
        <w:fldChar w:fldCharType="separate"/>
      </w:r>
      <w:r w:rsidR="00BA3377">
        <w:rPr>
          <w:rFonts w:ascii="Tahoma" w:hAnsi="Tahoma" w:cs="Tahoma"/>
          <w:noProof/>
        </w:rPr>
        <w:t>4</w:t>
      </w:r>
      <w:r w:rsidRPr="001648A0">
        <w:rPr>
          <w:rFonts w:ascii="Tahoma" w:hAnsi="Tahoma" w:cs="Tahoma"/>
        </w:rPr>
        <w:fldChar w:fldCharType="end"/>
      </w:r>
      <w:r w:rsidRPr="001648A0">
        <w:rPr>
          <w:rFonts w:ascii="Tahoma" w:hAnsi="Tahoma" w:cs="Tahoma"/>
        </w:rPr>
        <w:t>: Schéma riešenia transformačného modulu</w:t>
      </w:r>
      <w:bookmarkEnd w:id="131"/>
    </w:p>
    <w:p w14:paraId="13ED1ADE" w14:textId="77777777" w:rsidR="001A6839" w:rsidRPr="001648A0" w:rsidRDefault="001A6839" w:rsidP="003309AE">
      <w:pPr>
        <w:spacing w:after="0"/>
        <w:contextualSpacing/>
        <w:rPr>
          <w:rFonts w:ascii="Tahoma" w:hAnsi="Tahoma" w:cs="Tahoma"/>
        </w:rPr>
      </w:pPr>
    </w:p>
    <w:p w14:paraId="1E6952DC" w14:textId="77777777" w:rsidR="000E205E" w:rsidRPr="001648A0" w:rsidRDefault="000E205E" w:rsidP="003309AE">
      <w:pPr>
        <w:spacing w:after="0"/>
        <w:contextualSpacing/>
        <w:rPr>
          <w:rFonts w:ascii="Tahoma" w:hAnsi="Tahoma" w:cs="Tahoma"/>
        </w:rPr>
      </w:pPr>
    </w:p>
    <w:p w14:paraId="033E4541" w14:textId="77777777" w:rsidR="00CC3D8D" w:rsidRPr="001648A0" w:rsidRDefault="00CC3D8D" w:rsidP="003309AE">
      <w:pPr>
        <w:pStyle w:val="Nadpis4"/>
        <w:spacing w:after="0"/>
        <w:contextualSpacing/>
        <w:rPr>
          <w:rFonts w:cs="Tahoma"/>
        </w:rPr>
      </w:pPr>
      <w:r w:rsidRPr="001648A0">
        <w:rPr>
          <w:rFonts w:cs="Tahoma"/>
        </w:rPr>
        <w:t>Monitoringu dátovej kvality (zavedenie monitoringu)</w:t>
      </w:r>
    </w:p>
    <w:p w14:paraId="2DC03DBA" w14:textId="77777777" w:rsidR="00DF4D1F" w:rsidRPr="001648A0" w:rsidRDefault="00DF4D1F" w:rsidP="003309AE">
      <w:pPr>
        <w:spacing w:after="0"/>
        <w:contextualSpacing/>
        <w:jc w:val="both"/>
        <w:rPr>
          <w:rFonts w:ascii="Tahoma" w:hAnsi="Tahoma" w:cs="Tahoma"/>
          <w:b/>
          <w:bCs/>
          <w:sz w:val="20"/>
          <w:szCs w:val="20"/>
        </w:rPr>
      </w:pPr>
    </w:p>
    <w:p w14:paraId="26D33894" w14:textId="3B57D937" w:rsidR="00E70C94" w:rsidRPr="008424BA" w:rsidRDefault="00E70C94" w:rsidP="003309AE">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contextualSpacing/>
        <w:jc w:val="both"/>
        <w:rPr>
          <w:rFonts w:ascii="Tahoma" w:hAnsi="Tahoma" w:cs="Tahoma"/>
          <w:sz w:val="22"/>
        </w:rPr>
      </w:pPr>
      <w:r w:rsidRPr="008424BA">
        <w:rPr>
          <w:rFonts w:ascii="Tahoma" w:eastAsia="Calibri" w:hAnsi="Tahoma" w:cs="Tahoma"/>
          <w:color w:val="000000"/>
          <w:sz w:val="22"/>
          <w:lang w:eastAsia="ja-JP"/>
        </w:rPr>
        <w:t xml:space="preserve">Riadenie zmien nekončí po implementácii. Je dôležité </w:t>
      </w:r>
      <w:r w:rsidRPr="008424BA">
        <w:rPr>
          <w:rFonts w:ascii="Tahoma" w:hAnsi="Tahoma" w:cs="Tahoma"/>
          <w:sz w:val="22"/>
        </w:rPr>
        <w:t>monitorovať a hodnotiť účinnosť zmien a dátovej kvality v dlhodobom horizonte. To umožňuje identifikovať prípadné nedostatky alebo oblasti, ktoré vyžadujú ďalšie zlepšenie. Monitorovanie a hodnotenie pokroku sa teda neobmedzuje na obdobie realizácie akčného plánu ale zahŕňa aj obdobie po zavedení zmeny do rutinnej praxe.</w:t>
      </w:r>
    </w:p>
    <w:p w14:paraId="102E43F6" w14:textId="77777777" w:rsidR="00E70C94" w:rsidRPr="008424BA" w:rsidRDefault="00E70C94" w:rsidP="003309AE">
      <w:pPr>
        <w:spacing w:after="0"/>
        <w:contextualSpacing/>
        <w:jc w:val="both"/>
        <w:rPr>
          <w:rFonts w:ascii="Tahoma" w:hAnsi="Tahoma" w:cs="Tahoma"/>
          <w:sz w:val="22"/>
        </w:rPr>
      </w:pPr>
      <w:r w:rsidRPr="008424BA">
        <w:rPr>
          <w:rFonts w:ascii="Tahoma" w:hAnsi="Tahoma" w:cs="Tahoma"/>
          <w:sz w:val="22"/>
        </w:rPr>
        <w:t>Cieľom tejto podaktivity je vypracovať automatizované alebo poloautomatizované riešenia merania DQ.</w:t>
      </w:r>
    </w:p>
    <w:p w14:paraId="231ADD33" w14:textId="77777777" w:rsidR="00E70C94" w:rsidRPr="008424BA" w:rsidRDefault="00E70C94" w:rsidP="003309AE">
      <w:pPr>
        <w:pStyle w:val="Zkladntext"/>
        <w:spacing w:after="0"/>
        <w:contextualSpacing/>
        <w:jc w:val="both"/>
        <w:rPr>
          <w:rFonts w:ascii="Tahoma" w:hAnsi="Tahoma" w:cs="Tahoma"/>
          <w:sz w:val="22"/>
          <w:szCs w:val="22"/>
          <w:lang w:val="sk-SK"/>
        </w:rPr>
      </w:pPr>
    </w:p>
    <w:p w14:paraId="79F28F16" w14:textId="7B987704" w:rsidR="00CC2891" w:rsidRPr="008424BA" w:rsidRDefault="00CC2891" w:rsidP="003309AE">
      <w:pPr>
        <w:pStyle w:val="Zkladntext"/>
        <w:spacing w:after="0"/>
        <w:contextualSpacing/>
        <w:jc w:val="both"/>
        <w:rPr>
          <w:rFonts w:ascii="Tahoma" w:hAnsi="Tahoma" w:cs="Tahoma"/>
          <w:sz w:val="22"/>
          <w:szCs w:val="22"/>
          <w:lang w:val="sk-SK"/>
        </w:rPr>
      </w:pPr>
      <w:r w:rsidRPr="008424BA">
        <w:rPr>
          <w:rFonts w:ascii="Tahoma" w:hAnsi="Tahoma" w:cs="Tahoma"/>
          <w:sz w:val="22"/>
          <w:szCs w:val="22"/>
          <w:lang w:val="sk-SK"/>
        </w:rPr>
        <w:t>Ministerstvo</w:t>
      </w:r>
      <w:r w:rsidR="005619F4" w:rsidRPr="008424BA">
        <w:rPr>
          <w:rFonts w:ascii="Tahoma" w:hAnsi="Tahoma" w:cs="Tahoma"/>
          <w:sz w:val="22"/>
          <w:szCs w:val="22"/>
          <w:lang w:val="sk-SK"/>
        </w:rPr>
        <w:t xml:space="preserve"> zavedie</w:t>
      </w:r>
      <w:r w:rsidR="007D07E3" w:rsidRPr="008424BA">
        <w:rPr>
          <w:rFonts w:ascii="Tahoma" w:hAnsi="Tahoma" w:cs="Tahoma"/>
          <w:sz w:val="22"/>
          <w:szCs w:val="22"/>
          <w:lang w:val="sk-SK"/>
        </w:rPr>
        <w:t xml:space="preserve"> </w:t>
      </w:r>
      <w:r w:rsidRPr="008424BA">
        <w:rPr>
          <w:rFonts w:ascii="Tahoma" w:hAnsi="Tahoma" w:cs="Tahoma"/>
          <w:sz w:val="22"/>
          <w:szCs w:val="22"/>
          <w:lang w:val="sk-SK"/>
        </w:rPr>
        <w:t>monitoring dátovej kvality, do ktorého v</w:t>
      </w:r>
      <w:r w:rsidR="007D07E3" w:rsidRPr="008424BA">
        <w:rPr>
          <w:rFonts w:ascii="Tahoma" w:hAnsi="Tahoma" w:cs="Tahoma"/>
          <w:sz w:val="22"/>
          <w:szCs w:val="22"/>
          <w:lang w:val="sk-SK"/>
        </w:rPr>
        <w:t xml:space="preserve">stupom </w:t>
      </w:r>
      <w:r w:rsidRPr="008424BA">
        <w:rPr>
          <w:rFonts w:ascii="Tahoma" w:hAnsi="Tahoma" w:cs="Tahoma"/>
          <w:sz w:val="22"/>
          <w:szCs w:val="22"/>
          <w:lang w:val="sk-SK"/>
        </w:rPr>
        <w:t>budú</w:t>
      </w:r>
      <w:r w:rsidR="007D07E3" w:rsidRPr="008424BA">
        <w:rPr>
          <w:rFonts w:ascii="Tahoma" w:hAnsi="Tahoma" w:cs="Tahoma"/>
          <w:sz w:val="22"/>
          <w:szCs w:val="22"/>
          <w:lang w:val="sk-SK"/>
        </w:rPr>
        <w:t xml:space="preserve"> pravidelné správy o stave dátovej kvality</w:t>
      </w:r>
      <w:r w:rsidRPr="008424BA">
        <w:rPr>
          <w:rFonts w:ascii="Tahoma" w:hAnsi="Tahoma" w:cs="Tahoma"/>
          <w:sz w:val="22"/>
          <w:szCs w:val="22"/>
          <w:lang w:val="sk-SK"/>
        </w:rPr>
        <w:t xml:space="preserve"> v podobe </w:t>
      </w:r>
      <w:r w:rsidR="007D07E3" w:rsidRPr="008424BA">
        <w:rPr>
          <w:rFonts w:ascii="Tahoma" w:hAnsi="Tahoma" w:cs="Tahoma"/>
          <w:sz w:val="22"/>
          <w:szCs w:val="22"/>
          <w:lang w:val="sk-SK"/>
        </w:rPr>
        <w:t>súhrnnej správy.</w:t>
      </w:r>
    </w:p>
    <w:p w14:paraId="3728A1D4" w14:textId="12CEB6BC" w:rsidR="007D07E3" w:rsidRPr="008424BA" w:rsidRDefault="007D07E3" w:rsidP="003309AE">
      <w:pPr>
        <w:pStyle w:val="Zkladntext"/>
        <w:spacing w:after="0"/>
        <w:contextualSpacing/>
        <w:jc w:val="both"/>
        <w:rPr>
          <w:rFonts w:ascii="Tahoma" w:hAnsi="Tahoma" w:cs="Tahoma"/>
          <w:sz w:val="22"/>
          <w:szCs w:val="22"/>
          <w:lang w:val="sk-SK"/>
        </w:rPr>
      </w:pPr>
      <w:r w:rsidRPr="008424BA">
        <w:rPr>
          <w:rFonts w:ascii="Tahoma" w:hAnsi="Tahoma" w:cs="Tahoma"/>
          <w:sz w:val="22"/>
          <w:szCs w:val="22"/>
          <w:lang w:val="sk-SK"/>
        </w:rPr>
        <w:t xml:space="preserve">Výstupom monitoringu </w:t>
      </w:r>
      <w:r w:rsidR="00CC2891" w:rsidRPr="008424BA">
        <w:rPr>
          <w:rFonts w:ascii="Tahoma" w:hAnsi="Tahoma" w:cs="Tahoma"/>
          <w:sz w:val="22"/>
          <w:szCs w:val="22"/>
          <w:lang w:val="sk-SK"/>
        </w:rPr>
        <w:t xml:space="preserve">v podobe </w:t>
      </w:r>
      <w:r w:rsidRPr="008424BA">
        <w:rPr>
          <w:rFonts w:ascii="Tahoma" w:hAnsi="Tahoma" w:cs="Tahoma"/>
          <w:sz w:val="22"/>
          <w:szCs w:val="22"/>
          <w:lang w:val="sk-SK"/>
        </w:rPr>
        <w:t>je súhrnn</w:t>
      </w:r>
      <w:r w:rsidR="00CC2891" w:rsidRPr="008424BA">
        <w:rPr>
          <w:rFonts w:ascii="Tahoma" w:hAnsi="Tahoma" w:cs="Tahoma"/>
          <w:sz w:val="22"/>
          <w:szCs w:val="22"/>
          <w:lang w:val="sk-SK"/>
        </w:rPr>
        <w:t>ej</w:t>
      </w:r>
      <w:r w:rsidRPr="008424BA">
        <w:rPr>
          <w:rFonts w:ascii="Tahoma" w:hAnsi="Tahoma" w:cs="Tahoma"/>
          <w:sz w:val="22"/>
          <w:szCs w:val="22"/>
          <w:lang w:val="sk-SK"/>
        </w:rPr>
        <w:t xml:space="preserve"> správ</w:t>
      </w:r>
      <w:r w:rsidR="00CC2891" w:rsidRPr="008424BA">
        <w:rPr>
          <w:rFonts w:ascii="Tahoma" w:hAnsi="Tahoma" w:cs="Tahoma"/>
          <w:sz w:val="22"/>
          <w:szCs w:val="22"/>
          <w:lang w:val="sk-SK"/>
        </w:rPr>
        <w:t>y</w:t>
      </w:r>
      <w:r w:rsidRPr="008424BA">
        <w:rPr>
          <w:rFonts w:ascii="Tahoma" w:hAnsi="Tahoma" w:cs="Tahoma"/>
          <w:sz w:val="22"/>
          <w:szCs w:val="22"/>
          <w:lang w:val="sk-SK"/>
        </w:rPr>
        <w:t>, ktorá obsahuje najmä:</w:t>
      </w:r>
    </w:p>
    <w:p w14:paraId="2CD5083A" w14:textId="77777777" w:rsidR="007D07E3" w:rsidRPr="008424BA" w:rsidRDefault="007D07E3" w:rsidP="00B27CF8">
      <w:pPr>
        <w:pStyle w:val="Zoznamsodrkami"/>
        <w:keepLines w:val="0"/>
        <w:numPr>
          <w:ilvl w:val="0"/>
          <w:numId w:val="44"/>
        </w:numPr>
        <w:spacing w:before="60" w:after="0"/>
        <w:contextualSpacing/>
        <w:rPr>
          <w:rFonts w:ascii="Tahoma" w:hAnsi="Tahoma" w:cs="Tahoma"/>
          <w:sz w:val="22"/>
          <w:szCs w:val="22"/>
        </w:rPr>
      </w:pPr>
      <w:r w:rsidRPr="008424BA">
        <w:rPr>
          <w:rFonts w:ascii="Tahoma" w:hAnsi="Tahoma" w:cs="Tahoma"/>
          <w:sz w:val="22"/>
          <w:szCs w:val="22"/>
        </w:rPr>
        <w:t>zhodnotenie stavu úloh a ich zmien oproti poslednej správe z monitoringu,</w:t>
      </w:r>
    </w:p>
    <w:p w14:paraId="03A9541E" w14:textId="77777777" w:rsidR="007D07E3" w:rsidRPr="008424BA" w:rsidRDefault="007D07E3" w:rsidP="00B27CF8">
      <w:pPr>
        <w:pStyle w:val="Zoznamsodrkami"/>
        <w:keepLines w:val="0"/>
        <w:numPr>
          <w:ilvl w:val="0"/>
          <w:numId w:val="44"/>
        </w:numPr>
        <w:spacing w:before="60" w:after="0"/>
        <w:contextualSpacing/>
        <w:rPr>
          <w:rFonts w:ascii="Tahoma" w:hAnsi="Tahoma" w:cs="Tahoma"/>
          <w:sz w:val="22"/>
          <w:szCs w:val="22"/>
        </w:rPr>
      </w:pPr>
      <w:r w:rsidRPr="008424BA">
        <w:rPr>
          <w:rFonts w:ascii="Tahoma" w:hAnsi="Tahoma" w:cs="Tahoma"/>
          <w:sz w:val="22"/>
          <w:szCs w:val="22"/>
        </w:rPr>
        <w:t>identifikovanie úloh, ktoré neboli vyriešené v termíne stanovenom pre riešenie úloh,</w:t>
      </w:r>
    </w:p>
    <w:p w14:paraId="120CBB79" w14:textId="7ACCC670" w:rsidR="007D07E3" w:rsidRPr="008424BA" w:rsidRDefault="007D07E3" w:rsidP="00B27CF8">
      <w:pPr>
        <w:pStyle w:val="Zoznamsodrkami"/>
        <w:keepLines w:val="0"/>
        <w:numPr>
          <w:ilvl w:val="0"/>
          <w:numId w:val="44"/>
        </w:numPr>
        <w:spacing w:before="60" w:after="0"/>
        <w:contextualSpacing/>
        <w:rPr>
          <w:rFonts w:ascii="Tahoma" w:hAnsi="Tahoma" w:cs="Tahoma"/>
          <w:sz w:val="22"/>
          <w:szCs w:val="22"/>
        </w:rPr>
      </w:pPr>
      <w:r w:rsidRPr="008424BA">
        <w:rPr>
          <w:rFonts w:ascii="Tahoma" w:hAnsi="Tahoma" w:cs="Tahoma"/>
          <w:sz w:val="22"/>
          <w:szCs w:val="22"/>
        </w:rPr>
        <w:t>informácia o dôvodoch nesplnenia úloh a o ďalšom postupe</w:t>
      </w:r>
    </w:p>
    <w:p w14:paraId="446EB920" w14:textId="77777777" w:rsidR="00E70C94" w:rsidRPr="008424BA" w:rsidRDefault="00E70C94" w:rsidP="003309AE">
      <w:pPr>
        <w:pStyle w:val="Zkladntext"/>
        <w:spacing w:after="0"/>
        <w:contextualSpacing/>
        <w:jc w:val="both"/>
        <w:rPr>
          <w:rFonts w:ascii="Tahoma" w:hAnsi="Tahoma" w:cs="Tahoma"/>
          <w:sz w:val="22"/>
          <w:szCs w:val="22"/>
          <w:lang w:val="sk-SK"/>
        </w:rPr>
      </w:pPr>
    </w:p>
    <w:p w14:paraId="20C8BED1" w14:textId="1686AFB7" w:rsidR="007D07E3" w:rsidRPr="008424BA" w:rsidRDefault="007D07E3" w:rsidP="003309AE">
      <w:pPr>
        <w:pStyle w:val="Zkladntext"/>
        <w:spacing w:after="0"/>
        <w:contextualSpacing/>
        <w:jc w:val="both"/>
        <w:rPr>
          <w:rFonts w:ascii="Tahoma" w:hAnsi="Tahoma" w:cs="Tahoma"/>
          <w:sz w:val="22"/>
          <w:szCs w:val="22"/>
          <w:lang w:val="sk-SK"/>
        </w:rPr>
      </w:pPr>
      <w:r w:rsidRPr="008424BA">
        <w:rPr>
          <w:rFonts w:ascii="Tahoma" w:hAnsi="Tahoma" w:cs="Tahoma"/>
          <w:sz w:val="22"/>
          <w:szCs w:val="22"/>
          <w:lang w:val="sk-SK"/>
        </w:rPr>
        <w:t xml:space="preserve">Správu z monitoringu </w:t>
      </w:r>
      <w:r w:rsidR="006B1DBC" w:rsidRPr="008424BA">
        <w:rPr>
          <w:rFonts w:ascii="Tahoma" w:hAnsi="Tahoma" w:cs="Tahoma"/>
          <w:sz w:val="22"/>
          <w:szCs w:val="22"/>
          <w:lang w:val="sk-SK"/>
        </w:rPr>
        <w:t xml:space="preserve">bude Ministerstvo koordinovať s centrálnou dátovou kanceláriou </w:t>
      </w:r>
      <w:r w:rsidRPr="008424BA">
        <w:rPr>
          <w:rFonts w:ascii="Tahoma" w:hAnsi="Tahoma" w:cs="Tahoma"/>
          <w:sz w:val="22"/>
          <w:szCs w:val="22"/>
          <w:lang w:val="sk-SK"/>
        </w:rPr>
        <w:t>MIRRI</w:t>
      </w:r>
      <w:r w:rsidR="006B1DBC" w:rsidRPr="008424BA">
        <w:rPr>
          <w:rFonts w:ascii="Tahoma" w:hAnsi="Tahoma" w:cs="Tahoma"/>
          <w:sz w:val="22"/>
          <w:szCs w:val="22"/>
          <w:lang w:val="sk-SK"/>
        </w:rPr>
        <w:t xml:space="preserve"> a výsledky zverejňovať</w:t>
      </w:r>
      <w:r w:rsidRPr="008424BA">
        <w:rPr>
          <w:rFonts w:ascii="Tahoma" w:hAnsi="Tahoma" w:cs="Tahoma"/>
          <w:sz w:val="22"/>
          <w:szCs w:val="22"/>
          <w:lang w:val="sk-SK"/>
        </w:rPr>
        <w:t xml:space="preserve"> na svojom webovom sídle, resp. na dohodnutom verejne dostupnom priestore dedikovanom pre oblasť dátovej kvality vo verejnej správe.</w:t>
      </w:r>
    </w:p>
    <w:p w14:paraId="00550DD2" w14:textId="77777777" w:rsidR="003F707E" w:rsidRPr="001648A0" w:rsidRDefault="003F707E" w:rsidP="003309AE">
      <w:pPr>
        <w:spacing w:after="0"/>
        <w:contextualSpacing/>
        <w:jc w:val="both"/>
        <w:rPr>
          <w:rFonts w:ascii="Tahoma" w:hAnsi="Tahoma" w:cs="Tahoma"/>
          <w:sz w:val="20"/>
          <w:szCs w:val="20"/>
        </w:rPr>
      </w:pPr>
    </w:p>
    <w:bookmarkEnd w:id="128"/>
    <w:bookmarkEnd w:id="129"/>
    <w:p w14:paraId="6A2C8A77" w14:textId="77777777" w:rsidR="008424BA" w:rsidRDefault="008424BA" w:rsidP="008424BA">
      <w:pPr>
        <w:contextualSpacing/>
        <w:jc w:val="both"/>
        <w:rPr>
          <w:rFonts w:ascii="Tahoma" w:hAnsi="Tahoma" w:cs="Tahoma"/>
          <w:sz w:val="22"/>
        </w:rPr>
      </w:pPr>
      <w:r w:rsidRPr="00494FD4">
        <w:rPr>
          <w:rFonts w:ascii="Tahoma" w:hAnsi="Tahoma" w:cs="Tahoma"/>
          <w:sz w:val="22"/>
        </w:rPr>
        <w:t>Z pohľadu definovania významu</w:t>
      </w:r>
      <w:r w:rsidRPr="00494FD4">
        <w:rPr>
          <w:rFonts w:ascii="Tahoma" w:eastAsia="Tahoma" w:hAnsi="Tahoma" w:cs="Tahoma"/>
          <w:sz w:val="22"/>
        </w:rPr>
        <w:t xml:space="preserve"> </w:t>
      </w:r>
      <w:r w:rsidRPr="00494FD4">
        <w:rPr>
          <w:rFonts w:ascii="Tahoma" w:hAnsi="Tahoma" w:cs="Tahoma"/>
          <w:sz w:val="22"/>
        </w:rPr>
        <w:t>kvality údajov pre biznis procesy (možné riziká v dôsledku dátovej nekvality), t.j. ak bude údaj nepresný, bude mať nesprávnu hodnotu, formát, nebude vyplnený, alebo stotožnený voči referenčnému registru, ako významne to ovplyvní príslušnú agendu je v tabuľke uvedenej nižšie zhodnotenie jednotlivých oblastí nasledovne:</w:t>
      </w:r>
    </w:p>
    <w:p w14:paraId="22A653EF" w14:textId="77777777" w:rsidR="008424BA" w:rsidRPr="00494FD4" w:rsidRDefault="008424BA" w:rsidP="008424BA">
      <w:pPr>
        <w:contextualSpacing/>
        <w:jc w:val="both"/>
        <w:rPr>
          <w:rFonts w:ascii="Tahoma" w:hAnsi="Tahoma" w:cs="Tahoma"/>
          <w:sz w:val="22"/>
        </w:rPr>
      </w:pPr>
    </w:p>
    <w:tbl>
      <w:tblPr>
        <w:tblW w:w="9067"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00" w:firstRow="0" w:lastRow="0" w:firstColumn="0" w:lastColumn="0" w:noHBand="0" w:noVBand="1"/>
      </w:tblPr>
      <w:tblGrid>
        <w:gridCol w:w="704"/>
        <w:gridCol w:w="2977"/>
        <w:gridCol w:w="1843"/>
        <w:gridCol w:w="1701"/>
        <w:gridCol w:w="1842"/>
      </w:tblGrid>
      <w:tr w:rsidR="0022119F" w:rsidRPr="001648A0" w14:paraId="02FA9C02" w14:textId="77777777" w:rsidTr="006E15D4">
        <w:tc>
          <w:tcPr>
            <w:tcW w:w="704" w:type="dxa"/>
            <w:shd w:val="clear" w:color="auto" w:fill="D9D9D9" w:themeFill="background1" w:themeFillShade="D9"/>
            <w:vAlign w:val="center"/>
          </w:tcPr>
          <w:p w14:paraId="53E5188B" w14:textId="77777777" w:rsidR="0022119F" w:rsidRPr="001648A0" w:rsidRDefault="0022119F" w:rsidP="003309AE">
            <w:pPr>
              <w:pStyle w:val="HlavikaTabuky"/>
              <w:spacing w:after="0"/>
              <w:contextualSpacing/>
              <w:jc w:val="both"/>
              <w:rPr>
                <w:rFonts w:cs="Tahoma"/>
                <w:sz w:val="20"/>
              </w:rPr>
            </w:pPr>
            <w:r w:rsidRPr="001648A0">
              <w:rPr>
                <w:rFonts w:cs="Tahoma"/>
                <w:sz w:val="20"/>
              </w:rPr>
              <w:t>ID OE</w:t>
            </w:r>
          </w:p>
        </w:tc>
        <w:tc>
          <w:tcPr>
            <w:tcW w:w="2977" w:type="dxa"/>
            <w:shd w:val="clear" w:color="auto" w:fill="D9D9D9" w:themeFill="background1" w:themeFillShade="D9"/>
            <w:vAlign w:val="center"/>
          </w:tcPr>
          <w:p w14:paraId="0788316A" w14:textId="6C7E2B4B" w:rsidR="006E15D4" w:rsidRPr="001648A0" w:rsidRDefault="006E15D4" w:rsidP="003309AE">
            <w:pPr>
              <w:pStyle w:val="HlavikaTabuky"/>
              <w:spacing w:after="0"/>
              <w:contextualSpacing/>
              <w:jc w:val="both"/>
              <w:rPr>
                <w:rFonts w:cs="Tahoma"/>
                <w:bCs/>
                <w:sz w:val="20"/>
              </w:rPr>
            </w:pPr>
            <w:r w:rsidRPr="001648A0">
              <w:rPr>
                <w:rFonts w:cs="Tahoma"/>
                <w:sz w:val="20"/>
              </w:rPr>
              <w:t>Názov O</w:t>
            </w:r>
            <w:r w:rsidRPr="001648A0">
              <w:rPr>
                <w:rFonts w:cs="Tahoma"/>
                <w:bCs/>
                <w:sz w:val="20"/>
              </w:rPr>
              <w:t>bjektu evidencie</w:t>
            </w:r>
          </w:p>
          <w:p w14:paraId="5E3AD480" w14:textId="0EDC6A41" w:rsidR="0022119F" w:rsidRPr="001648A0" w:rsidRDefault="006E15D4" w:rsidP="003309AE">
            <w:pPr>
              <w:pStyle w:val="HlavikaTabuky"/>
              <w:spacing w:after="0"/>
              <w:contextualSpacing/>
              <w:jc w:val="both"/>
              <w:rPr>
                <w:rFonts w:cs="Tahoma"/>
                <w:b w:val="0"/>
                <w:sz w:val="20"/>
              </w:rPr>
            </w:pPr>
            <w:r w:rsidRPr="001648A0">
              <w:rPr>
                <w:rFonts w:cs="Tahoma"/>
                <w:b w:val="0"/>
                <w:i/>
                <w:iCs/>
                <w:sz w:val="20"/>
              </w:rPr>
              <w:t xml:space="preserve">(uvádzať OE z tabuľky v kap. </w:t>
            </w:r>
            <w:r w:rsidRPr="001648A0">
              <w:rPr>
                <w:rFonts w:cs="Tahoma"/>
                <w:b w:val="0"/>
                <w:i/>
                <w:iCs/>
                <w:sz w:val="20"/>
              </w:rPr>
              <w:fldChar w:fldCharType="begin"/>
            </w:r>
            <w:r w:rsidRPr="001648A0">
              <w:rPr>
                <w:rFonts w:cs="Tahoma"/>
                <w:b w:val="0"/>
                <w:i/>
                <w:iCs/>
                <w:sz w:val="20"/>
              </w:rPr>
              <w:instrText xml:space="preserve"> REF _Ref154138234 \r \h  \* MERGEFORMAT </w:instrText>
            </w:r>
            <w:r w:rsidRPr="001648A0">
              <w:rPr>
                <w:rFonts w:cs="Tahoma"/>
                <w:b w:val="0"/>
                <w:i/>
                <w:iCs/>
                <w:sz w:val="20"/>
              </w:rPr>
            </w:r>
            <w:r w:rsidRPr="001648A0">
              <w:rPr>
                <w:rFonts w:cs="Tahoma"/>
                <w:b w:val="0"/>
                <w:i/>
                <w:iCs/>
                <w:sz w:val="20"/>
              </w:rPr>
              <w:fldChar w:fldCharType="separate"/>
            </w:r>
            <w:r w:rsidRPr="001648A0">
              <w:rPr>
                <w:rFonts w:cs="Tahoma"/>
                <w:b w:val="0"/>
                <w:i/>
                <w:iCs/>
                <w:sz w:val="20"/>
              </w:rPr>
              <w:t>4.3.2</w:t>
            </w:r>
            <w:r w:rsidRPr="001648A0">
              <w:rPr>
                <w:rFonts w:cs="Tahoma"/>
                <w:b w:val="0"/>
                <w:sz w:val="20"/>
              </w:rPr>
              <w:fldChar w:fldCharType="end"/>
            </w:r>
            <w:r w:rsidRPr="001648A0">
              <w:rPr>
                <w:rFonts w:cs="Tahoma"/>
                <w:b w:val="0"/>
                <w:i/>
                <w:iCs/>
                <w:sz w:val="20"/>
              </w:rPr>
              <w:t>)</w:t>
            </w:r>
          </w:p>
        </w:tc>
        <w:tc>
          <w:tcPr>
            <w:tcW w:w="1843" w:type="dxa"/>
            <w:shd w:val="clear" w:color="auto" w:fill="D9D9D9" w:themeFill="background1" w:themeFillShade="D9"/>
            <w:vAlign w:val="center"/>
          </w:tcPr>
          <w:p w14:paraId="11F72345" w14:textId="77777777" w:rsidR="0022119F" w:rsidRPr="001648A0" w:rsidRDefault="0022119F" w:rsidP="003309AE">
            <w:pPr>
              <w:pStyle w:val="HlavikaTabuky"/>
              <w:spacing w:after="0"/>
              <w:contextualSpacing/>
              <w:jc w:val="both"/>
              <w:rPr>
                <w:rFonts w:cs="Tahoma"/>
                <w:sz w:val="20"/>
              </w:rPr>
            </w:pPr>
            <w:r w:rsidRPr="001648A0">
              <w:rPr>
                <w:rFonts w:cs="Tahoma"/>
                <w:sz w:val="20"/>
              </w:rPr>
              <w:t>Významnosť kvality</w:t>
            </w:r>
          </w:p>
          <w:p w14:paraId="5110CFB4" w14:textId="77777777" w:rsidR="0022119F" w:rsidRPr="001648A0" w:rsidRDefault="0022119F" w:rsidP="003309AE">
            <w:pPr>
              <w:pStyle w:val="HlavikaTabuky"/>
              <w:spacing w:after="0"/>
              <w:contextualSpacing/>
              <w:jc w:val="both"/>
              <w:rPr>
                <w:rFonts w:cs="Tahoma"/>
                <w:b w:val="0"/>
                <w:i/>
                <w:iCs/>
                <w:sz w:val="20"/>
              </w:rPr>
            </w:pPr>
            <w:r w:rsidRPr="001648A0">
              <w:rPr>
                <w:rFonts w:cs="Tahoma"/>
                <w:b w:val="0"/>
                <w:i/>
                <w:iCs/>
                <w:sz w:val="20"/>
              </w:rPr>
              <w:t>1 (malá) až 5 (veľmi významná)</w:t>
            </w:r>
          </w:p>
        </w:tc>
        <w:tc>
          <w:tcPr>
            <w:tcW w:w="1701" w:type="dxa"/>
            <w:shd w:val="clear" w:color="auto" w:fill="D9D9D9" w:themeFill="background1" w:themeFillShade="D9"/>
            <w:vAlign w:val="center"/>
          </w:tcPr>
          <w:p w14:paraId="0CFD0ABB" w14:textId="77777777" w:rsidR="0022119F" w:rsidRPr="001648A0" w:rsidRDefault="0022119F" w:rsidP="003309AE">
            <w:pPr>
              <w:pStyle w:val="HlavikaTabuky"/>
              <w:spacing w:after="0"/>
              <w:contextualSpacing/>
              <w:jc w:val="both"/>
              <w:rPr>
                <w:rFonts w:cs="Tahoma"/>
                <w:sz w:val="20"/>
              </w:rPr>
            </w:pPr>
            <w:r w:rsidRPr="001648A0">
              <w:rPr>
                <w:rFonts w:cs="Tahoma"/>
                <w:sz w:val="20"/>
              </w:rPr>
              <w:t>Citlivosť kvality</w:t>
            </w:r>
          </w:p>
          <w:p w14:paraId="62914F58" w14:textId="77777777" w:rsidR="0022119F" w:rsidRPr="001648A0" w:rsidRDefault="0022119F" w:rsidP="003309AE">
            <w:pPr>
              <w:pStyle w:val="HlavikaTabuky"/>
              <w:spacing w:after="0"/>
              <w:contextualSpacing/>
              <w:jc w:val="both"/>
              <w:rPr>
                <w:rFonts w:cs="Tahoma"/>
                <w:b w:val="0"/>
                <w:i/>
                <w:iCs/>
                <w:sz w:val="20"/>
              </w:rPr>
            </w:pPr>
            <w:r w:rsidRPr="001648A0">
              <w:rPr>
                <w:rFonts w:cs="Tahoma"/>
                <w:b w:val="0"/>
                <w:i/>
                <w:iCs/>
                <w:sz w:val="20"/>
              </w:rPr>
              <w:t>1 (malá) až 5 (veľmi významná)</w:t>
            </w:r>
          </w:p>
        </w:tc>
        <w:tc>
          <w:tcPr>
            <w:tcW w:w="1842" w:type="dxa"/>
            <w:shd w:val="clear" w:color="auto" w:fill="D9D9D9" w:themeFill="background1" w:themeFillShade="D9"/>
            <w:vAlign w:val="center"/>
          </w:tcPr>
          <w:p w14:paraId="7B9DD1A2" w14:textId="77777777" w:rsidR="0022119F" w:rsidRPr="001648A0" w:rsidRDefault="0022119F" w:rsidP="003309AE">
            <w:pPr>
              <w:pStyle w:val="HlavikaTabuky"/>
              <w:spacing w:after="0"/>
              <w:contextualSpacing/>
              <w:jc w:val="both"/>
              <w:rPr>
                <w:rFonts w:cs="Tahoma"/>
                <w:i/>
                <w:iCs/>
                <w:sz w:val="20"/>
              </w:rPr>
            </w:pPr>
            <w:r w:rsidRPr="001648A0">
              <w:rPr>
                <w:rFonts w:cs="Tahoma"/>
                <w:sz w:val="20"/>
              </w:rPr>
              <w:t xml:space="preserve">Priorita </w:t>
            </w:r>
            <w:r w:rsidRPr="001648A0">
              <w:rPr>
                <w:rFonts w:cs="Tahoma"/>
                <w:i/>
                <w:iCs/>
                <w:sz w:val="20"/>
              </w:rPr>
              <w:t>– poradie dôležitosti</w:t>
            </w:r>
          </w:p>
          <w:p w14:paraId="70803EEA" w14:textId="77777777" w:rsidR="0022119F" w:rsidRPr="001648A0" w:rsidRDefault="0022119F" w:rsidP="003309AE">
            <w:pPr>
              <w:pStyle w:val="HlavikaTabuky"/>
              <w:spacing w:after="0"/>
              <w:contextualSpacing/>
              <w:jc w:val="both"/>
              <w:rPr>
                <w:rFonts w:cs="Tahoma"/>
                <w:b w:val="0"/>
                <w:sz w:val="20"/>
              </w:rPr>
            </w:pPr>
            <w:r w:rsidRPr="001648A0">
              <w:rPr>
                <w:rFonts w:cs="Tahoma"/>
                <w:b w:val="0"/>
                <w:i/>
                <w:iCs/>
                <w:sz w:val="20"/>
              </w:rPr>
              <w:t>(začnite číslovať od najdôležitejšieho)</w:t>
            </w:r>
          </w:p>
        </w:tc>
      </w:tr>
      <w:tr w:rsidR="00035802" w:rsidRPr="001648A0" w14:paraId="2A502790" w14:textId="77777777">
        <w:tc>
          <w:tcPr>
            <w:tcW w:w="704" w:type="dxa"/>
            <w:vAlign w:val="bottom"/>
          </w:tcPr>
          <w:p w14:paraId="633FBC16" w14:textId="3DEBC9B5" w:rsidR="00035802" w:rsidRPr="001648A0" w:rsidRDefault="00035802" w:rsidP="00035802">
            <w:pPr>
              <w:spacing w:after="0"/>
              <w:contextualSpacing/>
              <w:jc w:val="both"/>
              <w:rPr>
                <w:rFonts w:ascii="Tahoma" w:hAnsi="Tahoma" w:cs="Tahoma"/>
                <w:sz w:val="20"/>
                <w:szCs w:val="20"/>
              </w:rPr>
            </w:pPr>
            <w:r w:rsidRPr="00BF7A6C">
              <w:rPr>
                <w:rFonts w:ascii="Tahoma" w:eastAsia="Tahoma" w:hAnsi="Tahoma" w:cs="Tahoma"/>
                <w:sz w:val="20"/>
                <w:szCs w:val="20"/>
              </w:rPr>
              <w:lastRenderedPageBreak/>
              <w:t>1</w:t>
            </w:r>
          </w:p>
        </w:tc>
        <w:tc>
          <w:tcPr>
            <w:tcW w:w="2977" w:type="dxa"/>
            <w:vAlign w:val="center"/>
          </w:tcPr>
          <w:p w14:paraId="1F1F7D26" w14:textId="0FA0A4D8" w:rsidR="00035802" w:rsidRPr="001648A0" w:rsidRDefault="00035802" w:rsidP="00035802">
            <w:pPr>
              <w:spacing w:after="0"/>
              <w:contextualSpacing/>
              <w:jc w:val="both"/>
              <w:rPr>
                <w:rFonts w:ascii="Tahoma" w:hAnsi="Tahoma" w:cs="Tahoma"/>
                <w:i/>
                <w:iCs/>
                <w:color w:val="808080" w:themeColor="background1" w:themeShade="80"/>
                <w:sz w:val="20"/>
                <w:szCs w:val="20"/>
              </w:rPr>
            </w:pPr>
            <w:r>
              <w:rPr>
                <w:rFonts w:ascii="Tahoma" w:hAnsi="Tahoma" w:cs="Tahoma"/>
                <w:color w:val="000000" w:themeColor="text1"/>
                <w:sz w:val="20"/>
                <w:szCs w:val="20"/>
                <w:lang w:bidi="ar-BH"/>
              </w:rPr>
              <w:t>E</w:t>
            </w:r>
            <w:r w:rsidRPr="00BF7A6C">
              <w:rPr>
                <w:rFonts w:ascii="Tahoma" w:hAnsi="Tahoma" w:cs="Tahoma"/>
                <w:color w:val="000000" w:themeColor="text1"/>
                <w:sz w:val="20"/>
                <w:szCs w:val="20"/>
                <w:lang w:bidi="ar-BH"/>
              </w:rPr>
              <w:t xml:space="preserve">videncií vozidiel </w:t>
            </w:r>
            <w:r w:rsidRPr="00BF7A6C">
              <w:rPr>
                <w:rFonts w:ascii="Tahoma" w:hAnsi="Tahoma" w:cs="Tahoma"/>
                <w:color w:val="000000" w:themeColor="text1"/>
                <w:sz w:val="20"/>
                <w:szCs w:val="20"/>
                <w:lang w:val="en-US" w:bidi="ar-BH"/>
              </w:rPr>
              <w:t>/</w:t>
            </w:r>
            <w:r w:rsidRPr="00BF7A6C">
              <w:rPr>
                <w:rFonts w:ascii="Tahoma" w:hAnsi="Tahoma" w:cs="Tahoma"/>
                <w:color w:val="000000" w:themeColor="text1"/>
                <w:sz w:val="20"/>
                <w:szCs w:val="20"/>
                <w:lang w:bidi="ar-BH"/>
              </w:rPr>
              <w:t xml:space="preserve"> </w:t>
            </w:r>
            <w:r w:rsidRPr="00BF7A6C">
              <w:rPr>
                <w:rFonts w:ascii="Tahoma" w:hAnsi="Tahoma" w:cs="Tahoma"/>
                <w:color w:val="000000" w:themeColor="text1"/>
                <w:sz w:val="20"/>
                <w:szCs w:val="20"/>
              </w:rPr>
              <w:t>e-preukaz (Osvedčenie o evidencii vozidla časť I.)</w:t>
            </w:r>
          </w:p>
        </w:tc>
        <w:tc>
          <w:tcPr>
            <w:tcW w:w="1843" w:type="dxa"/>
            <w:vAlign w:val="center"/>
          </w:tcPr>
          <w:p w14:paraId="1610ED87" w14:textId="77777777" w:rsidR="00035802" w:rsidRPr="00035802" w:rsidRDefault="00035802" w:rsidP="00035802">
            <w:pPr>
              <w:spacing w:after="0"/>
              <w:contextualSpacing/>
              <w:jc w:val="both"/>
              <w:rPr>
                <w:rFonts w:ascii="Tahoma" w:hAnsi="Tahoma" w:cs="Tahoma"/>
                <w:color w:val="000000" w:themeColor="text1"/>
                <w:sz w:val="20"/>
                <w:szCs w:val="20"/>
              </w:rPr>
            </w:pPr>
            <w:r w:rsidRPr="00035802">
              <w:rPr>
                <w:rFonts w:ascii="Tahoma" w:hAnsi="Tahoma" w:cs="Tahoma"/>
                <w:color w:val="000000" w:themeColor="text1"/>
                <w:sz w:val="20"/>
                <w:szCs w:val="20"/>
              </w:rPr>
              <w:t>5</w:t>
            </w:r>
          </w:p>
        </w:tc>
        <w:tc>
          <w:tcPr>
            <w:tcW w:w="1701" w:type="dxa"/>
            <w:vAlign w:val="center"/>
          </w:tcPr>
          <w:p w14:paraId="22751BE7" w14:textId="4F557854" w:rsidR="00035802" w:rsidRPr="00035802" w:rsidRDefault="00035802" w:rsidP="00035802">
            <w:pPr>
              <w:spacing w:after="0"/>
              <w:contextualSpacing/>
              <w:jc w:val="both"/>
              <w:rPr>
                <w:rFonts w:ascii="Tahoma" w:hAnsi="Tahoma" w:cs="Tahoma"/>
                <w:color w:val="000000" w:themeColor="text1"/>
                <w:sz w:val="20"/>
                <w:szCs w:val="20"/>
              </w:rPr>
            </w:pPr>
            <w:r w:rsidRPr="00035802">
              <w:rPr>
                <w:rFonts w:ascii="Tahoma" w:hAnsi="Tahoma" w:cs="Tahoma"/>
                <w:color w:val="000000" w:themeColor="text1"/>
                <w:sz w:val="20"/>
                <w:szCs w:val="20"/>
              </w:rPr>
              <w:t>5</w:t>
            </w:r>
          </w:p>
        </w:tc>
        <w:tc>
          <w:tcPr>
            <w:tcW w:w="1842" w:type="dxa"/>
            <w:vAlign w:val="center"/>
          </w:tcPr>
          <w:p w14:paraId="01BC27D1" w14:textId="77777777" w:rsidR="00035802" w:rsidRPr="00035802" w:rsidRDefault="00035802" w:rsidP="00035802">
            <w:pPr>
              <w:spacing w:after="0"/>
              <w:contextualSpacing/>
              <w:jc w:val="both"/>
              <w:rPr>
                <w:rFonts w:ascii="Tahoma" w:hAnsi="Tahoma" w:cs="Tahoma"/>
                <w:color w:val="000000" w:themeColor="text1"/>
                <w:sz w:val="20"/>
                <w:szCs w:val="20"/>
              </w:rPr>
            </w:pPr>
            <w:r w:rsidRPr="00035802">
              <w:rPr>
                <w:rFonts w:ascii="Tahoma" w:hAnsi="Tahoma" w:cs="Tahoma"/>
                <w:color w:val="000000" w:themeColor="text1"/>
                <w:sz w:val="20"/>
                <w:szCs w:val="20"/>
              </w:rPr>
              <w:t>1.</w:t>
            </w:r>
          </w:p>
        </w:tc>
      </w:tr>
      <w:tr w:rsidR="00035802" w:rsidRPr="001648A0" w14:paraId="65D0265C" w14:textId="77777777">
        <w:tc>
          <w:tcPr>
            <w:tcW w:w="704" w:type="dxa"/>
            <w:vAlign w:val="bottom"/>
          </w:tcPr>
          <w:p w14:paraId="600A805A" w14:textId="20E0A340" w:rsidR="00035802" w:rsidRPr="001648A0" w:rsidRDefault="00035802" w:rsidP="00035802">
            <w:pPr>
              <w:spacing w:after="0"/>
              <w:contextualSpacing/>
              <w:jc w:val="both"/>
              <w:rPr>
                <w:rFonts w:ascii="Tahoma" w:hAnsi="Tahoma" w:cs="Tahoma"/>
                <w:sz w:val="20"/>
                <w:szCs w:val="20"/>
              </w:rPr>
            </w:pPr>
            <w:r>
              <w:rPr>
                <w:rFonts w:ascii="Tahoma" w:eastAsia="Tahoma" w:hAnsi="Tahoma" w:cs="Tahoma"/>
                <w:sz w:val="20"/>
                <w:szCs w:val="20"/>
              </w:rPr>
              <w:t>2</w:t>
            </w:r>
          </w:p>
        </w:tc>
        <w:tc>
          <w:tcPr>
            <w:tcW w:w="2977" w:type="dxa"/>
            <w:vAlign w:val="center"/>
          </w:tcPr>
          <w:p w14:paraId="0DEAE0A7" w14:textId="08619DD2" w:rsidR="00035802" w:rsidRPr="001648A0" w:rsidRDefault="00035802" w:rsidP="00035802">
            <w:pPr>
              <w:spacing w:after="0"/>
              <w:contextualSpacing/>
              <w:jc w:val="both"/>
              <w:rPr>
                <w:rFonts w:ascii="Tahoma" w:hAnsi="Tahoma" w:cs="Tahoma"/>
                <w:i/>
                <w:iCs/>
                <w:color w:val="808080" w:themeColor="background1" w:themeShade="80"/>
                <w:sz w:val="20"/>
                <w:szCs w:val="20"/>
              </w:rPr>
            </w:pPr>
            <w:r>
              <w:rPr>
                <w:rFonts w:ascii="Tahoma" w:hAnsi="Tahoma" w:cs="Tahoma"/>
                <w:color w:val="000000" w:themeColor="text1"/>
                <w:sz w:val="20"/>
                <w:szCs w:val="20"/>
                <w:lang w:bidi="ar-BH"/>
              </w:rPr>
              <w:t>E</w:t>
            </w:r>
            <w:r w:rsidRPr="00BF7A6C">
              <w:rPr>
                <w:rFonts w:ascii="Tahoma" w:hAnsi="Tahoma" w:cs="Tahoma"/>
                <w:color w:val="000000" w:themeColor="text1"/>
                <w:sz w:val="20"/>
                <w:szCs w:val="20"/>
                <w:lang w:bidi="ar-BH"/>
              </w:rPr>
              <w:t xml:space="preserve">videncií vozidiel </w:t>
            </w:r>
            <w:r w:rsidRPr="00BF7A6C">
              <w:rPr>
                <w:rFonts w:ascii="Tahoma" w:hAnsi="Tahoma" w:cs="Tahoma"/>
                <w:color w:val="000000" w:themeColor="text1"/>
                <w:sz w:val="20"/>
                <w:szCs w:val="20"/>
                <w:lang w:val="en-US" w:bidi="ar-BH"/>
              </w:rPr>
              <w:t>/</w:t>
            </w:r>
            <w:r w:rsidRPr="00BF7A6C">
              <w:rPr>
                <w:rFonts w:ascii="Tahoma" w:hAnsi="Tahoma" w:cs="Tahoma"/>
                <w:color w:val="000000" w:themeColor="text1"/>
                <w:sz w:val="20"/>
                <w:szCs w:val="20"/>
                <w:lang w:bidi="ar-BH"/>
              </w:rPr>
              <w:t xml:space="preserve"> </w:t>
            </w:r>
            <w:r w:rsidRPr="00BF7A6C">
              <w:rPr>
                <w:rFonts w:ascii="Tahoma" w:hAnsi="Tahoma" w:cs="Tahoma"/>
                <w:color w:val="000000" w:themeColor="text1"/>
                <w:sz w:val="20"/>
                <w:szCs w:val="20"/>
              </w:rPr>
              <w:t>e-preukaz (Osvedčenie o evidencii vozidla časť II.)</w:t>
            </w:r>
          </w:p>
        </w:tc>
        <w:tc>
          <w:tcPr>
            <w:tcW w:w="1843" w:type="dxa"/>
            <w:vAlign w:val="center"/>
          </w:tcPr>
          <w:p w14:paraId="06B925FC" w14:textId="7C2D06CA" w:rsidR="00035802" w:rsidRPr="001648A0" w:rsidRDefault="00035802" w:rsidP="00035802">
            <w:pPr>
              <w:spacing w:after="0"/>
              <w:contextualSpacing/>
              <w:jc w:val="both"/>
              <w:rPr>
                <w:rFonts w:ascii="Tahoma" w:hAnsi="Tahoma" w:cs="Tahoma"/>
                <w:i/>
                <w:iCs/>
                <w:color w:val="808080" w:themeColor="background1" w:themeShade="80"/>
                <w:sz w:val="20"/>
                <w:szCs w:val="20"/>
              </w:rPr>
            </w:pPr>
            <w:r w:rsidRPr="00035802">
              <w:rPr>
                <w:rFonts w:ascii="Tahoma" w:hAnsi="Tahoma" w:cs="Tahoma"/>
                <w:color w:val="000000" w:themeColor="text1"/>
                <w:sz w:val="20"/>
                <w:szCs w:val="20"/>
              </w:rPr>
              <w:t>5</w:t>
            </w:r>
          </w:p>
        </w:tc>
        <w:tc>
          <w:tcPr>
            <w:tcW w:w="1701" w:type="dxa"/>
            <w:vAlign w:val="center"/>
          </w:tcPr>
          <w:p w14:paraId="07F2FAAF" w14:textId="1C7C8E9F" w:rsidR="00035802" w:rsidRPr="001648A0" w:rsidRDefault="00035802" w:rsidP="00035802">
            <w:pPr>
              <w:spacing w:after="0"/>
              <w:contextualSpacing/>
              <w:jc w:val="both"/>
              <w:rPr>
                <w:rFonts w:ascii="Tahoma" w:hAnsi="Tahoma" w:cs="Tahoma"/>
                <w:i/>
                <w:iCs/>
                <w:color w:val="808080" w:themeColor="background1" w:themeShade="80"/>
                <w:sz w:val="20"/>
                <w:szCs w:val="20"/>
              </w:rPr>
            </w:pPr>
            <w:r w:rsidRPr="00035802">
              <w:rPr>
                <w:rFonts w:ascii="Tahoma" w:hAnsi="Tahoma" w:cs="Tahoma"/>
                <w:color w:val="000000" w:themeColor="text1"/>
                <w:sz w:val="20"/>
                <w:szCs w:val="20"/>
              </w:rPr>
              <w:t>5</w:t>
            </w:r>
          </w:p>
        </w:tc>
        <w:tc>
          <w:tcPr>
            <w:tcW w:w="1842" w:type="dxa"/>
            <w:vAlign w:val="center"/>
          </w:tcPr>
          <w:p w14:paraId="0F87BFA7" w14:textId="29EC48FA" w:rsidR="00035802" w:rsidRPr="001648A0" w:rsidRDefault="00035802" w:rsidP="00035802">
            <w:pPr>
              <w:spacing w:after="0"/>
              <w:contextualSpacing/>
              <w:jc w:val="both"/>
              <w:rPr>
                <w:rFonts w:ascii="Tahoma" w:hAnsi="Tahoma" w:cs="Tahoma"/>
                <w:i/>
                <w:iCs/>
                <w:color w:val="808080" w:themeColor="background1" w:themeShade="80"/>
                <w:sz w:val="20"/>
                <w:szCs w:val="20"/>
              </w:rPr>
            </w:pPr>
            <w:r w:rsidRPr="00035802">
              <w:rPr>
                <w:rFonts w:ascii="Tahoma" w:hAnsi="Tahoma" w:cs="Tahoma"/>
                <w:color w:val="000000" w:themeColor="text1"/>
                <w:sz w:val="20"/>
                <w:szCs w:val="20"/>
              </w:rPr>
              <w:t>1.</w:t>
            </w:r>
          </w:p>
        </w:tc>
      </w:tr>
      <w:tr w:rsidR="00035802" w:rsidRPr="001648A0" w14:paraId="780543DB" w14:textId="77777777">
        <w:tc>
          <w:tcPr>
            <w:tcW w:w="704" w:type="dxa"/>
            <w:vAlign w:val="bottom"/>
          </w:tcPr>
          <w:p w14:paraId="7D5C7634" w14:textId="23F04207" w:rsidR="00035802" w:rsidRPr="001648A0" w:rsidRDefault="00035802" w:rsidP="00035802">
            <w:pPr>
              <w:spacing w:after="0"/>
              <w:contextualSpacing/>
              <w:jc w:val="both"/>
              <w:rPr>
                <w:rFonts w:ascii="Tahoma" w:hAnsi="Tahoma" w:cs="Tahoma"/>
                <w:sz w:val="20"/>
                <w:szCs w:val="20"/>
              </w:rPr>
            </w:pPr>
            <w:r w:rsidRPr="00BF7A6C">
              <w:rPr>
                <w:rFonts w:ascii="Tahoma" w:eastAsia="Tahoma" w:hAnsi="Tahoma" w:cs="Tahoma"/>
                <w:sz w:val="20"/>
                <w:szCs w:val="20"/>
              </w:rPr>
              <w:t>3</w:t>
            </w:r>
          </w:p>
        </w:tc>
        <w:tc>
          <w:tcPr>
            <w:tcW w:w="2977" w:type="dxa"/>
            <w:vAlign w:val="center"/>
          </w:tcPr>
          <w:p w14:paraId="5F2FA079" w14:textId="5321DDFC" w:rsidR="00035802" w:rsidRPr="001648A0" w:rsidRDefault="00035802" w:rsidP="00035802">
            <w:pPr>
              <w:spacing w:after="0"/>
              <w:contextualSpacing/>
              <w:jc w:val="both"/>
              <w:rPr>
                <w:rFonts w:ascii="Tahoma" w:hAnsi="Tahoma" w:cs="Tahoma"/>
                <w:i/>
                <w:iCs/>
                <w:sz w:val="20"/>
                <w:szCs w:val="20"/>
              </w:rPr>
            </w:pPr>
            <w:r>
              <w:rPr>
                <w:rFonts w:ascii="Tahoma" w:hAnsi="Tahoma" w:cs="Tahoma"/>
                <w:color w:val="000000" w:themeColor="text1"/>
                <w:sz w:val="20"/>
                <w:szCs w:val="20"/>
                <w:lang w:bidi="ar-BH"/>
              </w:rPr>
              <w:t>C</w:t>
            </w:r>
            <w:r w:rsidRPr="00BF7A6C">
              <w:rPr>
                <w:rFonts w:ascii="Tahoma" w:hAnsi="Tahoma" w:cs="Tahoma"/>
                <w:color w:val="000000" w:themeColor="text1"/>
                <w:sz w:val="20"/>
                <w:szCs w:val="20"/>
                <w:lang w:bidi="ar-BH"/>
              </w:rPr>
              <w:t xml:space="preserve">estovných dokladoch / </w:t>
            </w:r>
            <w:r w:rsidRPr="00BF7A6C">
              <w:rPr>
                <w:rFonts w:ascii="Tahoma" w:hAnsi="Tahoma" w:cs="Tahoma"/>
                <w:color w:val="000000" w:themeColor="text1"/>
                <w:sz w:val="20"/>
                <w:szCs w:val="20"/>
              </w:rPr>
              <w:t>e-preukaz (cestovný pas)</w:t>
            </w:r>
          </w:p>
        </w:tc>
        <w:tc>
          <w:tcPr>
            <w:tcW w:w="1843" w:type="dxa"/>
            <w:vAlign w:val="center"/>
          </w:tcPr>
          <w:p w14:paraId="412C3E43" w14:textId="68B8725D"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701" w:type="dxa"/>
            <w:vAlign w:val="center"/>
          </w:tcPr>
          <w:p w14:paraId="595D774A" w14:textId="070847EF"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842" w:type="dxa"/>
            <w:vAlign w:val="center"/>
          </w:tcPr>
          <w:p w14:paraId="71B641BF" w14:textId="63BC4FBF"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1.</w:t>
            </w:r>
          </w:p>
        </w:tc>
      </w:tr>
      <w:tr w:rsidR="00035802" w:rsidRPr="001648A0" w14:paraId="1D8C7EA4" w14:textId="77777777">
        <w:tc>
          <w:tcPr>
            <w:tcW w:w="704" w:type="dxa"/>
            <w:vAlign w:val="bottom"/>
          </w:tcPr>
          <w:p w14:paraId="24445F2D" w14:textId="554DE569" w:rsidR="00035802" w:rsidRPr="001648A0" w:rsidRDefault="00035802" w:rsidP="00035802">
            <w:pPr>
              <w:spacing w:after="0"/>
              <w:contextualSpacing/>
              <w:jc w:val="both"/>
              <w:rPr>
                <w:rFonts w:ascii="Tahoma" w:hAnsi="Tahoma" w:cs="Tahoma"/>
                <w:sz w:val="20"/>
                <w:szCs w:val="20"/>
              </w:rPr>
            </w:pPr>
            <w:r w:rsidRPr="00BF7A6C">
              <w:rPr>
                <w:rFonts w:ascii="Tahoma" w:eastAsia="Tahoma" w:hAnsi="Tahoma" w:cs="Tahoma"/>
                <w:sz w:val="20"/>
                <w:szCs w:val="20"/>
              </w:rPr>
              <w:t>4</w:t>
            </w:r>
          </w:p>
        </w:tc>
        <w:tc>
          <w:tcPr>
            <w:tcW w:w="2977" w:type="dxa"/>
            <w:vAlign w:val="center"/>
          </w:tcPr>
          <w:p w14:paraId="2866D752" w14:textId="77777777" w:rsidR="00035802" w:rsidRPr="00BF7A6C" w:rsidRDefault="00035802" w:rsidP="00035802">
            <w:pPr>
              <w:shd w:val="clear" w:color="auto" w:fill="FFFFFF"/>
              <w:spacing w:after="0"/>
              <w:contextualSpacing/>
              <w:jc w:val="both"/>
              <w:rPr>
                <w:rFonts w:ascii="Tahoma" w:hAnsi="Tahoma" w:cs="Tahoma"/>
                <w:color w:val="000000" w:themeColor="text1"/>
                <w:sz w:val="20"/>
                <w:szCs w:val="20"/>
                <w:lang w:bidi="ar-BH"/>
              </w:rPr>
            </w:pPr>
            <w:r w:rsidRPr="00BF7A6C">
              <w:rPr>
                <w:rFonts w:ascii="Tahoma" w:hAnsi="Tahoma" w:cs="Tahoma"/>
                <w:color w:val="000000" w:themeColor="text1"/>
                <w:sz w:val="20"/>
                <w:szCs w:val="20"/>
                <w:lang w:bidi="ar-BH"/>
              </w:rPr>
              <w:t>Evidencie zbraní, strelníc a streliva</w:t>
            </w:r>
          </w:p>
          <w:p w14:paraId="0C5F2707" w14:textId="77777777" w:rsidR="00035802" w:rsidRPr="00BF7A6C" w:rsidRDefault="00035802" w:rsidP="00035802">
            <w:pPr>
              <w:shd w:val="clear" w:color="auto" w:fill="FFFFFF"/>
              <w:spacing w:after="0"/>
              <w:contextualSpacing/>
              <w:jc w:val="both"/>
              <w:rPr>
                <w:rFonts w:ascii="Tahoma" w:hAnsi="Tahoma" w:cs="Tahoma"/>
                <w:color w:val="000000" w:themeColor="text1"/>
                <w:sz w:val="20"/>
                <w:szCs w:val="20"/>
                <w:lang w:bidi="ar-BH"/>
              </w:rPr>
            </w:pPr>
            <w:r w:rsidRPr="00BF7A6C">
              <w:rPr>
                <w:rFonts w:ascii="Tahoma" w:hAnsi="Tahoma" w:cs="Tahoma"/>
                <w:color w:val="000000" w:themeColor="text1"/>
                <w:sz w:val="20"/>
                <w:szCs w:val="20"/>
                <w:lang w:bidi="ar-BH"/>
              </w:rPr>
              <w:t xml:space="preserve">/ e-preukaz </w:t>
            </w:r>
          </w:p>
          <w:p w14:paraId="6E040874" w14:textId="77777777" w:rsidR="00035802" w:rsidRPr="001648A0" w:rsidRDefault="00035802" w:rsidP="00035802">
            <w:pPr>
              <w:spacing w:after="0"/>
              <w:contextualSpacing/>
              <w:jc w:val="both"/>
              <w:rPr>
                <w:rFonts w:ascii="Tahoma" w:hAnsi="Tahoma" w:cs="Tahoma"/>
                <w:i/>
                <w:iCs/>
                <w:sz w:val="20"/>
                <w:szCs w:val="20"/>
              </w:rPr>
            </w:pPr>
          </w:p>
        </w:tc>
        <w:tc>
          <w:tcPr>
            <w:tcW w:w="1843" w:type="dxa"/>
            <w:vAlign w:val="center"/>
          </w:tcPr>
          <w:p w14:paraId="2BC53271" w14:textId="4A4C4DDE"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701" w:type="dxa"/>
            <w:vAlign w:val="center"/>
          </w:tcPr>
          <w:p w14:paraId="472CECE5" w14:textId="6C5424AC"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842" w:type="dxa"/>
            <w:vAlign w:val="center"/>
          </w:tcPr>
          <w:p w14:paraId="2188F0D9" w14:textId="730FD151"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1.</w:t>
            </w:r>
          </w:p>
        </w:tc>
      </w:tr>
      <w:tr w:rsidR="00035802" w:rsidRPr="001648A0" w14:paraId="0E7C15FE" w14:textId="77777777">
        <w:tc>
          <w:tcPr>
            <w:tcW w:w="704" w:type="dxa"/>
            <w:vAlign w:val="bottom"/>
          </w:tcPr>
          <w:p w14:paraId="31E309D5" w14:textId="396900E6" w:rsidR="00035802" w:rsidRPr="001648A0" w:rsidRDefault="00035802" w:rsidP="00035802">
            <w:pPr>
              <w:spacing w:after="0"/>
              <w:contextualSpacing/>
              <w:jc w:val="both"/>
              <w:rPr>
                <w:rFonts w:ascii="Tahoma" w:hAnsi="Tahoma" w:cs="Tahoma"/>
                <w:sz w:val="20"/>
                <w:szCs w:val="20"/>
              </w:rPr>
            </w:pPr>
            <w:r>
              <w:rPr>
                <w:rFonts w:ascii="Tahoma" w:eastAsia="Tahoma" w:hAnsi="Tahoma" w:cs="Tahoma"/>
                <w:sz w:val="20"/>
                <w:szCs w:val="20"/>
              </w:rPr>
              <w:t>5</w:t>
            </w:r>
          </w:p>
        </w:tc>
        <w:tc>
          <w:tcPr>
            <w:tcW w:w="2977" w:type="dxa"/>
            <w:vAlign w:val="center"/>
          </w:tcPr>
          <w:p w14:paraId="0C544ABB" w14:textId="77777777" w:rsidR="00035802" w:rsidRPr="00BF7A6C" w:rsidRDefault="00035802" w:rsidP="00035802">
            <w:pPr>
              <w:jc w:val="both"/>
              <w:rPr>
                <w:rFonts w:ascii="Tahoma" w:hAnsi="Tahoma" w:cs="Tahoma"/>
                <w:color w:val="000000" w:themeColor="text1"/>
                <w:sz w:val="20"/>
                <w:szCs w:val="20"/>
                <w:lang w:bidi="ar-BH"/>
              </w:rPr>
            </w:pPr>
            <w:r>
              <w:rPr>
                <w:rFonts w:ascii="Tahoma" w:hAnsi="Tahoma" w:cs="Tahoma"/>
                <w:color w:val="000000" w:themeColor="text1"/>
                <w:sz w:val="20"/>
                <w:szCs w:val="20"/>
                <w:lang w:bidi="ar-BH"/>
              </w:rPr>
              <w:t>O</w:t>
            </w:r>
            <w:r w:rsidRPr="00BF7A6C">
              <w:rPr>
                <w:rFonts w:ascii="Tahoma" w:hAnsi="Tahoma" w:cs="Tahoma"/>
                <w:color w:val="000000" w:themeColor="text1"/>
                <w:sz w:val="20"/>
                <w:szCs w:val="20"/>
                <w:lang w:bidi="ar-BH"/>
              </w:rPr>
              <w:t>bčiansky preukaz / e-preukaz </w:t>
            </w:r>
          </w:p>
          <w:p w14:paraId="6DFD0951" w14:textId="77777777" w:rsidR="00035802" w:rsidRPr="001648A0" w:rsidRDefault="00035802" w:rsidP="00035802">
            <w:pPr>
              <w:spacing w:after="0"/>
              <w:contextualSpacing/>
              <w:jc w:val="both"/>
              <w:rPr>
                <w:rFonts w:ascii="Tahoma" w:hAnsi="Tahoma" w:cs="Tahoma"/>
                <w:i/>
                <w:iCs/>
                <w:sz w:val="20"/>
                <w:szCs w:val="20"/>
              </w:rPr>
            </w:pPr>
          </w:p>
        </w:tc>
        <w:tc>
          <w:tcPr>
            <w:tcW w:w="1843" w:type="dxa"/>
            <w:vAlign w:val="center"/>
          </w:tcPr>
          <w:p w14:paraId="1F5B5992" w14:textId="40DE13C6"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701" w:type="dxa"/>
            <w:vAlign w:val="center"/>
          </w:tcPr>
          <w:p w14:paraId="0E87F428" w14:textId="22A97CCE"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842" w:type="dxa"/>
            <w:vAlign w:val="center"/>
          </w:tcPr>
          <w:p w14:paraId="10AE6C44" w14:textId="5B25B790"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1.</w:t>
            </w:r>
          </w:p>
        </w:tc>
      </w:tr>
      <w:tr w:rsidR="00035802" w:rsidRPr="001648A0" w14:paraId="6CF777BB" w14:textId="77777777">
        <w:tc>
          <w:tcPr>
            <w:tcW w:w="704" w:type="dxa"/>
            <w:vAlign w:val="bottom"/>
          </w:tcPr>
          <w:p w14:paraId="496467F9" w14:textId="18C38CE0" w:rsidR="00035802" w:rsidRPr="001648A0" w:rsidRDefault="00035802" w:rsidP="00035802">
            <w:pPr>
              <w:spacing w:after="0"/>
              <w:contextualSpacing/>
              <w:jc w:val="both"/>
              <w:rPr>
                <w:rFonts w:ascii="Tahoma" w:hAnsi="Tahoma" w:cs="Tahoma"/>
                <w:sz w:val="20"/>
                <w:szCs w:val="20"/>
              </w:rPr>
            </w:pPr>
            <w:r>
              <w:rPr>
                <w:rFonts w:ascii="Tahoma" w:eastAsia="Tahoma" w:hAnsi="Tahoma" w:cs="Tahoma"/>
                <w:sz w:val="20"/>
                <w:szCs w:val="20"/>
              </w:rPr>
              <w:t>6</w:t>
            </w:r>
          </w:p>
        </w:tc>
        <w:tc>
          <w:tcPr>
            <w:tcW w:w="2977" w:type="dxa"/>
            <w:vAlign w:val="center"/>
          </w:tcPr>
          <w:p w14:paraId="210035E8" w14:textId="77777777" w:rsidR="00035802" w:rsidRPr="00BF7A6C" w:rsidRDefault="00035802" w:rsidP="00035802">
            <w:pPr>
              <w:rPr>
                <w:rFonts w:ascii="Tahoma" w:hAnsi="Tahoma" w:cs="Tahoma"/>
                <w:sz w:val="20"/>
                <w:szCs w:val="20"/>
                <w:lang w:bidi="ar-BH"/>
              </w:rPr>
            </w:pPr>
            <w:r w:rsidRPr="00BF7A6C">
              <w:rPr>
                <w:rFonts w:ascii="Tahoma" w:hAnsi="Tahoma" w:cs="Tahoma"/>
                <w:sz w:val="20"/>
                <w:szCs w:val="20"/>
                <w:lang w:bidi="ar-BH"/>
              </w:rPr>
              <w:t>Zbrojn</w:t>
            </w:r>
            <w:r>
              <w:rPr>
                <w:rFonts w:ascii="Tahoma" w:hAnsi="Tahoma" w:cs="Tahoma"/>
                <w:sz w:val="20"/>
                <w:szCs w:val="20"/>
                <w:lang w:bidi="ar-BH"/>
              </w:rPr>
              <w:t>á</w:t>
            </w:r>
            <w:r w:rsidRPr="00BF7A6C">
              <w:rPr>
                <w:rFonts w:ascii="Tahoma" w:hAnsi="Tahoma" w:cs="Tahoma"/>
                <w:sz w:val="20"/>
                <w:szCs w:val="20"/>
                <w:lang w:bidi="ar-BH"/>
              </w:rPr>
              <w:t xml:space="preserve"> licenci</w:t>
            </w:r>
            <w:r>
              <w:rPr>
                <w:rFonts w:ascii="Tahoma" w:hAnsi="Tahoma" w:cs="Tahoma"/>
                <w:sz w:val="20"/>
                <w:szCs w:val="20"/>
                <w:lang w:bidi="ar-BH"/>
              </w:rPr>
              <w:t>a</w:t>
            </w:r>
            <w:r w:rsidRPr="00BF7A6C">
              <w:rPr>
                <w:rFonts w:ascii="Tahoma" w:hAnsi="Tahoma" w:cs="Tahoma"/>
                <w:sz w:val="20"/>
                <w:szCs w:val="20"/>
                <w:lang w:bidi="ar-BH"/>
              </w:rPr>
              <w:t xml:space="preserve"> Slovenskej republiky.</w:t>
            </w:r>
          </w:p>
          <w:p w14:paraId="2BF585DD" w14:textId="77777777" w:rsidR="00035802" w:rsidRPr="001648A0" w:rsidRDefault="00035802" w:rsidP="00035802">
            <w:pPr>
              <w:spacing w:after="0"/>
              <w:contextualSpacing/>
              <w:jc w:val="both"/>
              <w:rPr>
                <w:rFonts w:ascii="Tahoma" w:hAnsi="Tahoma" w:cs="Tahoma"/>
                <w:i/>
                <w:iCs/>
                <w:sz w:val="20"/>
                <w:szCs w:val="20"/>
              </w:rPr>
            </w:pPr>
          </w:p>
        </w:tc>
        <w:tc>
          <w:tcPr>
            <w:tcW w:w="1843" w:type="dxa"/>
            <w:vAlign w:val="center"/>
          </w:tcPr>
          <w:p w14:paraId="051D30ED" w14:textId="50FFE927"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701" w:type="dxa"/>
            <w:vAlign w:val="center"/>
          </w:tcPr>
          <w:p w14:paraId="4BEAAC12" w14:textId="04A04ED8"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842" w:type="dxa"/>
            <w:vAlign w:val="center"/>
          </w:tcPr>
          <w:p w14:paraId="04D7FC52" w14:textId="14FD677F"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1.</w:t>
            </w:r>
          </w:p>
        </w:tc>
      </w:tr>
      <w:tr w:rsidR="00035802" w:rsidRPr="001648A0" w14:paraId="6847D7F0" w14:textId="77777777">
        <w:tc>
          <w:tcPr>
            <w:tcW w:w="704" w:type="dxa"/>
            <w:vAlign w:val="bottom"/>
          </w:tcPr>
          <w:p w14:paraId="722F5BF1" w14:textId="2020D887" w:rsidR="00035802" w:rsidRPr="001648A0" w:rsidRDefault="00035802" w:rsidP="00035802">
            <w:pPr>
              <w:spacing w:after="0"/>
              <w:contextualSpacing/>
              <w:jc w:val="both"/>
              <w:rPr>
                <w:rFonts w:ascii="Tahoma" w:hAnsi="Tahoma" w:cs="Tahoma"/>
                <w:sz w:val="20"/>
                <w:szCs w:val="20"/>
              </w:rPr>
            </w:pPr>
            <w:r>
              <w:rPr>
                <w:rFonts w:ascii="Tahoma" w:eastAsia="Tahoma" w:hAnsi="Tahoma" w:cs="Tahoma"/>
                <w:sz w:val="20"/>
                <w:szCs w:val="20"/>
              </w:rPr>
              <w:t>7</w:t>
            </w:r>
          </w:p>
        </w:tc>
        <w:tc>
          <w:tcPr>
            <w:tcW w:w="2977" w:type="dxa"/>
            <w:vAlign w:val="center"/>
          </w:tcPr>
          <w:p w14:paraId="271F8551" w14:textId="77777777" w:rsidR="00035802" w:rsidRPr="00BF7A6C" w:rsidRDefault="00035802" w:rsidP="00035802">
            <w:pPr>
              <w:rPr>
                <w:rFonts w:ascii="Tahoma" w:hAnsi="Tahoma" w:cs="Tahoma"/>
                <w:sz w:val="20"/>
                <w:szCs w:val="20"/>
                <w:lang w:bidi="ar-BH"/>
              </w:rPr>
            </w:pPr>
            <w:r w:rsidRPr="00BF7A6C">
              <w:rPr>
                <w:rFonts w:ascii="Tahoma" w:hAnsi="Tahoma" w:cs="Tahoma"/>
                <w:sz w:val="20"/>
                <w:szCs w:val="20"/>
                <w:lang w:bidi="ar-BH"/>
              </w:rPr>
              <w:t xml:space="preserve">Preukaze zbrane Slovenskej republiky </w:t>
            </w:r>
          </w:p>
          <w:p w14:paraId="1DE73359" w14:textId="77777777" w:rsidR="00035802" w:rsidRPr="001648A0" w:rsidRDefault="00035802" w:rsidP="00035802">
            <w:pPr>
              <w:spacing w:after="0"/>
              <w:contextualSpacing/>
              <w:jc w:val="both"/>
              <w:rPr>
                <w:rFonts w:ascii="Tahoma" w:hAnsi="Tahoma" w:cs="Tahoma"/>
                <w:i/>
                <w:iCs/>
                <w:sz w:val="20"/>
                <w:szCs w:val="20"/>
              </w:rPr>
            </w:pPr>
          </w:p>
        </w:tc>
        <w:tc>
          <w:tcPr>
            <w:tcW w:w="1843" w:type="dxa"/>
            <w:vAlign w:val="center"/>
          </w:tcPr>
          <w:p w14:paraId="49A9AE7B" w14:textId="5878415C"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701" w:type="dxa"/>
            <w:vAlign w:val="center"/>
          </w:tcPr>
          <w:p w14:paraId="0D9773A9" w14:textId="1870588A"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842" w:type="dxa"/>
            <w:vAlign w:val="center"/>
          </w:tcPr>
          <w:p w14:paraId="063CDF1C" w14:textId="2901721D"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1.</w:t>
            </w:r>
          </w:p>
        </w:tc>
      </w:tr>
      <w:tr w:rsidR="00035802" w:rsidRPr="001648A0" w14:paraId="370A3E03" w14:textId="77777777">
        <w:tc>
          <w:tcPr>
            <w:tcW w:w="704" w:type="dxa"/>
            <w:vAlign w:val="bottom"/>
          </w:tcPr>
          <w:p w14:paraId="2733F6D1" w14:textId="7F4A38D5" w:rsidR="00035802" w:rsidRPr="001648A0" w:rsidRDefault="00035802" w:rsidP="00035802">
            <w:pPr>
              <w:spacing w:after="0"/>
              <w:contextualSpacing/>
              <w:jc w:val="both"/>
              <w:rPr>
                <w:rFonts w:ascii="Tahoma" w:hAnsi="Tahoma" w:cs="Tahoma"/>
                <w:sz w:val="20"/>
                <w:szCs w:val="20"/>
              </w:rPr>
            </w:pPr>
            <w:r>
              <w:rPr>
                <w:rFonts w:ascii="Tahoma" w:eastAsia="Tahoma" w:hAnsi="Tahoma" w:cs="Tahoma"/>
                <w:sz w:val="20"/>
                <w:szCs w:val="20"/>
              </w:rPr>
              <w:t>8</w:t>
            </w:r>
          </w:p>
        </w:tc>
        <w:tc>
          <w:tcPr>
            <w:tcW w:w="2977" w:type="dxa"/>
            <w:vAlign w:val="center"/>
          </w:tcPr>
          <w:p w14:paraId="5D733D5C" w14:textId="77777777" w:rsidR="00035802" w:rsidRPr="00BF7A6C" w:rsidRDefault="00035802" w:rsidP="00035802">
            <w:pPr>
              <w:rPr>
                <w:rFonts w:ascii="Tahoma" w:hAnsi="Tahoma" w:cs="Tahoma"/>
                <w:sz w:val="20"/>
                <w:szCs w:val="20"/>
                <w:lang w:bidi="ar-BH"/>
              </w:rPr>
            </w:pPr>
            <w:r w:rsidRPr="00BF7A6C">
              <w:rPr>
                <w:rFonts w:ascii="Tahoma" w:hAnsi="Tahoma" w:cs="Tahoma"/>
                <w:sz w:val="20"/>
                <w:szCs w:val="20"/>
                <w:lang w:bidi="ar-BH"/>
              </w:rPr>
              <w:t>Preukaz „Doklad o pobyte cudzincov“ v Slovenskej republike</w:t>
            </w:r>
          </w:p>
          <w:p w14:paraId="0F908798" w14:textId="77777777" w:rsidR="00035802" w:rsidRPr="001648A0" w:rsidRDefault="00035802" w:rsidP="00035802">
            <w:pPr>
              <w:spacing w:after="0"/>
              <w:contextualSpacing/>
              <w:jc w:val="both"/>
              <w:rPr>
                <w:rFonts w:ascii="Tahoma" w:hAnsi="Tahoma" w:cs="Tahoma"/>
                <w:i/>
                <w:iCs/>
                <w:sz w:val="20"/>
                <w:szCs w:val="20"/>
              </w:rPr>
            </w:pPr>
          </w:p>
        </w:tc>
        <w:tc>
          <w:tcPr>
            <w:tcW w:w="1843" w:type="dxa"/>
            <w:vAlign w:val="center"/>
          </w:tcPr>
          <w:p w14:paraId="36AE99A0" w14:textId="37837D0E"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701" w:type="dxa"/>
            <w:vAlign w:val="center"/>
          </w:tcPr>
          <w:p w14:paraId="63486CEF" w14:textId="4A61569B"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842" w:type="dxa"/>
            <w:vAlign w:val="center"/>
          </w:tcPr>
          <w:p w14:paraId="6C87F68C" w14:textId="13444DF4"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1.</w:t>
            </w:r>
          </w:p>
        </w:tc>
      </w:tr>
      <w:tr w:rsidR="00035802" w:rsidRPr="001648A0" w14:paraId="57863871" w14:textId="77777777">
        <w:tc>
          <w:tcPr>
            <w:tcW w:w="704" w:type="dxa"/>
            <w:vAlign w:val="bottom"/>
          </w:tcPr>
          <w:p w14:paraId="1EF9DB2C" w14:textId="2905E789" w:rsidR="00035802" w:rsidRPr="001648A0" w:rsidRDefault="00035802" w:rsidP="00035802">
            <w:pPr>
              <w:spacing w:after="0"/>
              <w:contextualSpacing/>
              <w:jc w:val="both"/>
              <w:rPr>
                <w:rFonts w:ascii="Tahoma" w:hAnsi="Tahoma" w:cs="Tahoma"/>
                <w:sz w:val="20"/>
                <w:szCs w:val="20"/>
              </w:rPr>
            </w:pPr>
            <w:r>
              <w:rPr>
                <w:rFonts w:ascii="Tahoma" w:eastAsia="Tahoma" w:hAnsi="Tahoma" w:cs="Tahoma"/>
                <w:sz w:val="20"/>
                <w:szCs w:val="20"/>
              </w:rPr>
              <w:t>9</w:t>
            </w:r>
          </w:p>
        </w:tc>
        <w:tc>
          <w:tcPr>
            <w:tcW w:w="2977" w:type="dxa"/>
            <w:vAlign w:val="center"/>
          </w:tcPr>
          <w:p w14:paraId="7259F7E7" w14:textId="629048EF" w:rsidR="00035802" w:rsidRPr="001648A0" w:rsidRDefault="00035802" w:rsidP="00035802">
            <w:pPr>
              <w:spacing w:after="0"/>
              <w:contextualSpacing/>
              <w:jc w:val="both"/>
              <w:rPr>
                <w:rFonts w:ascii="Tahoma" w:hAnsi="Tahoma" w:cs="Tahoma"/>
                <w:i/>
                <w:iCs/>
                <w:sz w:val="20"/>
                <w:szCs w:val="20"/>
              </w:rPr>
            </w:pPr>
            <w:r w:rsidRPr="00BF7A6C">
              <w:rPr>
                <w:rFonts w:ascii="Tahoma" w:hAnsi="Tahoma" w:cs="Tahoma"/>
                <w:sz w:val="20"/>
                <w:szCs w:val="20"/>
                <w:lang w:bidi="ar-BH"/>
              </w:rPr>
              <w:t>Údaje o fyzických osobách</w:t>
            </w:r>
          </w:p>
        </w:tc>
        <w:tc>
          <w:tcPr>
            <w:tcW w:w="1843" w:type="dxa"/>
            <w:vAlign w:val="center"/>
          </w:tcPr>
          <w:p w14:paraId="00885FB8" w14:textId="3E6F54B8"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701" w:type="dxa"/>
            <w:vAlign w:val="center"/>
          </w:tcPr>
          <w:p w14:paraId="0ACCC0A2" w14:textId="5011F0D5"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842" w:type="dxa"/>
            <w:vAlign w:val="center"/>
          </w:tcPr>
          <w:p w14:paraId="6C06AF76" w14:textId="5B50FAFC"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1.</w:t>
            </w:r>
          </w:p>
        </w:tc>
      </w:tr>
      <w:tr w:rsidR="00035802" w:rsidRPr="001648A0" w14:paraId="7B20F097" w14:textId="77777777">
        <w:tc>
          <w:tcPr>
            <w:tcW w:w="704" w:type="dxa"/>
            <w:vAlign w:val="bottom"/>
          </w:tcPr>
          <w:p w14:paraId="53301ECA" w14:textId="544AF4AE" w:rsidR="00035802" w:rsidRPr="001648A0" w:rsidRDefault="00035802" w:rsidP="00035802">
            <w:pPr>
              <w:spacing w:after="0"/>
              <w:contextualSpacing/>
              <w:jc w:val="both"/>
              <w:rPr>
                <w:rFonts w:ascii="Tahoma" w:hAnsi="Tahoma" w:cs="Tahoma"/>
                <w:sz w:val="20"/>
                <w:szCs w:val="20"/>
              </w:rPr>
            </w:pPr>
            <w:r w:rsidRPr="00BF7A6C">
              <w:rPr>
                <w:rFonts w:ascii="Tahoma" w:eastAsia="Tahoma" w:hAnsi="Tahoma" w:cs="Tahoma"/>
                <w:sz w:val="20"/>
                <w:szCs w:val="20"/>
              </w:rPr>
              <w:t>1</w:t>
            </w:r>
            <w:r>
              <w:rPr>
                <w:rFonts w:ascii="Tahoma" w:eastAsia="Tahoma" w:hAnsi="Tahoma" w:cs="Tahoma"/>
                <w:sz w:val="20"/>
                <w:szCs w:val="20"/>
              </w:rPr>
              <w:t>0</w:t>
            </w:r>
          </w:p>
        </w:tc>
        <w:tc>
          <w:tcPr>
            <w:tcW w:w="2977" w:type="dxa"/>
            <w:vAlign w:val="center"/>
          </w:tcPr>
          <w:p w14:paraId="5A999AB7" w14:textId="77777777" w:rsidR="00035802" w:rsidRPr="00BF7A6C" w:rsidRDefault="00035802" w:rsidP="00035802">
            <w:pPr>
              <w:spacing w:before="100" w:beforeAutospacing="1" w:after="0"/>
              <w:contextualSpacing/>
              <w:jc w:val="both"/>
              <w:rPr>
                <w:rFonts w:ascii="Tahoma" w:hAnsi="Tahoma" w:cs="Tahoma"/>
                <w:sz w:val="20"/>
                <w:szCs w:val="20"/>
              </w:rPr>
            </w:pPr>
            <w:r w:rsidRPr="00BF7A6C">
              <w:rPr>
                <w:rFonts w:ascii="Tahoma" w:hAnsi="Tahoma" w:cs="Tahoma"/>
                <w:sz w:val="20"/>
                <w:szCs w:val="20"/>
              </w:rPr>
              <w:t>Údaje o vzťahoch k iným osobám</w:t>
            </w:r>
          </w:p>
          <w:p w14:paraId="781A201E" w14:textId="77777777" w:rsidR="00035802" w:rsidRPr="001648A0" w:rsidRDefault="00035802" w:rsidP="00035802">
            <w:pPr>
              <w:spacing w:after="0"/>
              <w:contextualSpacing/>
              <w:jc w:val="both"/>
              <w:rPr>
                <w:rFonts w:ascii="Tahoma" w:hAnsi="Tahoma" w:cs="Tahoma"/>
                <w:i/>
                <w:iCs/>
                <w:sz w:val="20"/>
                <w:szCs w:val="20"/>
              </w:rPr>
            </w:pPr>
          </w:p>
        </w:tc>
        <w:tc>
          <w:tcPr>
            <w:tcW w:w="1843" w:type="dxa"/>
            <w:vAlign w:val="center"/>
          </w:tcPr>
          <w:p w14:paraId="1D4F1EF4" w14:textId="4CB98D0F"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701" w:type="dxa"/>
            <w:vAlign w:val="center"/>
          </w:tcPr>
          <w:p w14:paraId="7F633A72" w14:textId="0565476D"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842" w:type="dxa"/>
            <w:vAlign w:val="center"/>
          </w:tcPr>
          <w:p w14:paraId="1CC63661" w14:textId="1971E54F"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1.</w:t>
            </w:r>
          </w:p>
        </w:tc>
      </w:tr>
      <w:tr w:rsidR="00035802" w:rsidRPr="001648A0" w14:paraId="3C7B4138" w14:textId="77777777">
        <w:tc>
          <w:tcPr>
            <w:tcW w:w="704" w:type="dxa"/>
            <w:vAlign w:val="bottom"/>
          </w:tcPr>
          <w:p w14:paraId="39BACA64" w14:textId="51D140B6" w:rsidR="00035802" w:rsidRPr="001648A0" w:rsidRDefault="00035802" w:rsidP="00035802">
            <w:pPr>
              <w:spacing w:after="0"/>
              <w:contextualSpacing/>
              <w:jc w:val="both"/>
              <w:rPr>
                <w:rFonts w:ascii="Tahoma" w:hAnsi="Tahoma" w:cs="Tahoma"/>
                <w:sz w:val="20"/>
                <w:szCs w:val="20"/>
              </w:rPr>
            </w:pPr>
            <w:r>
              <w:rPr>
                <w:rFonts w:ascii="Tahoma" w:eastAsia="Tahoma" w:hAnsi="Tahoma" w:cs="Tahoma"/>
                <w:sz w:val="20"/>
                <w:szCs w:val="20"/>
              </w:rPr>
              <w:t>11</w:t>
            </w:r>
          </w:p>
        </w:tc>
        <w:tc>
          <w:tcPr>
            <w:tcW w:w="2977" w:type="dxa"/>
            <w:vAlign w:val="center"/>
          </w:tcPr>
          <w:p w14:paraId="4DF329A1" w14:textId="63AC64F9" w:rsidR="00035802" w:rsidRPr="001648A0" w:rsidRDefault="00035802" w:rsidP="00035802">
            <w:pPr>
              <w:spacing w:after="0"/>
              <w:contextualSpacing/>
              <w:jc w:val="both"/>
              <w:rPr>
                <w:rFonts w:ascii="Tahoma" w:hAnsi="Tahoma" w:cs="Tahoma"/>
                <w:i/>
                <w:iCs/>
                <w:sz w:val="20"/>
                <w:szCs w:val="20"/>
              </w:rPr>
            </w:pPr>
            <w:r w:rsidRPr="00BF7A6C">
              <w:rPr>
                <w:rFonts w:ascii="Tahoma" w:hAnsi="Tahoma" w:cs="Tahoma"/>
                <w:sz w:val="20"/>
                <w:szCs w:val="20"/>
              </w:rPr>
              <w:t>Údaje o pobyte občana SR</w:t>
            </w:r>
          </w:p>
        </w:tc>
        <w:tc>
          <w:tcPr>
            <w:tcW w:w="1843" w:type="dxa"/>
            <w:vAlign w:val="center"/>
          </w:tcPr>
          <w:p w14:paraId="0490F463" w14:textId="4176D0D4"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701" w:type="dxa"/>
            <w:vAlign w:val="center"/>
          </w:tcPr>
          <w:p w14:paraId="47FC26D9" w14:textId="063639A6"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842" w:type="dxa"/>
            <w:vAlign w:val="center"/>
          </w:tcPr>
          <w:p w14:paraId="2F6B251B" w14:textId="694E469B"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1.</w:t>
            </w:r>
          </w:p>
        </w:tc>
      </w:tr>
      <w:tr w:rsidR="00035802" w:rsidRPr="001648A0" w14:paraId="1554B249" w14:textId="77777777">
        <w:tc>
          <w:tcPr>
            <w:tcW w:w="704" w:type="dxa"/>
            <w:vAlign w:val="bottom"/>
          </w:tcPr>
          <w:p w14:paraId="5F81D4F6" w14:textId="67AAA302" w:rsidR="00035802" w:rsidRPr="001648A0" w:rsidRDefault="00035802" w:rsidP="00035802">
            <w:pPr>
              <w:spacing w:after="0"/>
              <w:contextualSpacing/>
              <w:jc w:val="both"/>
              <w:rPr>
                <w:rFonts w:ascii="Tahoma" w:hAnsi="Tahoma" w:cs="Tahoma"/>
                <w:sz w:val="20"/>
                <w:szCs w:val="20"/>
              </w:rPr>
            </w:pPr>
            <w:r>
              <w:rPr>
                <w:rFonts w:ascii="Tahoma" w:eastAsia="Tahoma" w:hAnsi="Tahoma" w:cs="Tahoma"/>
                <w:sz w:val="20"/>
                <w:szCs w:val="20"/>
              </w:rPr>
              <w:t>12</w:t>
            </w:r>
          </w:p>
        </w:tc>
        <w:tc>
          <w:tcPr>
            <w:tcW w:w="2977" w:type="dxa"/>
            <w:vAlign w:val="center"/>
          </w:tcPr>
          <w:p w14:paraId="12D3D67C" w14:textId="183C7BEA" w:rsidR="00035802" w:rsidRPr="001648A0" w:rsidRDefault="00035802" w:rsidP="00035802">
            <w:pPr>
              <w:spacing w:after="0"/>
              <w:contextualSpacing/>
              <w:jc w:val="both"/>
              <w:rPr>
                <w:rFonts w:ascii="Tahoma" w:hAnsi="Tahoma" w:cs="Tahoma"/>
                <w:i/>
                <w:iCs/>
                <w:sz w:val="20"/>
                <w:szCs w:val="20"/>
              </w:rPr>
            </w:pPr>
            <w:r w:rsidRPr="00BF7A6C">
              <w:rPr>
                <w:rFonts w:ascii="Tahoma" w:hAnsi="Tahoma" w:cs="Tahoma"/>
                <w:sz w:val="20"/>
                <w:szCs w:val="20"/>
              </w:rPr>
              <w:t>Údaje o cudzincoch s povolením na území SR</w:t>
            </w:r>
          </w:p>
        </w:tc>
        <w:tc>
          <w:tcPr>
            <w:tcW w:w="1843" w:type="dxa"/>
            <w:vAlign w:val="center"/>
          </w:tcPr>
          <w:p w14:paraId="63D802D9" w14:textId="7AF79613"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701" w:type="dxa"/>
            <w:vAlign w:val="center"/>
          </w:tcPr>
          <w:p w14:paraId="70F23AB0" w14:textId="07455B14"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842" w:type="dxa"/>
            <w:vAlign w:val="center"/>
          </w:tcPr>
          <w:p w14:paraId="17C25572" w14:textId="0AC3D1A1"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1.</w:t>
            </w:r>
          </w:p>
        </w:tc>
      </w:tr>
      <w:tr w:rsidR="00035802" w:rsidRPr="001648A0" w14:paraId="448986A3" w14:textId="77777777">
        <w:tc>
          <w:tcPr>
            <w:tcW w:w="704" w:type="dxa"/>
            <w:vAlign w:val="bottom"/>
          </w:tcPr>
          <w:p w14:paraId="5AF54103" w14:textId="636A80F8" w:rsidR="00035802" w:rsidRPr="001648A0" w:rsidRDefault="00035802" w:rsidP="00035802">
            <w:pPr>
              <w:spacing w:after="0"/>
              <w:contextualSpacing/>
              <w:jc w:val="both"/>
              <w:rPr>
                <w:rFonts w:ascii="Tahoma" w:hAnsi="Tahoma" w:cs="Tahoma"/>
                <w:sz w:val="20"/>
                <w:szCs w:val="20"/>
              </w:rPr>
            </w:pPr>
            <w:r w:rsidRPr="00BF7A6C">
              <w:rPr>
                <w:rFonts w:ascii="Tahoma" w:eastAsia="Tahoma" w:hAnsi="Tahoma" w:cs="Tahoma"/>
                <w:sz w:val="20"/>
                <w:szCs w:val="20"/>
              </w:rPr>
              <w:t>1</w:t>
            </w:r>
            <w:r>
              <w:rPr>
                <w:rFonts w:ascii="Tahoma" w:eastAsia="Tahoma" w:hAnsi="Tahoma" w:cs="Tahoma"/>
                <w:sz w:val="20"/>
                <w:szCs w:val="20"/>
              </w:rPr>
              <w:t>3</w:t>
            </w:r>
          </w:p>
        </w:tc>
        <w:tc>
          <w:tcPr>
            <w:tcW w:w="2977" w:type="dxa"/>
            <w:vAlign w:val="center"/>
          </w:tcPr>
          <w:p w14:paraId="0DCBF7DE" w14:textId="07E29672" w:rsidR="00035802" w:rsidRPr="001648A0" w:rsidRDefault="00035802" w:rsidP="00035802">
            <w:pPr>
              <w:spacing w:after="0"/>
              <w:contextualSpacing/>
              <w:jc w:val="both"/>
              <w:rPr>
                <w:rFonts w:ascii="Tahoma" w:hAnsi="Tahoma" w:cs="Tahoma"/>
                <w:i/>
                <w:iCs/>
                <w:sz w:val="20"/>
                <w:szCs w:val="20"/>
              </w:rPr>
            </w:pPr>
            <w:r w:rsidRPr="00BF7A6C">
              <w:rPr>
                <w:rFonts w:ascii="Tahoma" w:hAnsi="Tahoma" w:cs="Tahoma"/>
                <w:sz w:val="20"/>
                <w:szCs w:val="20"/>
              </w:rPr>
              <w:t>Údaje z rodného listu</w:t>
            </w:r>
          </w:p>
        </w:tc>
        <w:tc>
          <w:tcPr>
            <w:tcW w:w="1843" w:type="dxa"/>
            <w:vAlign w:val="center"/>
          </w:tcPr>
          <w:p w14:paraId="64F0C914" w14:textId="154DCC48"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701" w:type="dxa"/>
            <w:vAlign w:val="center"/>
          </w:tcPr>
          <w:p w14:paraId="045EDE69" w14:textId="64A2A1DF"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842" w:type="dxa"/>
            <w:vAlign w:val="center"/>
          </w:tcPr>
          <w:p w14:paraId="468702F7" w14:textId="4E28DF4C"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1.</w:t>
            </w:r>
          </w:p>
        </w:tc>
      </w:tr>
      <w:tr w:rsidR="00035802" w:rsidRPr="001648A0" w14:paraId="1A3E22CE" w14:textId="77777777">
        <w:tc>
          <w:tcPr>
            <w:tcW w:w="704" w:type="dxa"/>
            <w:vAlign w:val="bottom"/>
          </w:tcPr>
          <w:p w14:paraId="6AFEEAF0" w14:textId="1AB2398E" w:rsidR="00035802" w:rsidRPr="001648A0" w:rsidRDefault="00035802" w:rsidP="00035802">
            <w:pPr>
              <w:spacing w:after="0"/>
              <w:contextualSpacing/>
              <w:jc w:val="both"/>
              <w:rPr>
                <w:rFonts w:ascii="Tahoma" w:hAnsi="Tahoma" w:cs="Tahoma"/>
                <w:sz w:val="20"/>
                <w:szCs w:val="20"/>
              </w:rPr>
            </w:pPr>
            <w:r w:rsidRPr="00BF7A6C">
              <w:rPr>
                <w:rFonts w:ascii="Tahoma" w:eastAsia="Tahoma" w:hAnsi="Tahoma" w:cs="Tahoma"/>
                <w:sz w:val="20"/>
                <w:szCs w:val="20"/>
              </w:rPr>
              <w:t>1</w:t>
            </w:r>
            <w:r>
              <w:rPr>
                <w:rFonts w:ascii="Tahoma" w:eastAsia="Tahoma" w:hAnsi="Tahoma" w:cs="Tahoma"/>
                <w:sz w:val="20"/>
                <w:szCs w:val="20"/>
              </w:rPr>
              <w:t>4</w:t>
            </w:r>
          </w:p>
        </w:tc>
        <w:tc>
          <w:tcPr>
            <w:tcW w:w="2977" w:type="dxa"/>
            <w:vAlign w:val="center"/>
          </w:tcPr>
          <w:p w14:paraId="5087DD37" w14:textId="4256C185" w:rsidR="00035802" w:rsidRPr="001648A0" w:rsidRDefault="00035802" w:rsidP="00035802">
            <w:pPr>
              <w:spacing w:after="0"/>
              <w:contextualSpacing/>
              <w:jc w:val="both"/>
              <w:rPr>
                <w:rFonts w:ascii="Tahoma" w:hAnsi="Tahoma" w:cs="Tahoma"/>
                <w:i/>
                <w:iCs/>
                <w:sz w:val="20"/>
                <w:szCs w:val="20"/>
              </w:rPr>
            </w:pPr>
            <w:r w:rsidRPr="00BF7A6C">
              <w:rPr>
                <w:rFonts w:ascii="Tahoma" w:hAnsi="Tahoma" w:cs="Tahoma"/>
                <w:sz w:val="20"/>
                <w:szCs w:val="20"/>
              </w:rPr>
              <w:t>Údaje zo sobášneho listu</w:t>
            </w:r>
          </w:p>
        </w:tc>
        <w:tc>
          <w:tcPr>
            <w:tcW w:w="1843" w:type="dxa"/>
            <w:vAlign w:val="center"/>
          </w:tcPr>
          <w:p w14:paraId="073E73B5" w14:textId="110B470C"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701" w:type="dxa"/>
            <w:vAlign w:val="center"/>
          </w:tcPr>
          <w:p w14:paraId="01E98960" w14:textId="78B14211"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842" w:type="dxa"/>
            <w:vAlign w:val="center"/>
          </w:tcPr>
          <w:p w14:paraId="7747D833" w14:textId="4340748C"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1.</w:t>
            </w:r>
          </w:p>
        </w:tc>
      </w:tr>
      <w:tr w:rsidR="00035802" w:rsidRPr="001648A0" w14:paraId="202F8C64" w14:textId="77777777">
        <w:tc>
          <w:tcPr>
            <w:tcW w:w="704" w:type="dxa"/>
            <w:vAlign w:val="bottom"/>
          </w:tcPr>
          <w:p w14:paraId="5CC9F00F" w14:textId="154AE95B" w:rsidR="00035802" w:rsidRPr="001648A0" w:rsidRDefault="00035802" w:rsidP="00035802">
            <w:pPr>
              <w:spacing w:after="0"/>
              <w:contextualSpacing/>
              <w:jc w:val="both"/>
              <w:rPr>
                <w:rFonts w:ascii="Tahoma" w:hAnsi="Tahoma" w:cs="Tahoma"/>
                <w:sz w:val="20"/>
                <w:szCs w:val="20"/>
              </w:rPr>
            </w:pPr>
            <w:r w:rsidRPr="00BF7A6C">
              <w:rPr>
                <w:rFonts w:ascii="Tahoma" w:eastAsia="Tahoma" w:hAnsi="Tahoma" w:cs="Tahoma"/>
                <w:sz w:val="20"/>
                <w:szCs w:val="20"/>
              </w:rPr>
              <w:t>1</w:t>
            </w:r>
            <w:r>
              <w:rPr>
                <w:rFonts w:ascii="Tahoma" w:eastAsia="Tahoma" w:hAnsi="Tahoma" w:cs="Tahoma"/>
                <w:sz w:val="20"/>
                <w:szCs w:val="20"/>
              </w:rPr>
              <w:t>5</w:t>
            </w:r>
          </w:p>
        </w:tc>
        <w:tc>
          <w:tcPr>
            <w:tcW w:w="2977" w:type="dxa"/>
            <w:vAlign w:val="center"/>
          </w:tcPr>
          <w:p w14:paraId="4A0B4445" w14:textId="75E6F9F5" w:rsidR="00035802" w:rsidRPr="001648A0" w:rsidRDefault="00035802" w:rsidP="00035802">
            <w:pPr>
              <w:spacing w:after="0"/>
              <w:contextualSpacing/>
              <w:jc w:val="both"/>
              <w:rPr>
                <w:rFonts w:ascii="Tahoma" w:hAnsi="Tahoma" w:cs="Tahoma"/>
                <w:i/>
                <w:iCs/>
                <w:sz w:val="20"/>
                <w:szCs w:val="20"/>
              </w:rPr>
            </w:pPr>
            <w:r w:rsidRPr="00BF7A6C">
              <w:rPr>
                <w:rFonts w:ascii="Tahoma" w:hAnsi="Tahoma" w:cs="Tahoma"/>
                <w:sz w:val="20"/>
                <w:szCs w:val="20"/>
              </w:rPr>
              <w:t>Údaje z úmrtného listu</w:t>
            </w:r>
          </w:p>
        </w:tc>
        <w:tc>
          <w:tcPr>
            <w:tcW w:w="1843" w:type="dxa"/>
            <w:vAlign w:val="center"/>
          </w:tcPr>
          <w:p w14:paraId="2D46D639" w14:textId="1AC3E7C4"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701" w:type="dxa"/>
            <w:vAlign w:val="center"/>
          </w:tcPr>
          <w:p w14:paraId="1195034E" w14:textId="689F19ED"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5</w:t>
            </w:r>
          </w:p>
        </w:tc>
        <w:tc>
          <w:tcPr>
            <w:tcW w:w="1842" w:type="dxa"/>
            <w:vAlign w:val="center"/>
          </w:tcPr>
          <w:p w14:paraId="1CAC7C76" w14:textId="3AB27D21" w:rsidR="00035802" w:rsidRPr="001648A0" w:rsidRDefault="00035802" w:rsidP="00035802">
            <w:pPr>
              <w:spacing w:after="0"/>
              <w:contextualSpacing/>
              <w:jc w:val="both"/>
              <w:rPr>
                <w:rFonts w:ascii="Tahoma" w:hAnsi="Tahoma" w:cs="Tahoma"/>
                <w:i/>
                <w:iCs/>
                <w:sz w:val="20"/>
                <w:szCs w:val="20"/>
              </w:rPr>
            </w:pPr>
            <w:r w:rsidRPr="00035802">
              <w:rPr>
                <w:rFonts w:ascii="Tahoma" w:hAnsi="Tahoma" w:cs="Tahoma"/>
                <w:color w:val="000000" w:themeColor="text1"/>
                <w:sz w:val="20"/>
                <w:szCs w:val="20"/>
              </w:rPr>
              <w:t>1.</w:t>
            </w:r>
          </w:p>
        </w:tc>
      </w:tr>
    </w:tbl>
    <w:p w14:paraId="1FC0F06F" w14:textId="77777777" w:rsidR="00015257" w:rsidRPr="001648A0" w:rsidRDefault="00015257" w:rsidP="003309AE">
      <w:pPr>
        <w:spacing w:after="0"/>
        <w:ind w:left="2520"/>
        <w:contextualSpacing/>
        <w:jc w:val="both"/>
        <w:rPr>
          <w:rFonts w:ascii="Tahoma" w:hAnsi="Tahoma" w:cs="Tahoma"/>
          <w:sz w:val="20"/>
          <w:szCs w:val="20"/>
        </w:rPr>
      </w:pPr>
      <w:bookmarkStart w:id="132" w:name="_Toc63764355"/>
      <w:bookmarkStart w:id="133" w:name="_Toc58337726"/>
      <w:bookmarkStart w:id="134" w:name="_Toc62489742"/>
    </w:p>
    <w:bookmarkEnd w:id="132"/>
    <w:bookmarkEnd w:id="133"/>
    <w:bookmarkEnd w:id="134"/>
    <w:p w14:paraId="63BAC6CC" w14:textId="0E530FC6" w:rsidR="0022119F" w:rsidRPr="001648A0" w:rsidRDefault="0022119F" w:rsidP="003309AE">
      <w:pPr>
        <w:spacing w:after="0"/>
        <w:contextualSpacing/>
        <w:jc w:val="both"/>
        <w:rPr>
          <w:rFonts w:ascii="Tahoma" w:hAnsi="Tahoma" w:cs="Tahoma"/>
          <w:sz w:val="20"/>
          <w:szCs w:val="20"/>
        </w:rPr>
      </w:pPr>
    </w:p>
    <w:p w14:paraId="38BE743B" w14:textId="00DCD5DA" w:rsidR="00C11441" w:rsidRPr="001648A0" w:rsidRDefault="75E7F656" w:rsidP="003309AE">
      <w:pPr>
        <w:pStyle w:val="Nadpis3"/>
        <w:spacing w:after="0"/>
        <w:contextualSpacing/>
        <w:jc w:val="both"/>
        <w:rPr>
          <w:rFonts w:cs="Tahoma"/>
          <w:sz w:val="20"/>
          <w:szCs w:val="20"/>
        </w:rPr>
      </w:pPr>
      <w:bookmarkStart w:id="135" w:name="_Toc62487935"/>
      <w:bookmarkStart w:id="136" w:name="_Toc62488028"/>
      <w:bookmarkStart w:id="137" w:name="_Toc62488121"/>
      <w:bookmarkStart w:id="138" w:name="_Toc62488230"/>
      <w:bookmarkStart w:id="139" w:name="_Toc62487936"/>
      <w:bookmarkStart w:id="140" w:name="_Toc62488029"/>
      <w:bookmarkStart w:id="141" w:name="_Toc62488122"/>
      <w:bookmarkStart w:id="142" w:name="_Toc62488231"/>
      <w:bookmarkStart w:id="143" w:name="_Toc62487937"/>
      <w:bookmarkStart w:id="144" w:name="_Toc62488030"/>
      <w:bookmarkStart w:id="145" w:name="_Toc62488123"/>
      <w:bookmarkStart w:id="146" w:name="_Toc62488232"/>
      <w:bookmarkStart w:id="147" w:name="_Toc62487938"/>
      <w:bookmarkStart w:id="148" w:name="_Toc62488031"/>
      <w:bookmarkStart w:id="149" w:name="_Toc62488124"/>
      <w:bookmarkStart w:id="150" w:name="_Toc62488233"/>
      <w:bookmarkStart w:id="151" w:name="_Toc62487939"/>
      <w:bookmarkStart w:id="152" w:name="_Toc62488032"/>
      <w:bookmarkStart w:id="153" w:name="_Toc62488125"/>
      <w:bookmarkStart w:id="154" w:name="_Toc62488234"/>
      <w:bookmarkStart w:id="155" w:name="_Toc61939064"/>
      <w:bookmarkStart w:id="156" w:name="_Toc61938889"/>
      <w:bookmarkStart w:id="157" w:name="_Toc61939065"/>
      <w:bookmarkStart w:id="158" w:name="_Toc153139702"/>
      <w:bookmarkStart w:id="159" w:name="_Toc821791718"/>
      <w:bookmarkStart w:id="160" w:name="_Toc180645931"/>
      <w:bookmarkStart w:id="161" w:name="_Toc62489746"/>
      <w:bookmarkStart w:id="162" w:name="_Toc58337730"/>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r w:rsidRPr="75E7F656">
        <w:rPr>
          <w:rFonts w:cs="Tahoma"/>
          <w:sz w:val="20"/>
          <w:szCs w:val="20"/>
        </w:rPr>
        <w:t>Otvorené údaje</w:t>
      </w:r>
      <w:bookmarkEnd w:id="158"/>
      <w:bookmarkEnd w:id="159"/>
      <w:bookmarkEnd w:id="160"/>
    </w:p>
    <w:p w14:paraId="62F18787" w14:textId="77777777" w:rsidR="00C55993" w:rsidRDefault="00C55993" w:rsidP="00AB76EB">
      <w:pPr>
        <w:pStyle w:val="Instrukcia"/>
        <w:spacing w:after="0"/>
        <w:contextualSpacing/>
        <w:jc w:val="both"/>
        <w:rPr>
          <w:rFonts w:ascii="Tahoma" w:hAnsi="Tahoma" w:cs="Tahoma"/>
          <w:i w:val="0"/>
          <w:iCs/>
          <w:color w:val="000000" w:themeColor="text1"/>
          <w:sz w:val="20"/>
        </w:rPr>
      </w:pPr>
      <w:bookmarkStart w:id="163" w:name="_Toc153139703"/>
      <w:bookmarkStart w:id="164" w:name="_Toc325579699"/>
      <w:bookmarkStart w:id="165" w:name="_Toc58337732"/>
      <w:bookmarkStart w:id="166" w:name="_Toc62489747"/>
      <w:bookmarkEnd w:id="161"/>
      <w:bookmarkEnd w:id="162"/>
    </w:p>
    <w:p w14:paraId="06F25332" w14:textId="504ADC48" w:rsidR="00AB76EB" w:rsidRPr="001648A0" w:rsidRDefault="00AB76EB" w:rsidP="00AB76EB">
      <w:pPr>
        <w:pStyle w:val="Instrukcia"/>
        <w:spacing w:after="0"/>
        <w:contextualSpacing/>
        <w:jc w:val="both"/>
        <w:rPr>
          <w:rFonts w:ascii="Tahoma" w:hAnsi="Tahoma" w:cs="Tahoma"/>
          <w:i w:val="0"/>
          <w:iCs/>
          <w:color w:val="000000" w:themeColor="text1"/>
          <w:sz w:val="20"/>
        </w:rPr>
      </w:pPr>
      <w:r w:rsidRPr="001648A0">
        <w:rPr>
          <w:rFonts w:ascii="Tahoma" w:hAnsi="Tahoma" w:cs="Tahoma"/>
          <w:i w:val="0"/>
          <w:iCs/>
          <w:color w:val="000000" w:themeColor="text1"/>
          <w:sz w:val="20"/>
        </w:rPr>
        <w:t>Táto kapitola nie je pre predkladaný projekt relevantná, pretože výzva „Lepšie využívanie údajov“ sa zameriava na koncepčný rozvoj služby „Moje údaje“ a na zlepšovanie kvality služieb poskytovaných prostredníctvom zdrojových informačných systémov napr. v podobe zasielania zmenových dávok. Rozvoj systémov MV SR minimálne o funkčné požiadavky definované vo výzve sú prioritne určené na podporu systému IS Manažment osobných údajov a rozvoja myšlienky „Moje údaje“.</w:t>
      </w:r>
    </w:p>
    <w:p w14:paraId="12FF8E1B" w14:textId="77777777" w:rsidR="00DB1F78" w:rsidRPr="001648A0" w:rsidRDefault="00DB1F78" w:rsidP="003309AE">
      <w:pPr>
        <w:spacing w:after="0"/>
        <w:contextualSpacing/>
        <w:jc w:val="both"/>
        <w:rPr>
          <w:rFonts w:ascii="Tahoma" w:hAnsi="Tahoma" w:cs="Tahoma"/>
          <w:sz w:val="20"/>
          <w:szCs w:val="20"/>
        </w:rPr>
      </w:pPr>
    </w:p>
    <w:p w14:paraId="59B6E4F5" w14:textId="3CDA1909" w:rsidR="00C11441" w:rsidRPr="001648A0" w:rsidRDefault="75E7F656" w:rsidP="003309AE">
      <w:pPr>
        <w:pStyle w:val="Nadpis3"/>
        <w:spacing w:after="0"/>
        <w:contextualSpacing/>
        <w:jc w:val="both"/>
        <w:rPr>
          <w:rFonts w:cs="Tahoma"/>
          <w:sz w:val="20"/>
          <w:szCs w:val="20"/>
        </w:rPr>
      </w:pPr>
      <w:bookmarkStart w:id="167" w:name="_Toc180645932"/>
      <w:r w:rsidRPr="75E7F656">
        <w:rPr>
          <w:rFonts w:cs="Tahoma"/>
          <w:sz w:val="20"/>
          <w:szCs w:val="20"/>
        </w:rPr>
        <w:t>Analytické údaje</w:t>
      </w:r>
      <w:bookmarkEnd w:id="163"/>
      <w:bookmarkEnd w:id="164"/>
      <w:bookmarkEnd w:id="167"/>
    </w:p>
    <w:p w14:paraId="15FF54ED" w14:textId="77777777" w:rsidR="00EA5720" w:rsidRPr="001648A0" w:rsidRDefault="00EA5720" w:rsidP="003309AE">
      <w:pPr>
        <w:spacing w:after="0"/>
        <w:contextualSpacing/>
        <w:jc w:val="both"/>
        <w:rPr>
          <w:rFonts w:ascii="Tahoma" w:hAnsi="Tahoma" w:cs="Tahoma"/>
          <w:sz w:val="20"/>
          <w:szCs w:val="20"/>
        </w:rPr>
      </w:pPr>
    </w:p>
    <w:bookmarkEnd w:id="165"/>
    <w:bookmarkEnd w:id="166"/>
    <w:p w14:paraId="7AA42FBF" w14:textId="77777777" w:rsidR="00AD512B" w:rsidRPr="001648A0" w:rsidRDefault="00AD512B" w:rsidP="003309AE">
      <w:pPr>
        <w:pStyle w:val="Instrukcia"/>
        <w:spacing w:after="0"/>
        <w:contextualSpacing/>
        <w:jc w:val="both"/>
        <w:rPr>
          <w:rFonts w:ascii="Tahoma" w:hAnsi="Tahoma" w:cs="Tahoma"/>
          <w:i w:val="0"/>
          <w:iCs/>
          <w:color w:val="000000" w:themeColor="text1"/>
          <w:sz w:val="20"/>
        </w:rPr>
      </w:pPr>
      <w:r w:rsidRPr="001648A0">
        <w:rPr>
          <w:rFonts w:ascii="Tahoma" w:hAnsi="Tahoma" w:cs="Tahoma"/>
          <w:i w:val="0"/>
          <w:iCs/>
          <w:color w:val="000000" w:themeColor="text1"/>
          <w:sz w:val="20"/>
        </w:rPr>
        <w:t>Táto kapitola nie je pre predkladaný projekt relevantná, pretože výzva „Lepšie využívanie údajov“ sa zameriava na koncepčný rozvoj služby „Moje údaje“ a na zlepšovanie kvality služieb poskytovaných prostredníctvom zdrojových informačných systémov napr. v podobe zasielania zmenových dávok. Rozvoj systémov MV SR minimálne o funkčné požiadavky definované vo výzve sú prioritne určené na podporu systému IS Manažment osobných údajov a rozvoja myšlienky „Moje údaje“.</w:t>
      </w:r>
    </w:p>
    <w:p w14:paraId="4DDE4B4E" w14:textId="77777777" w:rsidR="00AD512B" w:rsidRPr="001648A0" w:rsidRDefault="00AD512B" w:rsidP="003309AE">
      <w:pPr>
        <w:pStyle w:val="Instrukcia"/>
        <w:spacing w:after="0"/>
        <w:contextualSpacing/>
        <w:jc w:val="both"/>
        <w:rPr>
          <w:rFonts w:ascii="Tahoma" w:hAnsi="Tahoma" w:cs="Tahoma"/>
          <w:sz w:val="20"/>
        </w:rPr>
      </w:pPr>
    </w:p>
    <w:p w14:paraId="6C502749" w14:textId="0FB30D4D" w:rsidR="00C11441" w:rsidRPr="001648A0" w:rsidRDefault="75E7F656" w:rsidP="003309AE">
      <w:pPr>
        <w:pStyle w:val="Nadpis3"/>
        <w:spacing w:after="0"/>
        <w:contextualSpacing/>
        <w:jc w:val="both"/>
        <w:rPr>
          <w:rFonts w:cs="Tahoma"/>
          <w:sz w:val="20"/>
          <w:szCs w:val="20"/>
        </w:rPr>
      </w:pPr>
      <w:bookmarkStart w:id="168" w:name="_Toc153139704"/>
      <w:bookmarkStart w:id="169" w:name="_Toc1890977876"/>
      <w:bookmarkStart w:id="170" w:name="_Toc180645933"/>
      <w:bookmarkStart w:id="171" w:name="_Toc58337733"/>
      <w:bookmarkStart w:id="172" w:name="_Toc62489748"/>
      <w:r w:rsidRPr="75E7F656">
        <w:rPr>
          <w:rFonts w:cs="Tahoma"/>
          <w:sz w:val="20"/>
          <w:szCs w:val="20"/>
        </w:rPr>
        <w:t>Moje údaje</w:t>
      </w:r>
      <w:bookmarkEnd w:id="168"/>
      <w:bookmarkEnd w:id="169"/>
      <w:bookmarkEnd w:id="170"/>
    </w:p>
    <w:p w14:paraId="0B322761" w14:textId="77777777" w:rsidR="0040631F" w:rsidRPr="001648A0" w:rsidRDefault="0040631F" w:rsidP="0040631F">
      <w:pPr>
        <w:pStyle w:val="Instrukcia"/>
        <w:spacing w:after="0"/>
        <w:contextualSpacing/>
        <w:jc w:val="both"/>
        <w:rPr>
          <w:rFonts w:ascii="Tahoma" w:hAnsi="Tahoma" w:cs="Tahoma"/>
          <w:sz w:val="20"/>
        </w:rPr>
      </w:pPr>
      <w:bookmarkStart w:id="173" w:name="_Toc62489749"/>
      <w:bookmarkEnd w:id="171"/>
      <w:bookmarkEnd w:id="172"/>
    </w:p>
    <w:p w14:paraId="3346411C" w14:textId="77777777" w:rsidR="00493664" w:rsidRPr="00B14785" w:rsidRDefault="00493664" w:rsidP="00493664">
      <w:pPr>
        <w:pStyle w:val="Nadpis4"/>
        <w:rPr>
          <w:szCs w:val="20"/>
        </w:rPr>
      </w:pPr>
      <w:bookmarkStart w:id="174" w:name="_Toc180333276"/>
      <w:r w:rsidRPr="00B14785">
        <w:t>Popis existujúcich rozhraní v IS MOU - všeobecná informácia o funkčnosti IS MOU</w:t>
      </w:r>
      <w:bookmarkEnd w:id="174"/>
    </w:p>
    <w:p w14:paraId="293CA5DE" w14:textId="77777777" w:rsidR="00493664" w:rsidRPr="00863F40" w:rsidRDefault="00493664" w:rsidP="00493664"/>
    <w:p w14:paraId="16B3EF32" w14:textId="77777777" w:rsidR="00493664" w:rsidRPr="00863F40" w:rsidRDefault="00493664" w:rsidP="00493664">
      <w:pPr>
        <w:pStyle w:val="Bulleted"/>
        <w:numPr>
          <w:ilvl w:val="0"/>
          <w:numId w:val="0"/>
        </w:numPr>
        <w:spacing w:after="0"/>
        <w:contextualSpacing/>
        <w:jc w:val="both"/>
        <w:rPr>
          <w:rFonts w:cs="Tahoma"/>
          <w:sz w:val="22"/>
          <w:szCs w:val="21"/>
        </w:rPr>
      </w:pPr>
      <w:r w:rsidRPr="00863F40">
        <w:rPr>
          <w:rFonts w:cs="Tahoma"/>
          <w:sz w:val="22"/>
          <w:szCs w:val="21"/>
        </w:rPr>
        <w:lastRenderedPageBreak/>
        <w:t>Úprava systémov bude nadväzovať na Modul logovania údajov v IS MOU, ktorý primárne zabezpečuje pre registrovaného používateľa informovanie o prístupe k jeho údajom.</w:t>
      </w:r>
    </w:p>
    <w:p w14:paraId="0FEC17D3" w14:textId="77777777" w:rsidR="00493664" w:rsidRPr="00863F40" w:rsidRDefault="00493664" w:rsidP="00493664">
      <w:pPr>
        <w:contextualSpacing/>
        <w:jc w:val="both"/>
        <w:rPr>
          <w:rFonts w:ascii="Tahoma" w:eastAsia="Firme Book" w:hAnsi="Tahoma" w:cs="Tahoma"/>
          <w:sz w:val="22"/>
          <w:lang w:eastAsia="cs-CZ"/>
        </w:rPr>
      </w:pPr>
      <w:r w:rsidRPr="00863F40">
        <w:rPr>
          <w:rFonts w:ascii="Tahoma" w:eastAsia="Firme Book" w:hAnsi="Tahoma" w:cs="Tahoma"/>
          <w:sz w:val="22"/>
          <w:lang w:eastAsia="cs-CZ"/>
        </w:rPr>
        <w:t>Informácie o prístupe k údajom delíme na tieto základné kategórie:</w:t>
      </w:r>
    </w:p>
    <w:p w14:paraId="6F5AB824" w14:textId="77777777" w:rsidR="00493664" w:rsidRPr="00863F40" w:rsidRDefault="00493664" w:rsidP="00493664">
      <w:pPr>
        <w:pStyle w:val="Bulleted"/>
        <w:spacing w:after="0"/>
        <w:contextualSpacing/>
        <w:jc w:val="both"/>
        <w:rPr>
          <w:rFonts w:cs="Tahoma"/>
          <w:sz w:val="22"/>
          <w:szCs w:val="21"/>
        </w:rPr>
      </w:pPr>
      <w:r w:rsidRPr="00863F40">
        <w:rPr>
          <w:rFonts w:cs="Tahoma"/>
          <w:sz w:val="22"/>
          <w:szCs w:val="21"/>
        </w:rPr>
        <w:t>Spracovanie osobných údajov – napríklad, úradník si pozrie osobné údaje na karte dotknutej osoby. Ďalším príkladom môže byť spracovanie osobných údajov dotknutej osoby pri vybavovaní žiadosti. Cieľom tohto modulu nie je obmedzovať spracovávanie osobných údajov, naopak IS MOU podporuje budovanie služieb založených na efektívnom využívaní osobných údajov, ale cieľom je zabezpečiť, aby dotknutá osoba bola o spracovaní osobných údajov informovaná, v prípade že si takúto službu vyberie.</w:t>
      </w:r>
    </w:p>
    <w:p w14:paraId="065729A7" w14:textId="77777777" w:rsidR="00493664" w:rsidRPr="00863F40" w:rsidRDefault="00493664" w:rsidP="00493664">
      <w:pPr>
        <w:pStyle w:val="Bulleted"/>
        <w:spacing w:after="0"/>
        <w:contextualSpacing/>
        <w:jc w:val="both"/>
        <w:rPr>
          <w:rFonts w:cs="Tahoma"/>
          <w:sz w:val="22"/>
          <w:szCs w:val="21"/>
        </w:rPr>
      </w:pPr>
      <w:r w:rsidRPr="00863F40">
        <w:rPr>
          <w:rFonts w:cs="Tahoma"/>
          <w:sz w:val="22"/>
          <w:szCs w:val="21"/>
        </w:rPr>
        <w:t>Zmena osobných údajov – typickým príkladom je zmena adresy. Pod zmenu údajov sa zahŕňa aj vznik a vymazanie osobných údajov. Je potrebné zdôrazniť, že úlohou modulu Logovanie prístupov nie je prenos samotných zmenených údajov (ten zabezpečuje modul Správa osobných údajov), ale iba získanie informácie o tejto zmene. To znamená, že aj informačný systém, ktorý nepodporuje zasielanie zmien údajov, môže podporiť zasielanie informácie o zmene údajov.</w:t>
      </w:r>
    </w:p>
    <w:p w14:paraId="58E5A6C9" w14:textId="77777777" w:rsidR="00493664" w:rsidRDefault="00493664" w:rsidP="00493664">
      <w:pPr>
        <w:pStyle w:val="Bulleted"/>
        <w:spacing w:after="0"/>
        <w:contextualSpacing/>
        <w:jc w:val="both"/>
        <w:rPr>
          <w:rFonts w:cs="Tahoma"/>
          <w:sz w:val="22"/>
          <w:szCs w:val="22"/>
        </w:rPr>
      </w:pPr>
      <w:r w:rsidRPr="00863F40">
        <w:rPr>
          <w:rFonts w:cs="Tahoma"/>
          <w:sz w:val="22"/>
          <w:szCs w:val="21"/>
        </w:rPr>
        <w:t>Prenos osobných údajov – prenos medzi OVM, prenos zo zdrojového OVM do osobného úložiska dotknutej osoby a poskytnutie osobných údajov z osobného úložiska tretej strane na základe súhlasu.</w:t>
      </w:r>
    </w:p>
    <w:p w14:paraId="7D3C52EB" w14:textId="77777777" w:rsidR="00493664" w:rsidRDefault="00493664" w:rsidP="00493664">
      <w:pPr>
        <w:pStyle w:val="Bulleted"/>
        <w:numPr>
          <w:ilvl w:val="0"/>
          <w:numId w:val="0"/>
        </w:numPr>
        <w:spacing w:after="0"/>
        <w:ind w:left="720" w:hanging="360"/>
        <w:contextualSpacing/>
        <w:jc w:val="both"/>
        <w:rPr>
          <w:rFonts w:cs="Tahoma"/>
          <w:sz w:val="22"/>
          <w:szCs w:val="22"/>
        </w:rPr>
      </w:pPr>
    </w:p>
    <w:p w14:paraId="0E4602C7" w14:textId="64B5D83B" w:rsidR="00493664" w:rsidRDefault="002850F8" w:rsidP="00493664">
      <w:pPr>
        <w:pStyle w:val="Bulleted"/>
        <w:numPr>
          <w:ilvl w:val="0"/>
          <w:numId w:val="0"/>
        </w:numPr>
        <w:spacing w:after="0"/>
        <w:ind w:left="720" w:hanging="360"/>
        <w:contextualSpacing/>
        <w:jc w:val="both"/>
        <w:rPr>
          <w:rFonts w:cs="Tahoma"/>
          <w:sz w:val="22"/>
          <w:szCs w:val="22"/>
        </w:rPr>
      </w:pPr>
      <w:r>
        <w:rPr>
          <w:rFonts w:cs="Tahoma"/>
          <w:noProof/>
          <w:sz w:val="22"/>
          <w:szCs w:val="22"/>
        </w:rPr>
        <w:drawing>
          <wp:inline distT="0" distB="0" distL="0" distR="0" wp14:anchorId="2F3530C4" wp14:editId="66B74FF5">
            <wp:extent cx="5461000" cy="2527300"/>
            <wp:effectExtent l="0" t="0" r="0" b="0"/>
            <wp:docPr id="1860610949" name="Obrázok 1" descr="Obrázok, na ktorom je text, snímka obrazovky, nalepovacie lístočky, diagram&#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610949" name="Obrázok 1" descr="Obrázok, na ktorom je text, snímka obrazovky, nalepovacie lístočky, diagram&#10;&#10;Automaticky generovaný popis"/>
                    <pic:cNvPicPr/>
                  </pic:nvPicPr>
                  <pic:blipFill>
                    <a:blip r:embed="rId13">
                      <a:extLst>
                        <a:ext uri="{28A0092B-C50C-407E-A947-70E740481C1C}">
                          <a14:useLocalDpi xmlns:a14="http://schemas.microsoft.com/office/drawing/2010/main" val="0"/>
                        </a:ext>
                      </a:extLst>
                    </a:blip>
                    <a:stretch>
                      <a:fillRect/>
                    </a:stretch>
                  </pic:blipFill>
                  <pic:spPr>
                    <a:xfrm>
                      <a:off x="0" y="0"/>
                      <a:ext cx="5461000" cy="2527300"/>
                    </a:xfrm>
                    <a:prstGeom prst="rect">
                      <a:avLst/>
                    </a:prstGeom>
                  </pic:spPr>
                </pic:pic>
              </a:graphicData>
            </a:graphic>
          </wp:inline>
        </w:drawing>
      </w:r>
    </w:p>
    <w:p w14:paraId="2EE53415" w14:textId="0ECBC12B" w:rsidR="00493664" w:rsidRDefault="00493664" w:rsidP="00493664">
      <w:pPr>
        <w:pStyle w:val="paragraph"/>
        <w:keepNext/>
        <w:spacing w:before="0" w:beforeAutospacing="0" w:after="0" w:afterAutospacing="0"/>
        <w:contextualSpacing/>
        <w:jc w:val="both"/>
        <w:textAlignment w:val="baseline"/>
      </w:pPr>
    </w:p>
    <w:p w14:paraId="2A0BCE6A" w14:textId="483DD673" w:rsidR="00493664" w:rsidRPr="001648A0" w:rsidRDefault="00493664" w:rsidP="00493664">
      <w:pPr>
        <w:pStyle w:val="Popis"/>
        <w:jc w:val="center"/>
        <w:rPr>
          <w:rStyle w:val="normaltextrun"/>
          <w:rFonts w:ascii="Tahoma" w:hAnsi="Tahoma" w:cs="Tahoma"/>
          <w:b/>
          <w:bCs/>
          <w:caps/>
          <w:color w:val="5F249F"/>
          <w:sz w:val="20"/>
          <w:szCs w:val="20"/>
          <w:highlight w:val="yellow"/>
        </w:rPr>
      </w:pPr>
      <w:bookmarkStart w:id="175" w:name="_Toc180333232"/>
      <w:r>
        <w:t xml:space="preserve">Obrázok </w:t>
      </w:r>
      <w:r>
        <w:fldChar w:fldCharType="begin"/>
      </w:r>
      <w:r>
        <w:instrText>SEQ Obrázok \* ARABIC</w:instrText>
      </w:r>
      <w:r>
        <w:fldChar w:fldCharType="separate"/>
      </w:r>
      <w:r w:rsidR="002B3D61">
        <w:rPr>
          <w:noProof/>
        </w:rPr>
        <w:t>5</w:t>
      </w:r>
      <w:r>
        <w:fldChar w:fldCharType="end"/>
      </w:r>
      <w:r>
        <w:t xml:space="preserve">: </w:t>
      </w:r>
      <w:r w:rsidRPr="00B045B9">
        <w:t>Komunikácia s externými entitami</w:t>
      </w:r>
      <w:bookmarkEnd w:id="175"/>
    </w:p>
    <w:p w14:paraId="21FA889C" w14:textId="77777777" w:rsidR="00493664" w:rsidRDefault="00493664" w:rsidP="00493664">
      <w:pPr>
        <w:pStyle w:val="Bulleted"/>
        <w:numPr>
          <w:ilvl w:val="0"/>
          <w:numId w:val="0"/>
        </w:numPr>
        <w:spacing w:after="0"/>
        <w:ind w:left="360" w:hanging="360"/>
        <w:contextualSpacing/>
        <w:jc w:val="both"/>
        <w:rPr>
          <w:rFonts w:cs="Tahoma"/>
          <w:sz w:val="22"/>
          <w:szCs w:val="22"/>
        </w:rPr>
      </w:pPr>
    </w:p>
    <w:p w14:paraId="235782D1" w14:textId="77777777" w:rsidR="00493664" w:rsidRPr="00863F40" w:rsidRDefault="00493664" w:rsidP="00493664">
      <w:pPr>
        <w:contextualSpacing/>
        <w:jc w:val="both"/>
        <w:rPr>
          <w:rFonts w:ascii="Tahoma" w:eastAsia="Firme Book" w:hAnsi="Tahoma" w:cs="Tahoma"/>
          <w:sz w:val="22"/>
          <w:lang w:eastAsia="cs-CZ"/>
        </w:rPr>
      </w:pPr>
      <w:r w:rsidRPr="00863F40">
        <w:rPr>
          <w:rFonts w:ascii="Tahoma" w:eastAsia="Firme Book" w:hAnsi="Tahoma" w:cs="Tahoma"/>
          <w:sz w:val="22"/>
          <w:lang w:eastAsia="cs-CZ"/>
        </w:rPr>
        <w:t>Projekt primárne navrhuje vybudovanie technologického riešenia a zabezpečenie zbierania informácií o prístupe k osobným údajom ako údajom registrovaného používateľa. Projekt realizuje len vybranú časť z celkového programu Manažment údajov a počíta, že mimo projektu sa realizuje vybudovanie kapacít na strane IS VS, ktoré budú zdrojom informácií o prístupe k údajom.</w:t>
      </w:r>
    </w:p>
    <w:p w14:paraId="6F4263F7" w14:textId="77777777" w:rsidR="00493664" w:rsidRPr="00863F40" w:rsidRDefault="00493664" w:rsidP="00493664">
      <w:pPr>
        <w:pStyle w:val="Bulleted"/>
        <w:numPr>
          <w:ilvl w:val="0"/>
          <w:numId w:val="0"/>
        </w:numPr>
        <w:spacing w:after="0"/>
        <w:contextualSpacing/>
        <w:jc w:val="both"/>
        <w:rPr>
          <w:rFonts w:cs="Tahoma"/>
          <w:sz w:val="22"/>
          <w:szCs w:val="22"/>
        </w:rPr>
      </w:pPr>
    </w:p>
    <w:p w14:paraId="6101E4FA" w14:textId="77777777" w:rsidR="00493664" w:rsidRPr="001648A0" w:rsidRDefault="00493664" w:rsidP="00493664">
      <w:pPr>
        <w:contextualSpacing/>
        <w:jc w:val="both"/>
        <w:rPr>
          <w:rFonts w:ascii="Tahoma" w:eastAsia="Firme Book" w:hAnsi="Tahoma" w:cs="Tahoma"/>
          <w:sz w:val="22"/>
          <w:lang w:eastAsia="cs-CZ"/>
        </w:rPr>
      </w:pPr>
      <w:r w:rsidRPr="00863F40">
        <w:rPr>
          <w:rFonts w:ascii="Tahoma" w:eastAsia="Firme Book" w:hAnsi="Tahoma" w:cs="Tahoma"/>
          <w:sz w:val="22"/>
          <w:lang w:eastAsia="cs-CZ"/>
        </w:rPr>
        <w:t>Vysvetlenie súvisiacich pojmov. Odlišnosti medzi pojmami notifikácia, informácia, záznam, log nie sú veľké a možno ich do istej miery považovať za synonymá, zväčša je z kontextu zrejmé, v akom význame sú myslené. V texte sa ďalej</w:t>
      </w:r>
      <w:r w:rsidRPr="001648A0">
        <w:rPr>
          <w:rFonts w:ascii="Tahoma" w:eastAsia="Firme Book" w:hAnsi="Tahoma" w:cs="Tahoma"/>
          <w:sz w:val="22"/>
          <w:lang w:eastAsia="cs-CZ"/>
        </w:rPr>
        <w:t xml:space="preserve"> používajú takto:</w:t>
      </w:r>
    </w:p>
    <w:p w14:paraId="20BA3A64" w14:textId="77777777" w:rsidR="00493664" w:rsidRPr="001648A0" w:rsidRDefault="00493664" w:rsidP="00493664">
      <w:pPr>
        <w:pStyle w:val="Bulleted"/>
        <w:spacing w:after="0"/>
        <w:contextualSpacing/>
        <w:jc w:val="both"/>
        <w:rPr>
          <w:rFonts w:cs="Tahoma"/>
          <w:sz w:val="22"/>
          <w:szCs w:val="21"/>
        </w:rPr>
      </w:pPr>
      <w:r w:rsidRPr="001648A0">
        <w:rPr>
          <w:rFonts w:cs="Tahoma"/>
          <w:sz w:val="22"/>
          <w:szCs w:val="21"/>
        </w:rPr>
        <w:t>Informácia o udalosti v zmysle informácie o akcii, či udalosti, ktorá niekde nastala a dotknutá osoba sa o nej má dozvedieť. Napríklad informácia o zmene údajov v registri. S aktuálnymi poznatkami sa plánuje zmena označenia modulu Logovanie prístupov na modul Informovanie o prístupe k údajom.</w:t>
      </w:r>
    </w:p>
    <w:p w14:paraId="235ED390" w14:textId="77777777" w:rsidR="00493664" w:rsidRPr="001648A0" w:rsidRDefault="00493664" w:rsidP="00493664">
      <w:pPr>
        <w:pStyle w:val="Bulleted"/>
        <w:spacing w:after="0"/>
        <w:contextualSpacing/>
        <w:jc w:val="both"/>
        <w:rPr>
          <w:rFonts w:cs="Tahoma"/>
          <w:sz w:val="22"/>
          <w:szCs w:val="22"/>
        </w:rPr>
      </w:pPr>
      <w:r w:rsidRPr="001648A0">
        <w:rPr>
          <w:rFonts w:cs="Tahoma"/>
          <w:sz w:val="22"/>
          <w:szCs w:val="22"/>
        </w:rPr>
        <w:t>Notifikácia ako mechanizmus, pomocou ktorého sa občan o informácii dozvie. Napríklad, občan dostal push notifikáciu na mobil obsahujúcu informáciu o zmene údajov.</w:t>
      </w:r>
    </w:p>
    <w:p w14:paraId="07E70EDC" w14:textId="77777777" w:rsidR="00493664" w:rsidRPr="001648A0" w:rsidRDefault="00493664" w:rsidP="00493664">
      <w:pPr>
        <w:pStyle w:val="Bulleted"/>
        <w:spacing w:after="0"/>
        <w:contextualSpacing/>
        <w:jc w:val="both"/>
        <w:rPr>
          <w:rFonts w:cs="Tahoma"/>
          <w:sz w:val="22"/>
          <w:szCs w:val="22"/>
        </w:rPr>
      </w:pPr>
      <w:r w:rsidRPr="001648A0">
        <w:rPr>
          <w:rFonts w:cs="Tahoma"/>
          <w:sz w:val="22"/>
          <w:szCs w:val="22"/>
        </w:rPr>
        <w:lastRenderedPageBreak/>
        <w:t>Záznam alebo log – uložená informácia, hlavne o činnosti používateľa. Napríklad pri udelení súhlasu vznikne záznam/log v systéme. Alebo do logu bola uložená informácia o zmene údajov.</w:t>
      </w:r>
    </w:p>
    <w:p w14:paraId="4631D5B4" w14:textId="77777777" w:rsidR="00493664" w:rsidRPr="001648A0" w:rsidRDefault="00493664" w:rsidP="00493664">
      <w:pPr>
        <w:contextualSpacing/>
        <w:jc w:val="both"/>
        <w:rPr>
          <w:rFonts w:ascii="Tahoma" w:hAnsi="Tahoma" w:cs="Tahoma"/>
          <w:sz w:val="22"/>
        </w:rPr>
      </w:pPr>
      <w:r w:rsidRPr="001648A0">
        <w:rPr>
          <w:rFonts w:ascii="Tahoma" w:eastAsia="Firme Book" w:hAnsi="Tahoma" w:cs="Tahoma"/>
          <w:sz w:val="22"/>
          <w:lang w:eastAsia="cs-CZ"/>
        </w:rPr>
        <w:t>To znamená, že keď nastane udalosť týkajúca sa údajov, zdroj informácií, v tomto prípade RFO a RA, pošlú do IS MOU informáciu o tejto udalosti. Informácia sa zaznamená v osobnom úložisku dotknutej osoby a dotknutá osoba dostane notifikáciu o tejto udalosti.</w:t>
      </w:r>
    </w:p>
    <w:p w14:paraId="00E034AF" w14:textId="77777777" w:rsidR="00493664" w:rsidRPr="001648A0" w:rsidRDefault="00493664" w:rsidP="00493664">
      <w:pPr>
        <w:pStyle w:val="Zkladntext"/>
        <w:spacing w:after="0"/>
        <w:contextualSpacing/>
        <w:jc w:val="both"/>
        <w:rPr>
          <w:rFonts w:ascii="Tahoma" w:eastAsia="Firme Book" w:hAnsi="Tahoma" w:cs="Tahoma"/>
          <w:sz w:val="22"/>
          <w:szCs w:val="22"/>
          <w:lang w:val="sk-SK" w:eastAsia="cs-CZ"/>
        </w:rPr>
      </w:pPr>
    </w:p>
    <w:p w14:paraId="3451CC55" w14:textId="77777777" w:rsidR="00493664" w:rsidRPr="001648A0" w:rsidRDefault="00493664" w:rsidP="00493664">
      <w:pPr>
        <w:pStyle w:val="Zkladntext"/>
        <w:spacing w:after="0"/>
        <w:contextualSpacing/>
        <w:jc w:val="both"/>
        <w:rPr>
          <w:rFonts w:ascii="Tahoma" w:eastAsia="Firme Book" w:hAnsi="Tahoma" w:cs="Tahoma"/>
          <w:sz w:val="22"/>
          <w:szCs w:val="22"/>
          <w:lang w:val="sk-SK" w:eastAsia="cs-CZ"/>
        </w:rPr>
      </w:pPr>
      <w:r w:rsidRPr="001648A0">
        <w:rPr>
          <w:rFonts w:ascii="Tahoma" w:eastAsia="Firme Book" w:hAnsi="Tahoma" w:cs="Tahoma"/>
          <w:sz w:val="22"/>
          <w:szCs w:val="22"/>
          <w:lang w:val="sk-SK" w:eastAsia="cs-CZ"/>
        </w:rPr>
        <w:t xml:space="preserve">Žiadaným stavom je, aby </w:t>
      </w:r>
      <w:r>
        <w:rPr>
          <w:rFonts w:ascii="Tahoma" w:eastAsia="Firme Book" w:hAnsi="Tahoma" w:cs="Tahoma"/>
          <w:sz w:val="22"/>
          <w:szCs w:val="22"/>
          <w:lang w:val="sk-SK" w:eastAsia="cs-CZ"/>
        </w:rPr>
        <w:t>isvs_4867</w:t>
      </w:r>
      <w:r w:rsidRPr="001648A0">
        <w:rPr>
          <w:rFonts w:ascii="Tahoma" w:eastAsia="Firme Book" w:hAnsi="Tahoma" w:cs="Tahoma"/>
          <w:sz w:val="22"/>
          <w:szCs w:val="22"/>
          <w:lang w:val="sk-SK" w:eastAsia="cs-CZ"/>
        </w:rPr>
        <w:t xml:space="preserve"> spracovávajúci údaje, umožňoval poskytovanie údajov a zároveň poskytoval informácie o prístupe k údajom. Vtedy má dotknutá osoba možnosť získať svoje údaje a poskytovať ich tretím stranám a zároveň je informovaná o každom prístupe k týmto  údajom.</w:t>
      </w:r>
    </w:p>
    <w:p w14:paraId="4118998B" w14:textId="77777777" w:rsidR="00493664" w:rsidRPr="00863F40" w:rsidRDefault="00493664" w:rsidP="00493664">
      <w:pPr>
        <w:pStyle w:val="Zkladntext"/>
        <w:spacing w:after="0"/>
        <w:contextualSpacing/>
        <w:jc w:val="both"/>
        <w:rPr>
          <w:rFonts w:ascii="Tahoma" w:eastAsia="Firme Book" w:hAnsi="Tahoma" w:cs="Tahoma"/>
          <w:color w:val="000000" w:themeColor="text1"/>
          <w:sz w:val="22"/>
          <w:szCs w:val="22"/>
          <w:lang w:val="sk-SK" w:eastAsia="cs-CZ"/>
        </w:rPr>
      </w:pPr>
      <w:r w:rsidRPr="001648A0">
        <w:rPr>
          <w:rFonts w:ascii="Tahoma" w:eastAsia="Firme Book" w:hAnsi="Tahoma" w:cs="Tahoma"/>
          <w:sz w:val="22"/>
          <w:szCs w:val="22"/>
          <w:lang w:val="sk-SK" w:eastAsia="cs-CZ"/>
        </w:rPr>
        <w:t>Súčasný stav IS VS je, že vedia poskytovať osobné údaje cez IS CPDI, prípadne priamo do IS MOU v závislosti od charakteru údajov (napr. ci</w:t>
      </w:r>
      <w:r w:rsidRPr="00863F40">
        <w:rPr>
          <w:rFonts w:ascii="Tahoma" w:eastAsia="Firme Book" w:hAnsi="Tahoma" w:cs="Tahoma"/>
          <w:color w:val="000000" w:themeColor="text1"/>
          <w:sz w:val="22"/>
          <w:szCs w:val="22"/>
          <w:lang w:val="sk-SK" w:eastAsia="cs-CZ"/>
        </w:rPr>
        <w:t>tlivé údaje o zdraví osoby, alebo údaje v „režime“), ale nevedia poskytovať informácie o prístupe k údajom. V prostredí VS správy je častým javom, že niektorý IS nevie poskytovať osobné údaje (napríklad kvôli bezpečnosti), ale vie poskytovať informácie o prístupe k údajom.</w:t>
      </w:r>
    </w:p>
    <w:p w14:paraId="67C74578" w14:textId="77777777" w:rsidR="00493664" w:rsidRPr="00863F40" w:rsidRDefault="00493664" w:rsidP="00493664">
      <w:pPr>
        <w:contextualSpacing/>
        <w:jc w:val="both"/>
        <w:rPr>
          <w:rFonts w:ascii="Tahoma" w:eastAsia="Firme Book" w:hAnsi="Tahoma" w:cs="Tahoma"/>
          <w:color w:val="000000" w:themeColor="text1"/>
          <w:sz w:val="22"/>
          <w:lang w:eastAsia="cs-CZ"/>
        </w:rPr>
      </w:pPr>
      <w:r w:rsidRPr="00863F40">
        <w:rPr>
          <w:rFonts w:ascii="Tahoma" w:eastAsia="Firme Book" w:hAnsi="Tahoma" w:cs="Tahoma"/>
          <w:color w:val="000000" w:themeColor="text1"/>
          <w:sz w:val="22"/>
          <w:lang w:eastAsia="cs-CZ"/>
        </w:rPr>
        <w:t>Z pohľadu stratégie rozvoja konceptu Moje údaje je okrem iného cieľom dostávať informácie o prístupe k údajom dotknutej osoby, napríklad o zmene údajov, ich spracovaní, či prenose. Dotknutá osoba sa môže rozhodnúť, ktoré z týchto informácií chce dostávať a prihlási sa k ich odoberaniu. Informácie o prístupe k údajom delíme na:</w:t>
      </w:r>
    </w:p>
    <w:p w14:paraId="62C0F844" w14:textId="77777777" w:rsidR="00493664" w:rsidRDefault="00493664" w:rsidP="00493664">
      <w:pPr>
        <w:pStyle w:val="Bulleted"/>
        <w:spacing w:after="0"/>
        <w:contextualSpacing/>
        <w:jc w:val="both"/>
        <w:rPr>
          <w:rFonts w:cs="Tahoma"/>
          <w:color w:val="000000" w:themeColor="text1"/>
          <w:sz w:val="22"/>
          <w:szCs w:val="21"/>
        </w:rPr>
      </w:pPr>
      <w:r w:rsidRPr="00863F40">
        <w:rPr>
          <w:rFonts w:cs="Tahoma"/>
          <w:color w:val="000000" w:themeColor="text1"/>
          <w:sz w:val="22"/>
          <w:szCs w:val="21"/>
        </w:rPr>
        <w:t>Informácia o spracovaní údajov (napr. použitie údajov v IS OVM alebo IS tretej strany, typický príklad je, že príslušný zamestnanec orgánu verejnej moci si za účelom výkonu pozrie kartu občana). Zdrojom takejto informácie je spracovávateľ informácie, to znamená IS VS alebo IS tretej strany.</w:t>
      </w:r>
    </w:p>
    <w:p w14:paraId="20012338" w14:textId="77777777" w:rsidR="00493664" w:rsidRPr="00553002" w:rsidRDefault="00493664" w:rsidP="00493664">
      <w:pPr>
        <w:pStyle w:val="Bulleted"/>
        <w:spacing w:after="0"/>
        <w:contextualSpacing/>
        <w:jc w:val="both"/>
        <w:rPr>
          <w:rFonts w:cs="Tahoma"/>
          <w:color w:val="000000" w:themeColor="text1"/>
          <w:sz w:val="22"/>
          <w:szCs w:val="21"/>
        </w:rPr>
      </w:pPr>
      <w:r w:rsidRPr="00553002">
        <w:rPr>
          <w:rFonts w:cs="Tahoma"/>
          <w:color w:val="000000" w:themeColor="text1"/>
          <w:sz w:val="22"/>
          <w:szCs w:val="22"/>
        </w:rPr>
        <w:t>Informácia o zmene osobných údajov. Zdrojom takejto informácie je IS VS, ktorý tieto údaje spravuje (napr. referenčný register).</w:t>
      </w:r>
    </w:p>
    <w:p w14:paraId="66B0DF01" w14:textId="77777777" w:rsidR="00493664" w:rsidRPr="00863F40" w:rsidRDefault="00493664" w:rsidP="00144DE6">
      <w:pPr>
        <w:pStyle w:val="Bulleted"/>
        <w:numPr>
          <w:ilvl w:val="1"/>
          <w:numId w:val="91"/>
        </w:numPr>
        <w:spacing w:after="0"/>
        <w:contextualSpacing/>
        <w:jc w:val="both"/>
        <w:rPr>
          <w:rFonts w:cs="Tahoma"/>
          <w:color w:val="000000" w:themeColor="text1"/>
          <w:sz w:val="22"/>
          <w:szCs w:val="22"/>
        </w:rPr>
      </w:pPr>
      <w:r w:rsidRPr="00863F40">
        <w:rPr>
          <w:rFonts w:cs="Tahoma"/>
          <w:color w:val="000000" w:themeColor="text1"/>
          <w:sz w:val="22"/>
          <w:szCs w:val="22"/>
        </w:rPr>
        <w:t>Informácia o vzniku osobných údajov</w:t>
      </w:r>
    </w:p>
    <w:p w14:paraId="2A680407" w14:textId="77777777" w:rsidR="00493664" w:rsidRPr="00863F40" w:rsidRDefault="00493664" w:rsidP="00144DE6">
      <w:pPr>
        <w:pStyle w:val="Bulleted"/>
        <w:numPr>
          <w:ilvl w:val="1"/>
          <w:numId w:val="91"/>
        </w:numPr>
        <w:spacing w:after="0"/>
        <w:contextualSpacing/>
        <w:jc w:val="both"/>
        <w:rPr>
          <w:rFonts w:cs="Tahoma"/>
          <w:color w:val="000000" w:themeColor="text1"/>
          <w:sz w:val="22"/>
          <w:szCs w:val="22"/>
        </w:rPr>
      </w:pPr>
      <w:r w:rsidRPr="00863F40">
        <w:rPr>
          <w:rFonts w:cs="Tahoma"/>
          <w:color w:val="000000" w:themeColor="text1"/>
          <w:sz w:val="22"/>
          <w:szCs w:val="22"/>
        </w:rPr>
        <w:t>Informácia o zmene v osobných údajoch</w:t>
      </w:r>
    </w:p>
    <w:p w14:paraId="736F5223" w14:textId="77777777" w:rsidR="00493664" w:rsidRPr="00863F40" w:rsidRDefault="00493664" w:rsidP="00144DE6">
      <w:pPr>
        <w:pStyle w:val="Bulleted"/>
        <w:numPr>
          <w:ilvl w:val="1"/>
          <w:numId w:val="91"/>
        </w:numPr>
        <w:spacing w:after="0"/>
        <w:contextualSpacing/>
        <w:jc w:val="both"/>
        <w:rPr>
          <w:rFonts w:cs="Tahoma"/>
          <w:color w:val="000000" w:themeColor="text1"/>
          <w:sz w:val="22"/>
          <w:szCs w:val="22"/>
        </w:rPr>
      </w:pPr>
      <w:r w:rsidRPr="00863F40">
        <w:rPr>
          <w:rFonts w:cs="Tahoma"/>
          <w:color w:val="000000" w:themeColor="text1"/>
          <w:sz w:val="22"/>
          <w:szCs w:val="22"/>
        </w:rPr>
        <w:t>Informácia o ukončení platnosti osobných údajov</w:t>
      </w:r>
    </w:p>
    <w:p w14:paraId="10AF0181" w14:textId="77777777" w:rsidR="00493664" w:rsidRPr="00863F40" w:rsidRDefault="00493664" w:rsidP="00144DE6">
      <w:pPr>
        <w:pStyle w:val="Bulleted"/>
        <w:numPr>
          <w:ilvl w:val="1"/>
          <w:numId w:val="91"/>
        </w:numPr>
        <w:spacing w:after="0"/>
        <w:contextualSpacing/>
        <w:jc w:val="both"/>
        <w:rPr>
          <w:rFonts w:cs="Tahoma"/>
          <w:color w:val="000000" w:themeColor="text1"/>
          <w:sz w:val="22"/>
          <w:szCs w:val="22"/>
        </w:rPr>
      </w:pPr>
      <w:r w:rsidRPr="00863F40">
        <w:rPr>
          <w:rFonts w:cs="Tahoma"/>
          <w:color w:val="000000" w:themeColor="text1"/>
          <w:sz w:val="22"/>
          <w:szCs w:val="22"/>
        </w:rPr>
        <w:t>Informácia o vymazaní osobných údajov</w:t>
      </w:r>
    </w:p>
    <w:p w14:paraId="24D95DD9" w14:textId="77777777" w:rsidR="00493664" w:rsidRPr="00863F40" w:rsidRDefault="00493664" w:rsidP="00144DE6">
      <w:pPr>
        <w:pStyle w:val="Bulleted"/>
        <w:numPr>
          <w:ilvl w:val="1"/>
          <w:numId w:val="91"/>
        </w:numPr>
        <w:spacing w:after="0"/>
        <w:contextualSpacing/>
        <w:jc w:val="both"/>
        <w:rPr>
          <w:rFonts w:cs="Tahoma"/>
          <w:color w:val="000000" w:themeColor="text1"/>
          <w:sz w:val="22"/>
          <w:szCs w:val="22"/>
        </w:rPr>
      </w:pPr>
      <w:r w:rsidRPr="00863F40">
        <w:rPr>
          <w:rFonts w:cs="Tahoma"/>
          <w:color w:val="000000" w:themeColor="text1"/>
          <w:sz w:val="22"/>
          <w:szCs w:val="22"/>
        </w:rPr>
        <w:t>Informácia o zmene stavu procesu</w:t>
      </w:r>
    </w:p>
    <w:p w14:paraId="41F21936" w14:textId="77777777" w:rsidR="00493664" w:rsidRPr="001648A0" w:rsidRDefault="00493664" w:rsidP="00493664">
      <w:pPr>
        <w:pStyle w:val="Bulleted"/>
        <w:spacing w:after="0"/>
        <w:contextualSpacing/>
        <w:jc w:val="both"/>
        <w:rPr>
          <w:rFonts w:cs="Tahoma"/>
          <w:sz w:val="22"/>
          <w:szCs w:val="21"/>
        </w:rPr>
      </w:pPr>
      <w:r w:rsidRPr="001648A0">
        <w:rPr>
          <w:rFonts w:cs="Tahoma"/>
          <w:sz w:val="22"/>
          <w:szCs w:val="21"/>
        </w:rPr>
        <w:t>Informácia o prenose osobných údajov – nie sú predmetom projektu, lebo tieto informácie zabezpečuje centrálny komponent IS CPDI, prípadne samotné IS MOU.</w:t>
      </w:r>
    </w:p>
    <w:p w14:paraId="7FBDFC1D" w14:textId="77777777" w:rsidR="00493664" w:rsidRPr="001648A0" w:rsidRDefault="00493664" w:rsidP="00493664">
      <w:pPr>
        <w:pStyle w:val="Bulleted"/>
        <w:spacing w:after="0"/>
        <w:contextualSpacing/>
        <w:jc w:val="both"/>
        <w:rPr>
          <w:rFonts w:cs="Tahoma"/>
          <w:sz w:val="22"/>
          <w:szCs w:val="21"/>
        </w:rPr>
      </w:pPr>
      <w:r w:rsidRPr="001648A0">
        <w:rPr>
          <w:rFonts w:cs="Tahoma"/>
          <w:sz w:val="22"/>
          <w:szCs w:val="21"/>
        </w:rPr>
        <w:t>Informácia o prenose údajov medzi IS VS – zdrojom informácie je IS CPDI, cez ktorý sa informácie prenášajú.</w:t>
      </w:r>
    </w:p>
    <w:p w14:paraId="367DDA06" w14:textId="77777777" w:rsidR="00493664" w:rsidRPr="001648A0" w:rsidRDefault="00493664" w:rsidP="00144DE6">
      <w:pPr>
        <w:pStyle w:val="Bulleted"/>
        <w:numPr>
          <w:ilvl w:val="1"/>
          <w:numId w:val="91"/>
        </w:numPr>
        <w:spacing w:after="0"/>
        <w:contextualSpacing/>
        <w:jc w:val="both"/>
        <w:rPr>
          <w:rFonts w:cs="Tahoma"/>
          <w:sz w:val="22"/>
          <w:szCs w:val="22"/>
        </w:rPr>
      </w:pPr>
      <w:r w:rsidRPr="001648A0">
        <w:rPr>
          <w:rFonts w:cs="Tahoma"/>
          <w:sz w:val="22"/>
          <w:szCs w:val="22"/>
        </w:rPr>
        <w:t>Informácia o prenose údajov do osobného úložiska – zdrojom informácie je zdrojová služba IS MOU, ktorá na základe súhlasu dotknutej osoby zabezpečí prenos údajov zo zdroja do osobného úložiska.</w:t>
      </w:r>
    </w:p>
    <w:p w14:paraId="1521EAD4" w14:textId="77777777" w:rsidR="00493664" w:rsidRPr="001648A0" w:rsidRDefault="00493664" w:rsidP="00144DE6">
      <w:pPr>
        <w:pStyle w:val="Bulleted"/>
        <w:numPr>
          <w:ilvl w:val="1"/>
          <w:numId w:val="91"/>
        </w:numPr>
        <w:spacing w:after="0"/>
        <w:contextualSpacing/>
        <w:jc w:val="both"/>
        <w:rPr>
          <w:rFonts w:cs="Tahoma"/>
          <w:sz w:val="22"/>
          <w:szCs w:val="22"/>
        </w:rPr>
      </w:pPr>
      <w:r w:rsidRPr="001648A0">
        <w:rPr>
          <w:rFonts w:cs="Tahoma"/>
          <w:sz w:val="22"/>
          <w:szCs w:val="22"/>
        </w:rPr>
        <w:t>Informácia o prenose údajov k tretej strane – zdrojom informácie je konzumentská služba IS MOU v IS MOU, ktorá na základe súhlasu dotknutej osoby, zabezpečila prenos údajov z osobného úložiska tretej strane.</w:t>
      </w:r>
    </w:p>
    <w:p w14:paraId="513A87E7" w14:textId="77777777" w:rsidR="00493664" w:rsidRPr="001648A0" w:rsidRDefault="00493664" w:rsidP="00493664">
      <w:pPr>
        <w:pStyle w:val="Bulleted"/>
        <w:numPr>
          <w:ilvl w:val="0"/>
          <w:numId w:val="0"/>
        </w:numPr>
        <w:spacing w:after="0"/>
        <w:contextualSpacing/>
        <w:jc w:val="both"/>
        <w:rPr>
          <w:rFonts w:cs="Tahoma"/>
          <w:b/>
          <w:bCs/>
          <w:sz w:val="22"/>
          <w:szCs w:val="22"/>
        </w:rPr>
      </w:pPr>
      <w:r w:rsidRPr="001648A0">
        <w:rPr>
          <w:rFonts w:cs="Tahoma"/>
          <w:sz w:val="22"/>
          <w:szCs w:val="22"/>
        </w:rPr>
        <w:t>Všetky vyššie popísané typy informácií o prístupe k osobným údajom budú zaznamenané (zalogované) priamo v osobnom úložisku (PODe) dotknutej osoby (technológia IS MOU)</w:t>
      </w:r>
    </w:p>
    <w:p w14:paraId="4D7C8E4C" w14:textId="77777777" w:rsidR="00493664" w:rsidRPr="00FB07F9" w:rsidRDefault="00493664" w:rsidP="00493664">
      <w:pPr>
        <w:pStyle w:val="Bulleted"/>
        <w:numPr>
          <w:ilvl w:val="0"/>
          <w:numId w:val="0"/>
        </w:numPr>
        <w:spacing w:after="0"/>
        <w:contextualSpacing/>
        <w:jc w:val="both"/>
        <w:rPr>
          <w:rFonts w:cs="Tahoma"/>
          <w:sz w:val="22"/>
          <w:szCs w:val="22"/>
        </w:rPr>
      </w:pPr>
    </w:p>
    <w:p w14:paraId="3E6BCA3C" w14:textId="77777777" w:rsidR="00493664" w:rsidRPr="001648A0" w:rsidRDefault="00493664" w:rsidP="00493664">
      <w:pPr>
        <w:pStyle w:val="Bulleted"/>
        <w:numPr>
          <w:ilvl w:val="0"/>
          <w:numId w:val="0"/>
        </w:numPr>
        <w:spacing w:after="0"/>
        <w:contextualSpacing/>
        <w:jc w:val="both"/>
        <w:rPr>
          <w:rFonts w:cs="Tahoma"/>
          <w:sz w:val="22"/>
          <w:szCs w:val="22"/>
        </w:rPr>
      </w:pPr>
      <w:r w:rsidRPr="00FB07F9">
        <w:rPr>
          <w:rFonts w:cs="Tahoma"/>
          <w:sz w:val="22"/>
          <w:szCs w:val="22"/>
        </w:rPr>
        <w:t xml:space="preserve">Tabuľka </w:t>
      </w:r>
      <w:r w:rsidRPr="001648A0">
        <w:rPr>
          <w:rFonts w:cs="Tahoma"/>
          <w:sz w:val="22"/>
          <w:szCs w:val="22"/>
        </w:rPr>
        <w:t xml:space="preserve">uvedená nižšie poskytuje prehľad rôznych typov informácií súvisiacich so spracovaním osobných údajov v informačných systémoch verejnej správy (IS VS). Zameriava sa na zdroje týchto informácií, ich kategorizáciu a špecifiká jednotlivých procesov. Vysvetľuje, ako informačné systémy generujú a spracúvajú údaje týkajúce sa zmien osobných údajov, prenosu údajov v rámci verejnej správy, ako aj prenosu údajov do osobných úložísk a tretím stranám na základe súhlasu dotknutých osôb. Tabuľka tiež zdôrazňuje dôležitosť zabezpečenia zdieľania informácií prostredníctvom štandardizovaných API rozhraní a budúce zlepšenia v oblasti logovania a poskytovania informácií o prístupoch k osobným údajom. </w:t>
      </w:r>
    </w:p>
    <w:p w14:paraId="483A245B" w14:textId="77777777" w:rsidR="00493664" w:rsidRPr="001648A0" w:rsidRDefault="00493664" w:rsidP="00493664">
      <w:pPr>
        <w:pStyle w:val="Bulleted"/>
        <w:numPr>
          <w:ilvl w:val="0"/>
          <w:numId w:val="0"/>
        </w:numPr>
        <w:spacing w:after="0"/>
        <w:contextualSpacing/>
        <w:jc w:val="both"/>
        <w:rPr>
          <w:rFonts w:cs="Tahoma"/>
          <w:b/>
          <w:bCs/>
          <w:szCs w:val="20"/>
        </w:rPr>
      </w:pPr>
    </w:p>
    <w:tbl>
      <w:tblPr>
        <w:tblStyle w:val="Mriekatabuky"/>
        <w:tblW w:w="9493" w:type="dxa"/>
        <w:tblLook w:val="04A0" w:firstRow="1" w:lastRow="0" w:firstColumn="1" w:lastColumn="0" w:noHBand="0" w:noVBand="1"/>
      </w:tblPr>
      <w:tblGrid>
        <w:gridCol w:w="6516"/>
        <w:gridCol w:w="2977"/>
      </w:tblGrid>
      <w:tr w:rsidR="00493664" w:rsidRPr="001648A0" w14:paraId="3A907AAF" w14:textId="77777777">
        <w:tc>
          <w:tcPr>
            <w:tcW w:w="6516" w:type="dxa"/>
          </w:tcPr>
          <w:p w14:paraId="7991989D" w14:textId="77777777" w:rsidR="00493664" w:rsidRPr="001648A0" w:rsidRDefault="00493664">
            <w:pPr>
              <w:pStyle w:val="Textvtabulke"/>
              <w:spacing w:after="0"/>
              <w:contextualSpacing/>
              <w:jc w:val="both"/>
              <w:rPr>
                <w:rFonts w:cs="Tahoma"/>
                <w:b/>
                <w:bCs/>
                <w:sz w:val="20"/>
                <w:szCs w:val="20"/>
              </w:rPr>
            </w:pPr>
            <w:r w:rsidRPr="001648A0">
              <w:rPr>
                <w:rFonts w:cs="Tahoma"/>
                <w:b/>
                <w:bCs/>
                <w:sz w:val="20"/>
                <w:szCs w:val="20"/>
              </w:rPr>
              <w:lastRenderedPageBreak/>
              <w:t>Informácia o spracovaní údajov</w:t>
            </w:r>
          </w:p>
          <w:p w14:paraId="6198ABE7" w14:textId="77777777" w:rsidR="00493664" w:rsidRPr="001648A0" w:rsidRDefault="00493664">
            <w:pPr>
              <w:pStyle w:val="Textvtabulke"/>
              <w:keepNext/>
              <w:spacing w:after="0"/>
              <w:contextualSpacing/>
              <w:jc w:val="both"/>
              <w:rPr>
                <w:rFonts w:cs="Tahoma"/>
                <w:sz w:val="20"/>
                <w:szCs w:val="20"/>
              </w:rPr>
            </w:pPr>
            <w:r w:rsidRPr="001648A0">
              <w:rPr>
                <w:rFonts w:cs="Tahoma"/>
                <w:sz w:val="20"/>
                <w:szCs w:val="20"/>
              </w:rPr>
              <w:t>Spracovanie osobných údajov v IS VS sa týka nie len údajov, pre ktoré je daný IS zdrojovým (referenčným), ale všetkých osobných údajov, ktoré daný IS VS využíva.</w:t>
            </w:r>
          </w:p>
          <w:p w14:paraId="3907BA46" w14:textId="77777777" w:rsidR="00493664" w:rsidRPr="001648A0" w:rsidRDefault="00493664">
            <w:pPr>
              <w:pStyle w:val="Textvtabulke"/>
              <w:keepNext/>
              <w:spacing w:after="0"/>
              <w:contextualSpacing/>
              <w:jc w:val="both"/>
              <w:rPr>
                <w:rFonts w:cs="Tahoma"/>
                <w:sz w:val="20"/>
                <w:szCs w:val="20"/>
              </w:rPr>
            </w:pPr>
            <w:r w:rsidRPr="001648A0">
              <w:rPr>
                <w:rFonts w:cs="Tahoma"/>
                <w:sz w:val="20"/>
                <w:szCs w:val="20"/>
              </w:rPr>
              <w:t>V súčasnom stave informáciu o spracovaní údajov IS neposkytujú. Modul logovania prístupov bude mať API pripravené aj na tento typ informácií. Do budúcna bude snahou, aby IS VS, OVM, prípadne aj tretie strany takéto informácie poskytovali.</w:t>
            </w:r>
          </w:p>
          <w:p w14:paraId="7881E4D8" w14:textId="77777777" w:rsidR="00493664" w:rsidRPr="001648A0" w:rsidRDefault="00493664">
            <w:pPr>
              <w:pStyle w:val="Textvtabulke"/>
              <w:keepNext/>
              <w:spacing w:after="0"/>
              <w:contextualSpacing/>
              <w:jc w:val="both"/>
              <w:rPr>
                <w:rFonts w:cs="Tahoma"/>
                <w:sz w:val="20"/>
                <w:szCs w:val="20"/>
              </w:rPr>
            </w:pPr>
            <w:r w:rsidRPr="001648A0">
              <w:rPr>
                <w:rFonts w:cs="Tahoma"/>
                <w:sz w:val="20"/>
                <w:szCs w:val="20"/>
              </w:rPr>
              <w:t>V prípade IS VS sa očakáva, že budú napojené na IS CPDI, čo umožní, aby sa IS CPDI prispôsobil rozhraniam IS VS a po transformácii komunikoval smerom na IS MOU jednotným spôsobom cez štandardné API.</w:t>
            </w:r>
          </w:p>
          <w:p w14:paraId="2A35355F" w14:textId="77777777" w:rsidR="00493664" w:rsidRPr="001648A0" w:rsidRDefault="00493664">
            <w:pPr>
              <w:pStyle w:val="Textvtabulke"/>
              <w:spacing w:after="0"/>
              <w:contextualSpacing/>
              <w:jc w:val="both"/>
              <w:rPr>
                <w:rFonts w:cs="Tahoma"/>
                <w:sz w:val="20"/>
                <w:szCs w:val="20"/>
              </w:rPr>
            </w:pPr>
            <w:r w:rsidRPr="001648A0">
              <w:rPr>
                <w:rFonts w:cs="Tahoma"/>
                <w:sz w:val="20"/>
                <w:szCs w:val="20"/>
              </w:rPr>
              <w:t>Do budúcna bude možné, aby informácie o zmene osobných údajov poskytovali aj IS tretích strán s využitím štandardu pre logovanie informácií o prístupe k osobným údajom.</w:t>
            </w:r>
          </w:p>
        </w:tc>
        <w:tc>
          <w:tcPr>
            <w:tcW w:w="2977" w:type="dxa"/>
          </w:tcPr>
          <w:p w14:paraId="564D3D93" w14:textId="77777777" w:rsidR="00493664" w:rsidRPr="001648A0" w:rsidRDefault="00493664" w:rsidP="00144DE6">
            <w:pPr>
              <w:pStyle w:val="Textvtabulke"/>
              <w:numPr>
                <w:ilvl w:val="0"/>
                <w:numId w:val="92"/>
              </w:numPr>
              <w:spacing w:after="0"/>
              <w:contextualSpacing/>
              <w:jc w:val="both"/>
              <w:rPr>
                <w:rFonts w:cs="Tahoma"/>
                <w:sz w:val="20"/>
                <w:szCs w:val="20"/>
              </w:rPr>
            </w:pPr>
            <w:r w:rsidRPr="001648A0">
              <w:rPr>
                <w:rFonts w:cs="Tahoma"/>
                <w:sz w:val="20"/>
                <w:szCs w:val="20"/>
              </w:rPr>
              <w:t>Zdrojový IS VS pripojený priamo na IS MOU (isvs_8705)</w:t>
            </w:r>
          </w:p>
          <w:p w14:paraId="6C4015DA" w14:textId="77777777" w:rsidR="00493664" w:rsidRPr="001648A0" w:rsidRDefault="00493664" w:rsidP="00144DE6">
            <w:pPr>
              <w:pStyle w:val="Textvtabulke"/>
              <w:numPr>
                <w:ilvl w:val="0"/>
                <w:numId w:val="92"/>
              </w:numPr>
              <w:spacing w:after="0"/>
              <w:contextualSpacing/>
              <w:jc w:val="both"/>
              <w:rPr>
                <w:rFonts w:cs="Tahoma"/>
                <w:sz w:val="20"/>
                <w:szCs w:val="20"/>
              </w:rPr>
            </w:pPr>
            <w:r w:rsidRPr="001648A0">
              <w:rPr>
                <w:rFonts w:cs="Tahoma"/>
                <w:sz w:val="20"/>
                <w:szCs w:val="20"/>
              </w:rPr>
              <w:t>Zdrojový IS VS pripojený na IS MOU (isvs_8705) cez IS CPDI</w:t>
            </w:r>
          </w:p>
          <w:p w14:paraId="71934A26" w14:textId="77777777" w:rsidR="00493664" w:rsidRPr="001648A0" w:rsidRDefault="00493664" w:rsidP="00144DE6">
            <w:pPr>
              <w:pStyle w:val="Textvtabulke"/>
              <w:numPr>
                <w:ilvl w:val="0"/>
                <w:numId w:val="92"/>
              </w:numPr>
              <w:spacing w:after="0"/>
              <w:contextualSpacing/>
              <w:jc w:val="both"/>
              <w:rPr>
                <w:rFonts w:cs="Tahoma"/>
                <w:sz w:val="20"/>
                <w:szCs w:val="20"/>
              </w:rPr>
            </w:pPr>
            <w:r w:rsidRPr="001648A0">
              <w:rPr>
                <w:rFonts w:cs="Tahoma"/>
                <w:sz w:val="20"/>
                <w:szCs w:val="20"/>
              </w:rPr>
              <w:t>IS tretej strany</w:t>
            </w:r>
          </w:p>
        </w:tc>
      </w:tr>
      <w:tr w:rsidR="00493664" w:rsidRPr="001648A0" w14:paraId="7C27AFEA" w14:textId="77777777">
        <w:tc>
          <w:tcPr>
            <w:tcW w:w="6516" w:type="dxa"/>
          </w:tcPr>
          <w:p w14:paraId="53BF4E2F" w14:textId="77777777" w:rsidR="00493664" w:rsidRPr="001648A0" w:rsidRDefault="00493664">
            <w:pPr>
              <w:pStyle w:val="Textvtabulke"/>
              <w:spacing w:after="0"/>
              <w:contextualSpacing/>
              <w:jc w:val="both"/>
              <w:rPr>
                <w:rFonts w:cs="Tahoma"/>
                <w:b/>
                <w:bCs/>
                <w:sz w:val="20"/>
                <w:szCs w:val="20"/>
              </w:rPr>
            </w:pPr>
            <w:r w:rsidRPr="001648A0">
              <w:rPr>
                <w:rFonts w:cs="Tahoma"/>
                <w:b/>
                <w:bCs/>
                <w:sz w:val="20"/>
                <w:szCs w:val="20"/>
              </w:rPr>
              <w:t>Informácia o zmene údajov (vznik, zmena, ukončenie platnosti, vymazanie)</w:t>
            </w:r>
          </w:p>
          <w:p w14:paraId="6D274D45" w14:textId="77777777" w:rsidR="00493664" w:rsidRPr="001648A0" w:rsidRDefault="00493664">
            <w:pPr>
              <w:pStyle w:val="Textvtabulke"/>
              <w:spacing w:after="0"/>
              <w:contextualSpacing/>
              <w:jc w:val="both"/>
              <w:rPr>
                <w:rFonts w:cs="Tahoma"/>
                <w:sz w:val="20"/>
                <w:szCs w:val="20"/>
              </w:rPr>
            </w:pPr>
            <w:r w:rsidRPr="001648A0">
              <w:rPr>
                <w:rFonts w:cs="Tahoma"/>
                <w:sz w:val="20"/>
                <w:szCs w:val="20"/>
              </w:rPr>
              <w:t>Zdrojom informácie o zmene osobných údajov je IS VS pripojený cez IS CPDI, v ktorom je tento objekt evidencie spravovaný. Obsahom informácie bude OE a popis k akej zmene v údajoch došlo.</w:t>
            </w:r>
          </w:p>
          <w:p w14:paraId="17CC34FF" w14:textId="77777777" w:rsidR="00493664" w:rsidRPr="001648A0" w:rsidRDefault="00493664">
            <w:pPr>
              <w:pStyle w:val="Textvtabulke"/>
              <w:spacing w:after="0"/>
              <w:contextualSpacing/>
              <w:jc w:val="both"/>
              <w:rPr>
                <w:rFonts w:cs="Tahoma"/>
                <w:sz w:val="20"/>
                <w:szCs w:val="20"/>
              </w:rPr>
            </w:pPr>
            <w:r w:rsidRPr="001648A0">
              <w:rPr>
                <w:rFonts w:cs="Tahoma"/>
                <w:sz w:val="20"/>
                <w:szCs w:val="20"/>
              </w:rPr>
              <w:t>Do budúcna bude možné, aby informácie o zmene osobných údajov poskytovali aj IS tretích strán s využitím štandardu pre logovanie informácií o prístupe k osobným údajom.</w:t>
            </w:r>
          </w:p>
        </w:tc>
        <w:tc>
          <w:tcPr>
            <w:tcW w:w="2977" w:type="dxa"/>
          </w:tcPr>
          <w:p w14:paraId="1019E7E4" w14:textId="77777777" w:rsidR="00493664" w:rsidRPr="001648A0" w:rsidRDefault="00493664" w:rsidP="00144DE6">
            <w:pPr>
              <w:pStyle w:val="Textvtabulke"/>
              <w:numPr>
                <w:ilvl w:val="0"/>
                <w:numId w:val="93"/>
              </w:numPr>
              <w:spacing w:after="0"/>
              <w:contextualSpacing/>
              <w:jc w:val="both"/>
              <w:rPr>
                <w:rFonts w:cs="Tahoma"/>
                <w:sz w:val="20"/>
                <w:szCs w:val="20"/>
              </w:rPr>
            </w:pPr>
            <w:r w:rsidRPr="001648A0">
              <w:rPr>
                <w:rFonts w:cs="Tahoma"/>
                <w:sz w:val="20"/>
                <w:szCs w:val="20"/>
              </w:rPr>
              <w:t>Zdrojový IS VS pripojený priamo na IS MOU (isvs_8705)</w:t>
            </w:r>
          </w:p>
          <w:p w14:paraId="4CE1D3B8" w14:textId="77777777" w:rsidR="00493664" w:rsidRPr="001648A0" w:rsidRDefault="00493664" w:rsidP="00144DE6">
            <w:pPr>
              <w:pStyle w:val="Textvtabulke"/>
              <w:numPr>
                <w:ilvl w:val="0"/>
                <w:numId w:val="93"/>
              </w:numPr>
              <w:spacing w:after="0"/>
              <w:contextualSpacing/>
              <w:jc w:val="both"/>
              <w:rPr>
                <w:rFonts w:cs="Tahoma"/>
                <w:sz w:val="20"/>
                <w:szCs w:val="20"/>
              </w:rPr>
            </w:pPr>
            <w:r w:rsidRPr="001648A0">
              <w:rPr>
                <w:rFonts w:cs="Tahoma"/>
                <w:sz w:val="20"/>
                <w:szCs w:val="20"/>
              </w:rPr>
              <w:t>Zdrojový IS VS pripojený na IS MOU cez IS CPDI (isvs_5836)</w:t>
            </w:r>
          </w:p>
          <w:p w14:paraId="0E841509" w14:textId="77777777" w:rsidR="00493664" w:rsidRPr="001648A0" w:rsidRDefault="00493664" w:rsidP="00144DE6">
            <w:pPr>
              <w:pStyle w:val="Textvtabulke"/>
              <w:numPr>
                <w:ilvl w:val="0"/>
                <w:numId w:val="93"/>
              </w:numPr>
              <w:spacing w:after="0"/>
              <w:contextualSpacing/>
              <w:jc w:val="both"/>
              <w:rPr>
                <w:rFonts w:cs="Tahoma"/>
                <w:sz w:val="20"/>
                <w:szCs w:val="20"/>
              </w:rPr>
            </w:pPr>
            <w:r w:rsidRPr="001648A0">
              <w:rPr>
                <w:rFonts w:cs="Tahoma"/>
                <w:sz w:val="20"/>
                <w:szCs w:val="20"/>
              </w:rPr>
              <w:t>IS tretej strany</w:t>
            </w:r>
          </w:p>
        </w:tc>
      </w:tr>
    </w:tbl>
    <w:p w14:paraId="1994A650" w14:textId="32268225" w:rsidR="00493664" w:rsidRDefault="00493664" w:rsidP="00493664">
      <w:pPr>
        <w:pStyle w:val="Popis"/>
        <w:spacing w:after="0"/>
        <w:contextualSpacing/>
        <w:jc w:val="center"/>
        <w:rPr>
          <w:rFonts w:ascii="Tahoma" w:hAnsi="Tahoma" w:cs="Tahoma"/>
          <w:szCs w:val="20"/>
        </w:rPr>
      </w:pPr>
      <w:bookmarkStart w:id="176" w:name="_Toc118699005"/>
      <w:bookmarkStart w:id="177" w:name="_Toc180333238"/>
      <w:bookmarkStart w:id="178" w:name="_Toc180751846"/>
      <w:r w:rsidRPr="001648A0">
        <w:rPr>
          <w:rFonts w:ascii="Tahoma" w:hAnsi="Tahoma" w:cs="Tahoma"/>
          <w:sz w:val="20"/>
          <w:szCs w:val="20"/>
        </w:rPr>
        <w:t xml:space="preserve">Tabuľka </w:t>
      </w:r>
      <w:r w:rsidRPr="001648A0">
        <w:rPr>
          <w:rFonts w:ascii="Tahoma" w:hAnsi="Tahoma" w:cs="Tahoma"/>
          <w:sz w:val="20"/>
          <w:szCs w:val="20"/>
        </w:rPr>
        <w:fldChar w:fldCharType="begin"/>
      </w:r>
      <w:r w:rsidRPr="001648A0">
        <w:rPr>
          <w:rFonts w:ascii="Tahoma" w:hAnsi="Tahoma" w:cs="Tahoma"/>
          <w:sz w:val="20"/>
          <w:szCs w:val="20"/>
        </w:rPr>
        <w:instrText xml:space="preserve"> SEQ Tabuľka \* ARABIC </w:instrText>
      </w:r>
      <w:r w:rsidRPr="001648A0">
        <w:rPr>
          <w:rFonts w:ascii="Tahoma" w:hAnsi="Tahoma" w:cs="Tahoma"/>
          <w:sz w:val="20"/>
          <w:szCs w:val="20"/>
        </w:rPr>
        <w:fldChar w:fldCharType="separate"/>
      </w:r>
      <w:r w:rsidR="009F29FD">
        <w:rPr>
          <w:rFonts w:ascii="Tahoma" w:hAnsi="Tahoma" w:cs="Tahoma"/>
          <w:noProof/>
          <w:sz w:val="20"/>
          <w:szCs w:val="20"/>
        </w:rPr>
        <w:t>5</w:t>
      </w:r>
      <w:r w:rsidRPr="001648A0">
        <w:rPr>
          <w:rFonts w:ascii="Tahoma" w:hAnsi="Tahoma" w:cs="Tahoma"/>
          <w:sz w:val="20"/>
          <w:szCs w:val="20"/>
        </w:rPr>
        <w:fldChar w:fldCharType="end"/>
      </w:r>
      <w:r w:rsidRPr="001648A0">
        <w:rPr>
          <w:rFonts w:ascii="Tahoma" w:hAnsi="Tahoma" w:cs="Tahoma"/>
          <w:sz w:val="20"/>
          <w:szCs w:val="20"/>
        </w:rPr>
        <w:t xml:space="preserve">: </w:t>
      </w:r>
      <w:r w:rsidRPr="001648A0">
        <w:rPr>
          <w:rFonts w:ascii="Tahoma" w:hAnsi="Tahoma" w:cs="Tahoma"/>
          <w:szCs w:val="20"/>
        </w:rPr>
        <w:t>Tabuľka špecifikuje jednotlivé procesy spracovania údajov</w:t>
      </w:r>
      <w:bookmarkEnd w:id="176"/>
      <w:bookmarkEnd w:id="177"/>
      <w:bookmarkEnd w:id="178"/>
    </w:p>
    <w:p w14:paraId="76BCF9BD" w14:textId="77777777" w:rsidR="00493664" w:rsidRPr="00137896" w:rsidRDefault="00493664" w:rsidP="00493664"/>
    <w:p w14:paraId="4AC5CE15" w14:textId="77777777" w:rsidR="00493664" w:rsidRPr="001648A0" w:rsidRDefault="00493664" w:rsidP="00493664">
      <w:pPr>
        <w:pStyle w:val="Nadpis4"/>
      </w:pPr>
      <w:bookmarkStart w:id="179" w:name="_Toc180333277"/>
      <w:r w:rsidRPr="001648A0">
        <w:t>Popis dátových entít pre informácie ku údajom</w:t>
      </w:r>
      <w:bookmarkEnd w:id="179"/>
    </w:p>
    <w:p w14:paraId="217FD03A" w14:textId="77777777" w:rsidR="00493664" w:rsidRPr="001648A0" w:rsidRDefault="00493664" w:rsidP="00493664">
      <w:pPr>
        <w:pStyle w:val="Bulleted"/>
        <w:numPr>
          <w:ilvl w:val="0"/>
          <w:numId w:val="0"/>
        </w:numPr>
        <w:spacing w:after="0"/>
        <w:contextualSpacing/>
        <w:jc w:val="both"/>
        <w:rPr>
          <w:rFonts w:cs="Tahoma"/>
          <w:szCs w:val="20"/>
        </w:rPr>
      </w:pPr>
      <w:r w:rsidRPr="001648A0">
        <w:rPr>
          <w:rFonts w:cs="Tahoma"/>
        </w:rPr>
        <w:t>Kapitola poskytuje detailný prehľad o spôsobe a forme realizovania požadovaných typov informácií z pohľadu funkčného rozvoja IS, poskytujúceho predmetné údaje</w:t>
      </w:r>
      <w:r>
        <w:rPr>
          <w:rFonts w:cs="Tahoma"/>
        </w:rPr>
        <w:t xml:space="preserve">. </w:t>
      </w:r>
      <w:r w:rsidRPr="001648A0">
        <w:rPr>
          <w:rFonts w:cs="Tahoma"/>
          <w:szCs w:val="20"/>
        </w:rPr>
        <w:t>Definícia jednotlivých entít vychádza z návrhu NotificationApi v MyData.org a OpenTelemetry.io, pričom bola rozšírená pre potreby IS MOU.</w:t>
      </w:r>
    </w:p>
    <w:p w14:paraId="3F63F752" w14:textId="77777777" w:rsidR="00493664" w:rsidRPr="001648A0" w:rsidRDefault="00493664" w:rsidP="00493664">
      <w:pPr>
        <w:contextualSpacing/>
        <w:jc w:val="both"/>
        <w:rPr>
          <w:rFonts w:ascii="Tahoma" w:hAnsi="Tahoma" w:cs="Tahoma"/>
          <w:sz w:val="20"/>
          <w:szCs w:val="20"/>
          <w:highlight w:val="yellow"/>
        </w:rPr>
      </w:pPr>
    </w:p>
    <w:p w14:paraId="7913CBBE" w14:textId="77777777" w:rsidR="00493664" w:rsidRPr="001648A0" w:rsidRDefault="00493664" w:rsidP="00493664">
      <w:pPr>
        <w:pStyle w:val="Nadpis4"/>
      </w:pPr>
      <w:bookmarkStart w:id="180" w:name="_Toc118698988"/>
      <w:bookmarkStart w:id="181" w:name="_Toc180333278"/>
      <w:r w:rsidRPr="001648A0">
        <w:t>Definícia typov informácií o prístupe k osobným údajom</w:t>
      </w:r>
      <w:bookmarkEnd w:id="180"/>
      <w:bookmarkEnd w:id="181"/>
    </w:p>
    <w:p w14:paraId="077C38C1" w14:textId="77777777" w:rsidR="00493664" w:rsidRPr="001648A0" w:rsidRDefault="00493664" w:rsidP="00493664">
      <w:pPr>
        <w:contextualSpacing/>
        <w:jc w:val="both"/>
        <w:rPr>
          <w:rFonts w:ascii="Tahoma" w:hAnsi="Tahoma" w:cs="Tahoma"/>
          <w:sz w:val="20"/>
          <w:szCs w:val="20"/>
        </w:rPr>
      </w:pPr>
    </w:p>
    <w:p w14:paraId="4399F9D6" w14:textId="77777777" w:rsidR="00493664" w:rsidRPr="001648A0" w:rsidRDefault="00493664" w:rsidP="00493664">
      <w:pPr>
        <w:contextualSpacing/>
        <w:jc w:val="both"/>
        <w:rPr>
          <w:rFonts w:ascii="Tahoma" w:hAnsi="Tahoma" w:cs="Tahoma"/>
          <w:sz w:val="20"/>
          <w:szCs w:val="20"/>
        </w:rPr>
      </w:pPr>
      <w:r w:rsidRPr="001648A0">
        <w:rPr>
          <w:rFonts w:ascii="Tahoma" w:hAnsi="Tahoma" w:cs="Tahoma"/>
          <w:sz w:val="20"/>
          <w:szCs w:val="20"/>
        </w:rPr>
        <w:t>Typ informácie umožňuje zoskupovanie a filtrovanie informácií. Využívame ho:</w:t>
      </w:r>
    </w:p>
    <w:p w14:paraId="051269A7" w14:textId="77777777" w:rsidR="00493664" w:rsidRPr="001648A0" w:rsidRDefault="00493664" w:rsidP="00493664">
      <w:pPr>
        <w:pStyle w:val="Bulleted"/>
        <w:spacing w:after="0"/>
        <w:contextualSpacing/>
        <w:jc w:val="both"/>
        <w:rPr>
          <w:rFonts w:cs="Tahoma"/>
        </w:rPr>
      </w:pPr>
      <w:r w:rsidRPr="001648A0">
        <w:rPr>
          <w:rFonts w:cs="Tahoma"/>
        </w:rPr>
        <w:t>Pri prihlasovaní sa k odoberaniu informácií, aby dotknutá osoba/registrovaný používateľ IS MOU mohla zúžiť množstvo informácií, ktoré chce odoberať.</w:t>
      </w:r>
    </w:p>
    <w:p w14:paraId="2E6BD627" w14:textId="77777777" w:rsidR="00493664" w:rsidRPr="001648A0" w:rsidRDefault="00493664" w:rsidP="00493664">
      <w:pPr>
        <w:pStyle w:val="Bulleted"/>
        <w:spacing w:after="0"/>
        <w:contextualSpacing/>
        <w:jc w:val="both"/>
        <w:rPr>
          <w:rFonts w:cs="Tahoma"/>
        </w:rPr>
      </w:pPr>
      <w:r w:rsidRPr="001648A0">
        <w:rPr>
          <w:rFonts w:cs="Tahoma"/>
        </w:rPr>
        <w:t>Pri rozhodovaní, či zdroj informácie takúto informáciu dotknutej osobe/registrovanému používateľovi MOU pošle alebo nie.</w:t>
      </w:r>
    </w:p>
    <w:p w14:paraId="7A036FA1" w14:textId="77777777" w:rsidR="00493664" w:rsidRPr="001648A0" w:rsidRDefault="00493664" w:rsidP="00144DE6">
      <w:pPr>
        <w:pStyle w:val="Bulleted"/>
        <w:numPr>
          <w:ilvl w:val="0"/>
          <w:numId w:val="94"/>
        </w:numPr>
        <w:spacing w:after="0"/>
        <w:contextualSpacing/>
        <w:jc w:val="both"/>
        <w:rPr>
          <w:rFonts w:cs="Tahoma"/>
          <w:szCs w:val="20"/>
        </w:rPr>
      </w:pPr>
      <w:r w:rsidRPr="001648A0">
        <w:rPr>
          <w:rFonts w:cs="Tahoma"/>
          <w:szCs w:val="20"/>
        </w:rPr>
        <w:t>Pri prezeraní a zobrazovaní informácií (historický log) pre vyhľadávanie alebo filtrovanie informácií.</w:t>
      </w:r>
    </w:p>
    <w:p w14:paraId="70DE6F0B" w14:textId="77777777" w:rsidR="00493664" w:rsidRPr="001648A0" w:rsidRDefault="00493664" w:rsidP="00493664">
      <w:pPr>
        <w:pStyle w:val="Bulleted"/>
        <w:numPr>
          <w:ilvl w:val="0"/>
          <w:numId w:val="0"/>
        </w:numPr>
        <w:spacing w:after="0"/>
        <w:contextualSpacing/>
        <w:jc w:val="both"/>
        <w:rPr>
          <w:rFonts w:cs="Tahoma"/>
          <w:szCs w:val="20"/>
        </w:rPr>
      </w:pPr>
    </w:p>
    <w:p w14:paraId="2056E711" w14:textId="77777777" w:rsidR="00493664" w:rsidRPr="001648A0" w:rsidRDefault="00493664" w:rsidP="00493664">
      <w:pPr>
        <w:pStyle w:val="Bulleted"/>
        <w:numPr>
          <w:ilvl w:val="0"/>
          <w:numId w:val="0"/>
        </w:numPr>
        <w:spacing w:after="0"/>
        <w:contextualSpacing/>
        <w:jc w:val="both"/>
        <w:rPr>
          <w:rFonts w:cs="Tahoma"/>
          <w:color w:val="000000" w:themeColor="text1"/>
        </w:rPr>
      </w:pPr>
      <w:r w:rsidRPr="001648A0">
        <w:rPr>
          <w:rFonts w:cs="Tahoma"/>
          <w:color w:val="000000" w:themeColor="text1"/>
        </w:rPr>
        <w:t xml:space="preserve">Tabuľka poskytuje prehľad rôznych typov informácií týkajúcich sa spracovania osobných údajov, v súlade s nariadením GDPR, v prípade, že ide o údaje fyzickej osoby. Každý typ informácie je stručne popísaný, pričom sú uvedené konkrétne príklady, </w:t>
      </w:r>
      <w:r w:rsidRPr="001648A0">
        <w:rPr>
          <w:rFonts w:cs="Tahoma"/>
          <w:i/>
          <w:color w:val="000000" w:themeColor="text1"/>
        </w:rPr>
        <w:t>ako aj príslušné články nariadenia GDPR, ktoré sa vzťahujú na danú činnosť</w:t>
      </w:r>
      <w:r w:rsidRPr="001648A0">
        <w:rPr>
          <w:rFonts w:cs="Tahoma"/>
          <w:color w:val="000000" w:themeColor="text1"/>
        </w:rPr>
        <w:t xml:space="preserve">. Tento prehľad slúži ako rýchly orientačný nástroj na pochopenie jednotlivých typov spracovania údajov a je tiež kľúčový pre zabezpečenie transparentnosti, ako aj pre riadenie prístupu k osobným údajom v rámci verejnej správy, čo je nevyhnutné pre zaistenie súladu so zákonnými požiadavkami na ochranu osobných údajov. Legislatívne zakotvenie v danom prípade tvoria najmä čl. 15, 19 a 20 GDPR. </w:t>
      </w:r>
    </w:p>
    <w:p w14:paraId="40EB4A92" w14:textId="77777777" w:rsidR="00493664" w:rsidRPr="001648A0" w:rsidRDefault="00493664" w:rsidP="00493664">
      <w:pPr>
        <w:pStyle w:val="Bulleted"/>
        <w:numPr>
          <w:ilvl w:val="0"/>
          <w:numId w:val="0"/>
        </w:numPr>
        <w:spacing w:after="0"/>
        <w:ind w:left="720"/>
        <w:contextualSpacing/>
        <w:jc w:val="both"/>
        <w:rPr>
          <w:rFonts w:cs="Tahoma"/>
          <w:szCs w:val="20"/>
          <w:highlight w:val="yellow"/>
        </w:rPr>
      </w:pPr>
    </w:p>
    <w:tbl>
      <w:tblPr>
        <w:tblStyle w:val="Mriekatabuky"/>
        <w:tblW w:w="9493" w:type="dxa"/>
        <w:tblLayout w:type="fixed"/>
        <w:tblLook w:val="04A0" w:firstRow="1" w:lastRow="0" w:firstColumn="1" w:lastColumn="0" w:noHBand="0" w:noVBand="1"/>
      </w:tblPr>
      <w:tblGrid>
        <w:gridCol w:w="3114"/>
        <w:gridCol w:w="6379"/>
      </w:tblGrid>
      <w:tr w:rsidR="00493664" w:rsidRPr="001648A0" w14:paraId="4CB9FF3D" w14:textId="77777777">
        <w:tc>
          <w:tcPr>
            <w:tcW w:w="3114" w:type="dxa"/>
            <w:shd w:val="clear" w:color="auto" w:fill="E7E6E6" w:themeFill="background2"/>
          </w:tcPr>
          <w:p w14:paraId="1D98A340" w14:textId="77777777" w:rsidR="00493664" w:rsidRPr="001648A0" w:rsidRDefault="00493664">
            <w:pPr>
              <w:pStyle w:val="Tabulkazvyraznene"/>
              <w:spacing w:after="0" w:line="240" w:lineRule="auto"/>
              <w:contextualSpacing/>
              <w:jc w:val="both"/>
              <w:rPr>
                <w:rFonts w:cs="Tahoma"/>
                <w:color w:val="000000" w:themeColor="text1"/>
                <w:sz w:val="20"/>
                <w:szCs w:val="20"/>
              </w:rPr>
            </w:pPr>
            <w:r w:rsidRPr="001648A0">
              <w:rPr>
                <w:rFonts w:cs="Tahoma"/>
                <w:color w:val="000000" w:themeColor="text1"/>
                <w:sz w:val="20"/>
                <w:szCs w:val="20"/>
              </w:rPr>
              <w:t>Typ informácie</w:t>
            </w:r>
          </w:p>
        </w:tc>
        <w:tc>
          <w:tcPr>
            <w:tcW w:w="6379" w:type="dxa"/>
            <w:shd w:val="clear" w:color="auto" w:fill="E7E6E6" w:themeFill="background2"/>
          </w:tcPr>
          <w:p w14:paraId="03BB8A6C" w14:textId="77777777" w:rsidR="00493664" w:rsidRPr="001648A0" w:rsidRDefault="00493664">
            <w:pPr>
              <w:pStyle w:val="Tabulkazvyraznene"/>
              <w:spacing w:after="0" w:line="240" w:lineRule="auto"/>
              <w:contextualSpacing/>
              <w:jc w:val="both"/>
              <w:rPr>
                <w:rFonts w:cs="Tahoma"/>
                <w:color w:val="000000" w:themeColor="text1"/>
                <w:sz w:val="20"/>
                <w:szCs w:val="20"/>
              </w:rPr>
            </w:pPr>
            <w:r w:rsidRPr="001648A0">
              <w:rPr>
                <w:rFonts w:cs="Tahoma"/>
                <w:color w:val="000000" w:themeColor="text1"/>
                <w:sz w:val="20"/>
                <w:szCs w:val="20"/>
              </w:rPr>
              <w:t>Vysvetlenie, príklad</w:t>
            </w:r>
          </w:p>
        </w:tc>
      </w:tr>
      <w:tr w:rsidR="00493664" w:rsidRPr="001648A0" w14:paraId="22BCA45B" w14:textId="77777777">
        <w:tc>
          <w:tcPr>
            <w:tcW w:w="3114" w:type="dxa"/>
            <w:shd w:val="clear" w:color="auto" w:fill="auto"/>
          </w:tcPr>
          <w:p w14:paraId="1681B53C" w14:textId="77777777" w:rsidR="00493664" w:rsidRPr="001648A0" w:rsidRDefault="00493664">
            <w:pPr>
              <w:pStyle w:val="Textvtabulke"/>
              <w:spacing w:after="0"/>
              <w:contextualSpacing/>
              <w:jc w:val="both"/>
              <w:rPr>
                <w:rStyle w:val="Code"/>
                <w:rFonts w:ascii="Tahoma" w:hAnsi="Tahoma" w:cs="Tahoma"/>
                <w:sz w:val="20"/>
                <w:szCs w:val="20"/>
              </w:rPr>
            </w:pPr>
            <w:r w:rsidRPr="001648A0">
              <w:rPr>
                <w:rStyle w:val="Code"/>
                <w:rFonts w:ascii="Tahoma" w:hAnsi="Tahoma" w:cs="Tahoma"/>
                <w:sz w:val="20"/>
                <w:szCs w:val="20"/>
              </w:rPr>
              <w:t>DataProcessedInformation</w:t>
            </w:r>
          </w:p>
        </w:tc>
        <w:tc>
          <w:tcPr>
            <w:tcW w:w="6379" w:type="dxa"/>
            <w:shd w:val="clear" w:color="auto" w:fill="auto"/>
          </w:tcPr>
          <w:p w14:paraId="09126BC2" w14:textId="77777777" w:rsidR="00493664" w:rsidRPr="001648A0" w:rsidRDefault="00493664">
            <w:pPr>
              <w:pStyle w:val="Textvtabulke"/>
              <w:spacing w:after="0"/>
              <w:contextualSpacing/>
              <w:jc w:val="both"/>
              <w:rPr>
                <w:rFonts w:cs="Tahoma"/>
                <w:sz w:val="20"/>
                <w:szCs w:val="20"/>
              </w:rPr>
            </w:pPr>
            <w:r w:rsidRPr="001648A0">
              <w:rPr>
                <w:rFonts w:cs="Tahoma"/>
                <w:sz w:val="20"/>
                <w:szCs w:val="20"/>
              </w:rPr>
              <w:t>Akékoľvek spracovanie osobných údajov, napríklad ak si úradník otvorí kartu osoby, na ktorej sa údaje nachádzajú alebo pri hromadnom spracovaní údajov.</w:t>
            </w:r>
          </w:p>
        </w:tc>
      </w:tr>
      <w:tr w:rsidR="00493664" w:rsidRPr="001648A0" w14:paraId="2F7492BF" w14:textId="77777777">
        <w:tc>
          <w:tcPr>
            <w:tcW w:w="3114" w:type="dxa"/>
            <w:shd w:val="clear" w:color="auto" w:fill="auto"/>
          </w:tcPr>
          <w:p w14:paraId="39F9F759"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DataCreatedInformation</w:t>
            </w:r>
          </w:p>
        </w:tc>
        <w:tc>
          <w:tcPr>
            <w:tcW w:w="6379" w:type="dxa"/>
            <w:shd w:val="clear" w:color="auto" w:fill="auto"/>
          </w:tcPr>
          <w:p w14:paraId="4592E554" w14:textId="77777777" w:rsidR="00493664" w:rsidRPr="001648A0" w:rsidRDefault="00493664">
            <w:pPr>
              <w:pStyle w:val="Textvtabulke"/>
              <w:spacing w:after="0"/>
              <w:contextualSpacing/>
              <w:jc w:val="both"/>
              <w:rPr>
                <w:rFonts w:cs="Tahoma"/>
                <w:sz w:val="20"/>
                <w:szCs w:val="20"/>
              </w:rPr>
            </w:pPr>
            <w:r w:rsidRPr="001648A0">
              <w:rPr>
                <w:rFonts w:cs="Tahoma"/>
                <w:sz w:val="20"/>
                <w:szCs w:val="20"/>
              </w:rPr>
              <w:t>Vznik nových údajov pre dotknutú osobu. Používané bude asi výnimočne.</w:t>
            </w:r>
          </w:p>
        </w:tc>
      </w:tr>
      <w:tr w:rsidR="00493664" w:rsidRPr="001648A0" w14:paraId="206362D7" w14:textId="77777777">
        <w:tc>
          <w:tcPr>
            <w:tcW w:w="3114" w:type="dxa"/>
            <w:shd w:val="clear" w:color="auto" w:fill="auto"/>
          </w:tcPr>
          <w:p w14:paraId="262E6AF3"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DataChangedInformation</w:t>
            </w:r>
          </w:p>
        </w:tc>
        <w:tc>
          <w:tcPr>
            <w:tcW w:w="6379" w:type="dxa"/>
            <w:shd w:val="clear" w:color="auto" w:fill="auto"/>
          </w:tcPr>
          <w:p w14:paraId="5DC9C3A4" w14:textId="77777777" w:rsidR="00493664" w:rsidRPr="001648A0" w:rsidRDefault="00493664">
            <w:pPr>
              <w:pStyle w:val="Textvtabulke"/>
              <w:spacing w:after="0"/>
              <w:contextualSpacing/>
              <w:jc w:val="both"/>
              <w:rPr>
                <w:rFonts w:cs="Tahoma"/>
                <w:sz w:val="20"/>
                <w:szCs w:val="20"/>
              </w:rPr>
            </w:pPr>
            <w:r w:rsidRPr="001648A0">
              <w:rPr>
                <w:rFonts w:cs="Tahoma"/>
                <w:sz w:val="20"/>
                <w:szCs w:val="20"/>
              </w:rPr>
              <w:t>Zmena údajov, typický príklad je zmena trvalého bydliska.</w:t>
            </w:r>
          </w:p>
        </w:tc>
      </w:tr>
      <w:tr w:rsidR="00493664" w:rsidRPr="001648A0" w14:paraId="28C95C04" w14:textId="77777777">
        <w:tc>
          <w:tcPr>
            <w:tcW w:w="3114" w:type="dxa"/>
            <w:shd w:val="clear" w:color="auto" w:fill="auto"/>
          </w:tcPr>
          <w:p w14:paraId="1FD39A0A"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DataValidityEndedInformation</w:t>
            </w:r>
          </w:p>
        </w:tc>
        <w:tc>
          <w:tcPr>
            <w:tcW w:w="6379" w:type="dxa"/>
            <w:shd w:val="clear" w:color="auto" w:fill="auto"/>
          </w:tcPr>
          <w:p w14:paraId="13C9337F" w14:textId="77777777" w:rsidR="00493664" w:rsidRPr="001648A0" w:rsidRDefault="00493664">
            <w:pPr>
              <w:pStyle w:val="Textvtabulke"/>
              <w:spacing w:after="0"/>
              <w:contextualSpacing/>
              <w:jc w:val="both"/>
              <w:rPr>
                <w:rFonts w:cs="Tahoma"/>
                <w:sz w:val="20"/>
                <w:szCs w:val="20"/>
              </w:rPr>
            </w:pPr>
            <w:r w:rsidRPr="001648A0">
              <w:rPr>
                <w:rFonts w:cs="Tahoma"/>
                <w:sz w:val="20"/>
                <w:szCs w:val="20"/>
              </w:rPr>
              <w:t>Ukončenie platnosti údajov, napríklad potvrdenia o návšteve školy.</w:t>
            </w:r>
          </w:p>
        </w:tc>
      </w:tr>
      <w:tr w:rsidR="00493664" w:rsidRPr="001648A0" w14:paraId="7F9B6567" w14:textId="77777777">
        <w:tc>
          <w:tcPr>
            <w:tcW w:w="3114" w:type="dxa"/>
            <w:shd w:val="clear" w:color="auto" w:fill="auto"/>
          </w:tcPr>
          <w:p w14:paraId="4FDBC6DD"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DataDeletedInformation</w:t>
            </w:r>
          </w:p>
        </w:tc>
        <w:tc>
          <w:tcPr>
            <w:tcW w:w="6379" w:type="dxa"/>
            <w:shd w:val="clear" w:color="auto" w:fill="auto"/>
          </w:tcPr>
          <w:p w14:paraId="3D68FC14" w14:textId="77777777" w:rsidR="00493664" w:rsidRPr="001648A0" w:rsidRDefault="00493664">
            <w:pPr>
              <w:pStyle w:val="Textvtabulke"/>
              <w:spacing w:after="0"/>
              <w:contextualSpacing/>
              <w:jc w:val="both"/>
              <w:rPr>
                <w:rFonts w:cs="Tahoma"/>
                <w:sz w:val="20"/>
                <w:szCs w:val="20"/>
              </w:rPr>
            </w:pPr>
            <w:r w:rsidRPr="001648A0">
              <w:rPr>
                <w:rFonts w:cs="Tahoma"/>
                <w:sz w:val="20"/>
                <w:szCs w:val="20"/>
              </w:rPr>
              <w:t>Vymazanie údajov dotknutej osoby.</w:t>
            </w:r>
          </w:p>
        </w:tc>
      </w:tr>
    </w:tbl>
    <w:p w14:paraId="078E0DF8" w14:textId="2162EEA0" w:rsidR="00493664" w:rsidRPr="001648A0" w:rsidRDefault="00493664" w:rsidP="00493664">
      <w:pPr>
        <w:pStyle w:val="Popis"/>
        <w:spacing w:after="0"/>
        <w:contextualSpacing/>
        <w:jc w:val="center"/>
        <w:rPr>
          <w:rFonts w:ascii="Tahoma" w:hAnsi="Tahoma" w:cs="Tahoma"/>
          <w:sz w:val="20"/>
          <w:szCs w:val="20"/>
        </w:rPr>
      </w:pPr>
      <w:bookmarkStart w:id="182" w:name="_Ref107374312"/>
      <w:bookmarkStart w:id="183" w:name="_Toc118699006"/>
      <w:bookmarkStart w:id="184" w:name="_Toc180333239"/>
      <w:bookmarkStart w:id="185" w:name="_Toc180751847"/>
      <w:r w:rsidRPr="001648A0">
        <w:rPr>
          <w:rFonts w:ascii="Tahoma" w:hAnsi="Tahoma" w:cs="Tahoma"/>
          <w:sz w:val="20"/>
          <w:szCs w:val="20"/>
        </w:rPr>
        <w:t xml:space="preserve">Tabuľka </w:t>
      </w:r>
      <w:r w:rsidRPr="001648A0">
        <w:rPr>
          <w:rFonts w:ascii="Tahoma" w:hAnsi="Tahoma" w:cs="Tahoma"/>
          <w:sz w:val="20"/>
          <w:szCs w:val="20"/>
        </w:rPr>
        <w:fldChar w:fldCharType="begin"/>
      </w:r>
      <w:r w:rsidRPr="001648A0">
        <w:rPr>
          <w:rFonts w:ascii="Tahoma" w:hAnsi="Tahoma" w:cs="Tahoma"/>
          <w:sz w:val="20"/>
          <w:szCs w:val="20"/>
        </w:rPr>
        <w:instrText xml:space="preserve"> SEQ Tabuľka \* ARABIC </w:instrText>
      </w:r>
      <w:r w:rsidRPr="001648A0">
        <w:rPr>
          <w:rFonts w:ascii="Tahoma" w:hAnsi="Tahoma" w:cs="Tahoma"/>
          <w:sz w:val="20"/>
          <w:szCs w:val="20"/>
        </w:rPr>
        <w:fldChar w:fldCharType="separate"/>
      </w:r>
      <w:r w:rsidR="009F29FD">
        <w:rPr>
          <w:rFonts w:ascii="Tahoma" w:hAnsi="Tahoma" w:cs="Tahoma"/>
          <w:noProof/>
          <w:sz w:val="20"/>
          <w:szCs w:val="20"/>
        </w:rPr>
        <w:t>6</w:t>
      </w:r>
      <w:r w:rsidRPr="001648A0">
        <w:rPr>
          <w:rFonts w:ascii="Tahoma" w:hAnsi="Tahoma" w:cs="Tahoma"/>
          <w:sz w:val="20"/>
          <w:szCs w:val="20"/>
        </w:rPr>
        <w:fldChar w:fldCharType="end"/>
      </w:r>
      <w:bookmarkEnd w:id="182"/>
      <w:r w:rsidRPr="001648A0">
        <w:rPr>
          <w:rFonts w:ascii="Tahoma" w:hAnsi="Tahoma" w:cs="Tahoma"/>
          <w:sz w:val="20"/>
          <w:szCs w:val="20"/>
        </w:rPr>
        <w:t>: Typy informácií</w:t>
      </w:r>
      <w:bookmarkEnd w:id="183"/>
      <w:r w:rsidRPr="001648A0">
        <w:rPr>
          <w:rFonts w:ascii="Tahoma" w:hAnsi="Tahoma" w:cs="Tahoma"/>
          <w:sz w:val="20"/>
          <w:szCs w:val="20"/>
        </w:rPr>
        <w:t xml:space="preserve"> s odkazom na článok nariadenia GDPR</w:t>
      </w:r>
      <w:bookmarkEnd w:id="184"/>
      <w:bookmarkEnd w:id="185"/>
    </w:p>
    <w:p w14:paraId="6FBA85A2" w14:textId="77777777" w:rsidR="00493664" w:rsidRPr="001648A0" w:rsidRDefault="00493664" w:rsidP="00493664">
      <w:pPr>
        <w:contextualSpacing/>
        <w:jc w:val="both"/>
        <w:rPr>
          <w:rFonts w:ascii="Tahoma" w:hAnsi="Tahoma" w:cs="Tahoma"/>
          <w:sz w:val="20"/>
          <w:szCs w:val="20"/>
        </w:rPr>
      </w:pPr>
    </w:p>
    <w:p w14:paraId="61A58DF0" w14:textId="77777777" w:rsidR="00493664" w:rsidRPr="001648A0" w:rsidRDefault="00493664" w:rsidP="00493664">
      <w:pPr>
        <w:pStyle w:val="Nadpis4"/>
      </w:pPr>
      <w:bookmarkStart w:id="186" w:name="_Toc118698989"/>
      <w:bookmarkStart w:id="187" w:name="_Toc180333279"/>
      <w:r w:rsidRPr="001648A0">
        <w:t>Definícia zdrojov informácií o prístupe k osobným údajom</w:t>
      </w:r>
      <w:bookmarkEnd w:id="186"/>
      <w:bookmarkEnd w:id="187"/>
    </w:p>
    <w:p w14:paraId="27431438" w14:textId="77777777" w:rsidR="00493664" w:rsidRPr="001648A0" w:rsidRDefault="00493664" w:rsidP="00493664">
      <w:pPr>
        <w:contextualSpacing/>
        <w:jc w:val="both"/>
        <w:rPr>
          <w:rFonts w:ascii="Tahoma" w:hAnsi="Tahoma" w:cs="Tahoma"/>
          <w:sz w:val="20"/>
          <w:szCs w:val="20"/>
        </w:rPr>
      </w:pPr>
      <w:r w:rsidRPr="001648A0">
        <w:rPr>
          <w:rFonts w:ascii="Tahoma" w:hAnsi="Tahoma" w:cs="Tahoma"/>
          <w:sz w:val="20"/>
          <w:szCs w:val="20"/>
        </w:rPr>
        <w:t>Zdroj informácie je kľúčový pri prihlasovaní sa k odberu informácií.</w:t>
      </w:r>
    </w:p>
    <w:p w14:paraId="536B6EA0" w14:textId="77777777" w:rsidR="00493664" w:rsidRPr="001648A0" w:rsidRDefault="00493664" w:rsidP="00493664">
      <w:pPr>
        <w:contextualSpacing/>
        <w:jc w:val="both"/>
        <w:rPr>
          <w:rFonts w:ascii="Tahoma" w:hAnsi="Tahoma" w:cs="Tahoma"/>
          <w:sz w:val="20"/>
          <w:szCs w:val="20"/>
        </w:rPr>
      </w:pPr>
      <w:r w:rsidRPr="001648A0">
        <w:rPr>
          <w:rFonts w:ascii="Tahoma" w:hAnsi="Tahoma" w:cs="Tahoma"/>
          <w:sz w:val="20"/>
          <w:szCs w:val="20"/>
        </w:rPr>
        <w:t>Zoznam zdrojov informácií sa nachádza v Registri zdrojov informácií, ktorý je spravovaný správcom IS MOU (podobne ako register služieb).</w:t>
      </w:r>
    </w:p>
    <w:p w14:paraId="5B7FD880" w14:textId="77777777" w:rsidR="00493664" w:rsidRPr="001648A0" w:rsidRDefault="00493664" w:rsidP="00493664">
      <w:pPr>
        <w:contextualSpacing/>
        <w:jc w:val="both"/>
        <w:rPr>
          <w:rFonts w:ascii="Tahoma" w:hAnsi="Tahoma" w:cs="Tahoma"/>
          <w:sz w:val="20"/>
          <w:szCs w:val="20"/>
        </w:rPr>
      </w:pPr>
      <w:r w:rsidRPr="001648A0">
        <w:rPr>
          <w:rFonts w:ascii="Tahoma" w:hAnsi="Tahoma" w:cs="Tahoma"/>
          <w:sz w:val="20"/>
          <w:szCs w:val="20"/>
        </w:rPr>
        <w:t>V registri zdrojov informácií sa automaticky registrujú zdrojové a konzumentské služby. Zároveň je zaregistrovaný ako zdroj informácií CIP/IS CPDI ako poskytovateľ informácií o prenose údajov medzi OVM.</w:t>
      </w:r>
    </w:p>
    <w:p w14:paraId="52A18150" w14:textId="77777777" w:rsidR="00493664" w:rsidRPr="001648A0" w:rsidRDefault="00493664" w:rsidP="00493664">
      <w:pPr>
        <w:contextualSpacing/>
        <w:jc w:val="both"/>
        <w:rPr>
          <w:rFonts w:ascii="Tahoma" w:hAnsi="Tahoma" w:cs="Tahoma"/>
          <w:sz w:val="20"/>
          <w:szCs w:val="20"/>
        </w:rPr>
      </w:pPr>
    </w:p>
    <w:p w14:paraId="18EAB999" w14:textId="77777777" w:rsidR="00493664" w:rsidRPr="001648A0" w:rsidRDefault="00493664" w:rsidP="00493664">
      <w:pPr>
        <w:pStyle w:val="Nadpis4"/>
      </w:pPr>
      <w:bookmarkStart w:id="188" w:name="_Ref117320132"/>
      <w:bookmarkStart w:id="189" w:name="_Toc118698990"/>
      <w:bookmarkStart w:id="190" w:name="_Toc180333280"/>
      <w:r w:rsidRPr="001648A0">
        <w:t>Definícia prihlasovania sa k správam</w:t>
      </w:r>
      <w:bookmarkEnd w:id="188"/>
      <w:bookmarkEnd w:id="189"/>
      <w:bookmarkEnd w:id="190"/>
    </w:p>
    <w:p w14:paraId="7FDEECC2" w14:textId="77777777" w:rsidR="00493664" w:rsidRPr="001648A0" w:rsidRDefault="00493664" w:rsidP="00493664">
      <w:pPr>
        <w:contextualSpacing/>
        <w:jc w:val="both"/>
        <w:rPr>
          <w:rFonts w:ascii="Tahoma" w:hAnsi="Tahoma" w:cs="Tahoma"/>
          <w:sz w:val="20"/>
          <w:szCs w:val="20"/>
        </w:rPr>
      </w:pPr>
      <w:r w:rsidRPr="001648A0">
        <w:rPr>
          <w:rFonts w:ascii="Tahoma" w:hAnsi="Tahoma" w:cs="Tahoma"/>
          <w:sz w:val="20"/>
          <w:szCs w:val="20"/>
        </w:rPr>
        <w:t>Prihlásenie sa k informáciám je nutný krok pre odoberanie informácií. Dotknutá osoba ako registrovaný používateľ IS MOU ním prejaví záujem o informácie a príslušný zdroj informácií sa dozvie, že má tieto informácie dotknutej osobe poskytovať.</w:t>
      </w:r>
    </w:p>
    <w:p w14:paraId="262DC7F0" w14:textId="77777777" w:rsidR="00493664" w:rsidRPr="001648A0" w:rsidRDefault="00493664" w:rsidP="00493664">
      <w:pPr>
        <w:contextualSpacing/>
        <w:jc w:val="both"/>
        <w:rPr>
          <w:rFonts w:ascii="Tahoma" w:hAnsi="Tahoma" w:cs="Tahoma"/>
          <w:sz w:val="20"/>
          <w:szCs w:val="20"/>
        </w:rPr>
      </w:pPr>
      <w:r w:rsidRPr="001648A0">
        <w:rPr>
          <w:rFonts w:ascii="Tahoma" w:hAnsi="Tahoma" w:cs="Tahoma"/>
          <w:sz w:val="20"/>
          <w:szCs w:val="20"/>
        </w:rPr>
        <w:t>Pri registrácii zdroja informácií je povinné zadať adresu, na ktorej má vystavenú službu pre prihlasovanie k informáciám. Požiadavku na prihlásenie vytvára IS MOU, následne je preposlaná zdroju informácií na zadanú adresu.</w:t>
      </w:r>
    </w:p>
    <w:p w14:paraId="455C0699" w14:textId="77777777" w:rsidR="00493664" w:rsidRPr="001648A0" w:rsidRDefault="00493664" w:rsidP="00493664">
      <w:pPr>
        <w:keepNext/>
        <w:contextualSpacing/>
        <w:jc w:val="both"/>
        <w:rPr>
          <w:rFonts w:ascii="Tahoma" w:hAnsi="Tahoma" w:cs="Tahoma"/>
          <w:sz w:val="20"/>
          <w:szCs w:val="20"/>
          <w:highlight w:val="yellow"/>
        </w:rPr>
      </w:pPr>
    </w:p>
    <w:p w14:paraId="7675EF33" w14:textId="77777777" w:rsidR="00493664" w:rsidRPr="001648A0" w:rsidRDefault="00493664" w:rsidP="00493664">
      <w:pPr>
        <w:keepNext/>
        <w:contextualSpacing/>
        <w:jc w:val="both"/>
        <w:rPr>
          <w:rFonts w:ascii="Tahoma" w:hAnsi="Tahoma" w:cs="Tahoma"/>
          <w:sz w:val="20"/>
          <w:szCs w:val="20"/>
          <w:highlight w:val="yellow"/>
        </w:rPr>
      </w:pPr>
    </w:p>
    <w:p w14:paraId="25666CA4" w14:textId="77777777" w:rsidR="00493664" w:rsidRPr="001648A0" w:rsidRDefault="00493664" w:rsidP="00493664">
      <w:pPr>
        <w:keepNext/>
        <w:contextualSpacing/>
        <w:jc w:val="center"/>
        <w:rPr>
          <w:rFonts w:ascii="Tahoma" w:hAnsi="Tahoma" w:cs="Tahoma"/>
          <w:sz w:val="20"/>
          <w:szCs w:val="20"/>
          <w:highlight w:val="yellow"/>
        </w:rPr>
      </w:pPr>
      <w:r w:rsidRPr="001648A0">
        <w:rPr>
          <w:rFonts w:ascii="Tahoma" w:hAnsi="Tahoma" w:cs="Tahoma"/>
          <w:noProof/>
          <w:sz w:val="20"/>
          <w:szCs w:val="20"/>
        </w:rPr>
        <w:drawing>
          <wp:inline distT="0" distB="0" distL="0" distR="0" wp14:anchorId="126AE413" wp14:editId="29BC7955">
            <wp:extent cx="3690630" cy="2616412"/>
            <wp:effectExtent l="0" t="0" r="5080" b="0"/>
            <wp:docPr id="1199613832" name="Obrázok 7" descr="Obrázok, na ktorom je text, vizitka, snímka obrazovky, písm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9613832" name="Obrázok 7" descr="Obrázok, na ktorom je text, vizitka, snímka obrazovky, písmo&#10;&#10;Automaticky generovaný popis"/>
                    <pic:cNvPicPr/>
                  </pic:nvPicPr>
                  <pic:blipFill>
                    <a:blip r:embed="rId14">
                      <a:extLst>
                        <a:ext uri="{28A0092B-C50C-407E-A947-70E740481C1C}">
                          <a14:useLocalDpi xmlns:a14="http://schemas.microsoft.com/office/drawing/2010/main" val="0"/>
                        </a:ext>
                      </a:extLst>
                    </a:blip>
                    <a:stretch>
                      <a:fillRect/>
                    </a:stretch>
                  </pic:blipFill>
                  <pic:spPr>
                    <a:xfrm>
                      <a:off x="0" y="0"/>
                      <a:ext cx="3707447" cy="2628334"/>
                    </a:xfrm>
                    <a:prstGeom prst="rect">
                      <a:avLst/>
                    </a:prstGeom>
                  </pic:spPr>
                </pic:pic>
              </a:graphicData>
            </a:graphic>
          </wp:inline>
        </w:drawing>
      </w:r>
    </w:p>
    <w:p w14:paraId="6562A5D2" w14:textId="1439C830" w:rsidR="00493664" w:rsidRPr="001648A0" w:rsidRDefault="00493664" w:rsidP="00493664">
      <w:pPr>
        <w:pStyle w:val="Popis"/>
        <w:spacing w:after="0"/>
        <w:contextualSpacing/>
        <w:jc w:val="center"/>
        <w:rPr>
          <w:rFonts w:ascii="Tahoma" w:hAnsi="Tahoma" w:cs="Tahoma"/>
          <w:sz w:val="20"/>
          <w:szCs w:val="20"/>
        </w:rPr>
      </w:pPr>
      <w:bookmarkStart w:id="191" w:name="_Toc118699001"/>
      <w:bookmarkStart w:id="192" w:name="_Toc180333233"/>
      <w:r w:rsidRPr="001648A0">
        <w:rPr>
          <w:rFonts w:ascii="Tahoma" w:hAnsi="Tahoma" w:cs="Tahoma"/>
          <w:sz w:val="20"/>
          <w:szCs w:val="20"/>
        </w:rPr>
        <w:t xml:space="preserve">Obrázok </w:t>
      </w:r>
      <w:r w:rsidRPr="001648A0">
        <w:rPr>
          <w:rFonts w:ascii="Tahoma" w:hAnsi="Tahoma" w:cs="Tahoma"/>
          <w:sz w:val="20"/>
          <w:szCs w:val="20"/>
        </w:rPr>
        <w:fldChar w:fldCharType="begin"/>
      </w:r>
      <w:r w:rsidRPr="001648A0">
        <w:rPr>
          <w:rFonts w:ascii="Tahoma" w:hAnsi="Tahoma" w:cs="Tahoma"/>
          <w:sz w:val="20"/>
          <w:szCs w:val="20"/>
        </w:rPr>
        <w:instrText xml:space="preserve"> SEQ Obrázok \* ARABIC </w:instrText>
      </w:r>
      <w:r w:rsidRPr="001648A0">
        <w:rPr>
          <w:rFonts w:ascii="Tahoma" w:hAnsi="Tahoma" w:cs="Tahoma"/>
          <w:sz w:val="20"/>
          <w:szCs w:val="20"/>
        </w:rPr>
        <w:fldChar w:fldCharType="separate"/>
      </w:r>
      <w:r w:rsidR="0083451F">
        <w:rPr>
          <w:rFonts w:ascii="Tahoma" w:hAnsi="Tahoma" w:cs="Tahoma"/>
          <w:noProof/>
          <w:sz w:val="20"/>
          <w:szCs w:val="20"/>
        </w:rPr>
        <w:t>6</w:t>
      </w:r>
      <w:r w:rsidRPr="001648A0">
        <w:rPr>
          <w:rFonts w:ascii="Tahoma" w:hAnsi="Tahoma" w:cs="Tahoma"/>
          <w:sz w:val="20"/>
          <w:szCs w:val="20"/>
        </w:rPr>
        <w:fldChar w:fldCharType="end"/>
      </w:r>
      <w:r w:rsidRPr="001648A0">
        <w:rPr>
          <w:rFonts w:ascii="Tahoma" w:hAnsi="Tahoma" w:cs="Tahoma"/>
          <w:sz w:val="20"/>
          <w:szCs w:val="20"/>
        </w:rPr>
        <w:t>: Schéma prihlásenia sa k </w:t>
      </w:r>
      <w:bookmarkEnd w:id="191"/>
      <w:r w:rsidRPr="001648A0">
        <w:rPr>
          <w:rFonts w:ascii="Tahoma" w:hAnsi="Tahoma" w:cs="Tahoma"/>
          <w:sz w:val="20"/>
          <w:szCs w:val="20"/>
        </w:rPr>
        <w:t>informáciám</w:t>
      </w:r>
      <w:bookmarkEnd w:id="192"/>
    </w:p>
    <w:p w14:paraId="148045C1" w14:textId="77777777" w:rsidR="00493664" w:rsidRPr="001648A0" w:rsidRDefault="00493664" w:rsidP="00493664">
      <w:pPr>
        <w:contextualSpacing/>
        <w:jc w:val="both"/>
        <w:rPr>
          <w:rFonts w:ascii="Tahoma" w:hAnsi="Tahoma" w:cs="Tahoma"/>
          <w:sz w:val="20"/>
          <w:szCs w:val="20"/>
        </w:rPr>
      </w:pPr>
    </w:p>
    <w:tbl>
      <w:tblPr>
        <w:tblStyle w:val="Mriekatabuky"/>
        <w:tblW w:w="0" w:type="auto"/>
        <w:tblLook w:val="04A0" w:firstRow="1" w:lastRow="0" w:firstColumn="1" w:lastColumn="0" w:noHBand="0" w:noVBand="1"/>
      </w:tblPr>
      <w:tblGrid>
        <w:gridCol w:w="2122"/>
        <w:gridCol w:w="6940"/>
      </w:tblGrid>
      <w:tr w:rsidR="00493664" w:rsidRPr="001648A0" w14:paraId="44C24A57" w14:textId="77777777">
        <w:tc>
          <w:tcPr>
            <w:tcW w:w="2122" w:type="dxa"/>
            <w:shd w:val="clear" w:color="auto" w:fill="E7E6E6" w:themeFill="background2"/>
          </w:tcPr>
          <w:p w14:paraId="1800B623" w14:textId="77777777" w:rsidR="00493664" w:rsidRPr="001648A0" w:rsidRDefault="00493664">
            <w:pPr>
              <w:pStyle w:val="Tabulkazvyraznene"/>
              <w:spacing w:after="0" w:line="240" w:lineRule="auto"/>
              <w:contextualSpacing/>
              <w:jc w:val="both"/>
              <w:rPr>
                <w:rFonts w:cs="Tahoma"/>
                <w:color w:val="000000" w:themeColor="text1"/>
                <w:sz w:val="20"/>
                <w:szCs w:val="20"/>
              </w:rPr>
            </w:pPr>
            <w:r w:rsidRPr="001648A0">
              <w:rPr>
                <w:rFonts w:cs="Tahoma"/>
                <w:color w:val="000000" w:themeColor="text1"/>
                <w:sz w:val="20"/>
                <w:szCs w:val="20"/>
              </w:rPr>
              <w:t>Atribút</w:t>
            </w:r>
          </w:p>
        </w:tc>
        <w:tc>
          <w:tcPr>
            <w:tcW w:w="6940" w:type="dxa"/>
            <w:shd w:val="clear" w:color="auto" w:fill="E7E6E6" w:themeFill="background2"/>
          </w:tcPr>
          <w:p w14:paraId="6E5818F4" w14:textId="77777777" w:rsidR="00493664" w:rsidRPr="001648A0" w:rsidRDefault="00493664">
            <w:pPr>
              <w:pStyle w:val="Tabulkazvyraznene"/>
              <w:spacing w:after="0" w:line="240" w:lineRule="auto"/>
              <w:contextualSpacing/>
              <w:jc w:val="both"/>
              <w:rPr>
                <w:rFonts w:cs="Tahoma"/>
                <w:color w:val="000000" w:themeColor="text1"/>
                <w:sz w:val="20"/>
                <w:szCs w:val="20"/>
              </w:rPr>
            </w:pPr>
            <w:r w:rsidRPr="001648A0">
              <w:rPr>
                <w:rFonts w:cs="Tahoma"/>
                <w:color w:val="000000" w:themeColor="text1"/>
                <w:sz w:val="20"/>
                <w:szCs w:val="20"/>
              </w:rPr>
              <w:t>Význam</w:t>
            </w:r>
          </w:p>
        </w:tc>
      </w:tr>
      <w:tr w:rsidR="00493664" w:rsidRPr="001648A0" w14:paraId="512615C4" w14:textId="77777777">
        <w:tc>
          <w:tcPr>
            <w:tcW w:w="2122" w:type="dxa"/>
          </w:tcPr>
          <w:p w14:paraId="6CAAD5A0"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@context</w:t>
            </w:r>
          </w:p>
        </w:tc>
        <w:tc>
          <w:tcPr>
            <w:tcW w:w="6940" w:type="dxa"/>
          </w:tcPr>
          <w:p w14:paraId="70D25C26"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Umožňuje vytvoriť jednoznačný identifikátor pre jednotlivé termíny (atribúty) v rámci popisovaného objektu. Spolu s termínom vytvára takzvané IRI (Internationalized Resource Identifiers) alebo jednoznačný identifikátor. Slúži na premenu JSON objektu na JSON-LD objekt.</w:t>
            </w:r>
          </w:p>
        </w:tc>
      </w:tr>
      <w:tr w:rsidR="00493664" w:rsidRPr="001648A0" w14:paraId="0A7F553B" w14:textId="77777777">
        <w:tc>
          <w:tcPr>
            <w:tcW w:w="2122" w:type="dxa"/>
          </w:tcPr>
          <w:p w14:paraId="3D1DD2B3"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@type</w:t>
            </w:r>
          </w:p>
        </w:tc>
        <w:tc>
          <w:tcPr>
            <w:tcW w:w="6940" w:type="dxa"/>
          </w:tcPr>
          <w:p w14:paraId="3C28F658"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Reprezentuje typ popisovaného objektu</w:t>
            </w:r>
          </w:p>
        </w:tc>
      </w:tr>
      <w:tr w:rsidR="00493664" w:rsidRPr="001648A0" w14:paraId="2573485C" w14:textId="77777777">
        <w:tc>
          <w:tcPr>
            <w:tcW w:w="2122" w:type="dxa"/>
          </w:tcPr>
          <w:p w14:paraId="51F561F1"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requestDate</w:t>
            </w:r>
          </w:p>
        </w:tc>
        <w:tc>
          <w:tcPr>
            <w:tcW w:w="6940" w:type="dxa"/>
          </w:tcPr>
          <w:p w14:paraId="4DBB4C84"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Dátum prihlásenia / odhlásenia od informovania o prístupe k osobným údajom.</w:t>
            </w:r>
          </w:p>
        </w:tc>
      </w:tr>
      <w:tr w:rsidR="00493664" w:rsidRPr="001648A0" w14:paraId="5D0D3527" w14:textId="77777777">
        <w:tc>
          <w:tcPr>
            <w:tcW w:w="2122" w:type="dxa"/>
          </w:tcPr>
          <w:p w14:paraId="52ABB42F"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source</w:t>
            </w:r>
          </w:p>
        </w:tc>
        <w:tc>
          <w:tcPr>
            <w:tcW w:w="6940" w:type="dxa"/>
          </w:tcPr>
          <w:p w14:paraId="202C42D9"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Zdroj informácií, ku ktorému sa registrovaný používateľ prihlasuje. Identifikátor je súčasť registra Zdrojov informácií.</w:t>
            </w:r>
          </w:p>
        </w:tc>
      </w:tr>
      <w:tr w:rsidR="00493664" w:rsidRPr="001648A0" w14:paraId="1F2DD6DA" w14:textId="77777777">
        <w:tc>
          <w:tcPr>
            <w:tcW w:w="2122" w:type="dxa"/>
          </w:tcPr>
          <w:p w14:paraId="5EBD0D75"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person</w:t>
            </w:r>
          </w:p>
        </w:tc>
        <w:tc>
          <w:tcPr>
            <w:tcW w:w="6940" w:type="dxa"/>
          </w:tcPr>
          <w:p w14:paraId="15BA17C0"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PČO dotknutej osoby ako registrovaného používateľa, ak ide o fyzickú osobu, ktorá sa prihlasuje k informovaniu o prístupe k osobným údajom.</w:t>
            </w:r>
          </w:p>
        </w:tc>
      </w:tr>
      <w:tr w:rsidR="00493664" w:rsidRPr="001648A0" w14:paraId="571CA7D4" w14:textId="77777777">
        <w:tc>
          <w:tcPr>
            <w:tcW w:w="2122" w:type="dxa"/>
          </w:tcPr>
          <w:p w14:paraId="3C982237"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messageType</w:t>
            </w:r>
          </w:p>
        </w:tc>
        <w:tc>
          <w:tcPr>
            <w:tcW w:w="6940" w:type="dxa"/>
          </w:tcPr>
          <w:p w14:paraId="33657A96"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Typ informácie, ktorý chce registrovaný používateľ dostávať. Ak zdroj poskytuje viacero typov informácií, pre každý z nich sa prihlasuje osobitne. Tabuľka 4 popisuje možné hodnoty, pričom hodnoty pre konkrétny zdroj sú definované v registri Zdrojov informácií.</w:t>
            </w:r>
          </w:p>
        </w:tc>
      </w:tr>
      <w:tr w:rsidR="00493664" w:rsidRPr="001648A0" w14:paraId="37552BF0" w14:textId="77777777">
        <w:tc>
          <w:tcPr>
            <w:tcW w:w="2122" w:type="dxa"/>
          </w:tcPr>
          <w:p w14:paraId="015F59F8"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action</w:t>
            </w:r>
          </w:p>
        </w:tc>
        <w:tc>
          <w:tcPr>
            <w:tcW w:w="6940" w:type="dxa"/>
          </w:tcPr>
          <w:p w14:paraId="420B2C6D"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subscribe – prihlásenie k odoberaniu informácií.</w:t>
            </w:r>
          </w:p>
          <w:p w14:paraId="41B42751" w14:textId="77777777" w:rsidR="00493664" w:rsidRPr="001648A0" w:rsidRDefault="00493664">
            <w:pPr>
              <w:keepNext/>
              <w:contextualSpacing/>
              <w:jc w:val="both"/>
              <w:rPr>
                <w:rFonts w:ascii="Tahoma" w:hAnsi="Tahoma" w:cs="Tahoma"/>
                <w:sz w:val="20"/>
                <w:szCs w:val="20"/>
              </w:rPr>
            </w:pPr>
            <w:r w:rsidRPr="001648A0">
              <w:rPr>
                <w:rFonts w:ascii="Tahoma" w:hAnsi="Tahoma" w:cs="Tahoma"/>
                <w:sz w:val="20"/>
                <w:szCs w:val="20"/>
              </w:rPr>
              <w:t>unsubscribe – odhlásenie od odoberania informácií.</w:t>
            </w:r>
          </w:p>
        </w:tc>
      </w:tr>
    </w:tbl>
    <w:p w14:paraId="59836409" w14:textId="2E939D47" w:rsidR="00493664" w:rsidRPr="001648A0" w:rsidRDefault="00493664" w:rsidP="00493664">
      <w:pPr>
        <w:pStyle w:val="Popis"/>
        <w:spacing w:after="0"/>
        <w:contextualSpacing/>
        <w:jc w:val="center"/>
        <w:rPr>
          <w:rFonts w:ascii="Tahoma" w:hAnsi="Tahoma" w:cs="Tahoma"/>
          <w:sz w:val="20"/>
          <w:szCs w:val="20"/>
        </w:rPr>
      </w:pPr>
      <w:bookmarkStart w:id="193" w:name="_Toc118699007"/>
      <w:bookmarkStart w:id="194" w:name="_Toc180333240"/>
      <w:bookmarkStart w:id="195" w:name="_Toc180751848"/>
      <w:r w:rsidRPr="001648A0">
        <w:rPr>
          <w:rFonts w:ascii="Tahoma" w:hAnsi="Tahoma" w:cs="Tahoma"/>
          <w:sz w:val="20"/>
          <w:szCs w:val="20"/>
        </w:rPr>
        <w:t xml:space="preserve">Tabuľka </w:t>
      </w:r>
      <w:r w:rsidRPr="001648A0">
        <w:rPr>
          <w:rFonts w:ascii="Tahoma" w:hAnsi="Tahoma" w:cs="Tahoma"/>
          <w:sz w:val="20"/>
          <w:szCs w:val="20"/>
        </w:rPr>
        <w:fldChar w:fldCharType="begin"/>
      </w:r>
      <w:r w:rsidRPr="001648A0">
        <w:rPr>
          <w:rFonts w:ascii="Tahoma" w:hAnsi="Tahoma" w:cs="Tahoma"/>
          <w:sz w:val="20"/>
          <w:szCs w:val="20"/>
        </w:rPr>
        <w:instrText xml:space="preserve"> SEQ Tabuľka \* ARABIC </w:instrText>
      </w:r>
      <w:r w:rsidRPr="001648A0">
        <w:rPr>
          <w:rFonts w:ascii="Tahoma" w:hAnsi="Tahoma" w:cs="Tahoma"/>
          <w:sz w:val="20"/>
          <w:szCs w:val="20"/>
        </w:rPr>
        <w:fldChar w:fldCharType="separate"/>
      </w:r>
      <w:r w:rsidR="009F29FD">
        <w:rPr>
          <w:rFonts w:ascii="Tahoma" w:hAnsi="Tahoma" w:cs="Tahoma"/>
          <w:noProof/>
          <w:sz w:val="20"/>
          <w:szCs w:val="20"/>
        </w:rPr>
        <w:t>7</w:t>
      </w:r>
      <w:r w:rsidRPr="001648A0">
        <w:rPr>
          <w:rFonts w:ascii="Tahoma" w:hAnsi="Tahoma" w:cs="Tahoma"/>
          <w:sz w:val="20"/>
          <w:szCs w:val="20"/>
        </w:rPr>
        <w:fldChar w:fldCharType="end"/>
      </w:r>
      <w:r w:rsidRPr="001648A0">
        <w:rPr>
          <w:rFonts w:ascii="Tahoma" w:hAnsi="Tahoma" w:cs="Tahoma"/>
          <w:sz w:val="20"/>
          <w:szCs w:val="20"/>
        </w:rPr>
        <w:t>: Popis  požiadavky na odber informácií o prístupe k údajom</w:t>
      </w:r>
      <w:bookmarkEnd w:id="193"/>
      <w:bookmarkEnd w:id="194"/>
      <w:bookmarkEnd w:id="195"/>
    </w:p>
    <w:p w14:paraId="20A1A2E9" w14:textId="77777777" w:rsidR="00493664" w:rsidRPr="001648A0" w:rsidRDefault="00493664" w:rsidP="00493664">
      <w:pPr>
        <w:pStyle w:val="Zkladntext"/>
        <w:spacing w:after="0"/>
        <w:contextualSpacing/>
        <w:jc w:val="both"/>
        <w:rPr>
          <w:rFonts w:ascii="Tahoma" w:hAnsi="Tahoma" w:cs="Tahoma"/>
          <w:lang w:val="sk-SK"/>
        </w:rPr>
      </w:pPr>
    </w:p>
    <w:p w14:paraId="73F37EDC" w14:textId="77777777" w:rsidR="00493664" w:rsidRPr="001648A0" w:rsidRDefault="00493664" w:rsidP="00493664">
      <w:pPr>
        <w:pStyle w:val="Nadpis4"/>
      </w:pPr>
      <w:bookmarkStart w:id="196" w:name="_Ref117320333"/>
      <w:bookmarkStart w:id="197" w:name="_Toc118698991"/>
      <w:bookmarkStart w:id="198" w:name="_Toc180333281"/>
      <w:r w:rsidRPr="001648A0">
        <w:lastRenderedPageBreak/>
        <w:t>Definícia Správy</w:t>
      </w:r>
      <w:bookmarkEnd w:id="196"/>
      <w:bookmarkEnd w:id="197"/>
      <w:bookmarkEnd w:id="198"/>
    </w:p>
    <w:p w14:paraId="5F56C34B" w14:textId="77777777" w:rsidR="00493664" w:rsidRPr="001648A0" w:rsidRDefault="00493664" w:rsidP="00493664">
      <w:pPr>
        <w:contextualSpacing/>
        <w:jc w:val="both"/>
        <w:rPr>
          <w:rFonts w:ascii="Tahoma" w:hAnsi="Tahoma" w:cs="Tahoma"/>
          <w:sz w:val="20"/>
          <w:szCs w:val="20"/>
        </w:rPr>
      </w:pPr>
      <w:r w:rsidRPr="001648A0">
        <w:rPr>
          <w:rFonts w:ascii="Tahoma" w:hAnsi="Tahoma" w:cs="Tahoma"/>
          <w:sz w:val="20"/>
          <w:szCs w:val="20"/>
        </w:rPr>
        <w:t>Informácia je záznam o akcii týkajúcej sa údajov registrovaného používateľa, posiela ju zdroj informácií do IS MOU. Informácia má hlavnú časť (Message) a obsah správy (MessagePayload), ktorý sa mení podľa typu informácie.</w:t>
      </w:r>
    </w:p>
    <w:p w14:paraId="1E8EFA60" w14:textId="77777777" w:rsidR="00493664" w:rsidRPr="001648A0" w:rsidRDefault="00493664" w:rsidP="00493664">
      <w:pPr>
        <w:keepNext/>
        <w:contextualSpacing/>
        <w:jc w:val="center"/>
        <w:rPr>
          <w:rFonts w:ascii="Tahoma" w:hAnsi="Tahoma" w:cs="Tahoma"/>
          <w:sz w:val="20"/>
          <w:szCs w:val="20"/>
        </w:rPr>
      </w:pPr>
      <w:r w:rsidRPr="001648A0">
        <w:rPr>
          <w:rFonts w:ascii="Tahoma" w:hAnsi="Tahoma" w:cs="Tahoma"/>
          <w:noProof/>
          <w:sz w:val="20"/>
          <w:szCs w:val="20"/>
        </w:rPr>
        <w:drawing>
          <wp:inline distT="0" distB="0" distL="0" distR="0" wp14:anchorId="3E876FD8" wp14:editId="6CDA939F">
            <wp:extent cx="3251200" cy="3044476"/>
            <wp:effectExtent l="0" t="0" r="0" b="3810"/>
            <wp:docPr id="2018098217" name="Obrázok 1" descr="Obrázok, na ktorom je text, vizitka, snímka obrazovky, písm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8098217" name="Obrázok 1" descr="Obrázok, na ktorom je text, vizitka, snímka obrazovky, písmo&#10;&#10;Automaticky generovaný popis"/>
                    <pic:cNvPicPr/>
                  </pic:nvPicPr>
                  <pic:blipFill>
                    <a:blip r:embed="rId15">
                      <a:extLst>
                        <a:ext uri="{28A0092B-C50C-407E-A947-70E740481C1C}">
                          <a14:useLocalDpi xmlns:a14="http://schemas.microsoft.com/office/drawing/2010/main" val="0"/>
                        </a:ext>
                      </a:extLst>
                    </a:blip>
                    <a:stretch>
                      <a:fillRect/>
                    </a:stretch>
                  </pic:blipFill>
                  <pic:spPr>
                    <a:xfrm>
                      <a:off x="0" y="0"/>
                      <a:ext cx="3254251" cy="3047333"/>
                    </a:xfrm>
                    <a:prstGeom prst="rect">
                      <a:avLst/>
                    </a:prstGeom>
                  </pic:spPr>
                </pic:pic>
              </a:graphicData>
            </a:graphic>
          </wp:inline>
        </w:drawing>
      </w:r>
    </w:p>
    <w:p w14:paraId="6E27FE74" w14:textId="406BD532" w:rsidR="00493664" w:rsidRPr="001648A0" w:rsidRDefault="00493664" w:rsidP="00493664">
      <w:pPr>
        <w:pStyle w:val="Popis"/>
        <w:spacing w:after="0"/>
        <w:contextualSpacing/>
        <w:jc w:val="center"/>
        <w:rPr>
          <w:rFonts w:ascii="Tahoma" w:hAnsi="Tahoma" w:cs="Tahoma"/>
          <w:sz w:val="20"/>
          <w:szCs w:val="20"/>
        </w:rPr>
      </w:pPr>
      <w:bookmarkStart w:id="199" w:name="_Toc118699002"/>
      <w:bookmarkStart w:id="200" w:name="_Toc180333234"/>
      <w:r w:rsidRPr="001648A0">
        <w:rPr>
          <w:rFonts w:ascii="Tahoma" w:hAnsi="Tahoma" w:cs="Tahoma"/>
          <w:sz w:val="20"/>
          <w:szCs w:val="20"/>
        </w:rPr>
        <w:t xml:space="preserve">Obrázok </w:t>
      </w:r>
      <w:r w:rsidRPr="001648A0">
        <w:rPr>
          <w:rFonts w:ascii="Tahoma" w:hAnsi="Tahoma" w:cs="Tahoma"/>
          <w:sz w:val="20"/>
          <w:szCs w:val="20"/>
        </w:rPr>
        <w:fldChar w:fldCharType="begin"/>
      </w:r>
      <w:r w:rsidRPr="001648A0">
        <w:rPr>
          <w:rFonts w:ascii="Tahoma" w:hAnsi="Tahoma" w:cs="Tahoma"/>
          <w:sz w:val="20"/>
          <w:szCs w:val="20"/>
        </w:rPr>
        <w:instrText xml:space="preserve"> SEQ Obrázok \* ARABIC </w:instrText>
      </w:r>
      <w:r w:rsidRPr="001648A0">
        <w:rPr>
          <w:rFonts w:ascii="Tahoma" w:hAnsi="Tahoma" w:cs="Tahoma"/>
          <w:sz w:val="20"/>
          <w:szCs w:val="20"/>
        </w:rPr>
        <w:fldChar w:fldCharType="separate"/>
      </w:r>
      <w:r w:rsidR="002B3D61">
        <w:rPr>
          <w:rFonts w:ascii="Tahoma" w:hAnsi="Tahoma" w:cs="Tahoma"/>
          <w:noProof/>
          <w:sz w:val="20"/>
          <w:szCs w:val="20"/>
        </w:rPr>
        <w:t>7</w:t>
      </w:r>
      <w:r w:rsidRPr="001648A0">
        <w:rPr>
          <w:rFonts w:ascii="Tahoma" w:hAnsi="Tahoma" w:cs="Tahoma"/>
          <w:sz w:val="20"/>
          <w:szCs w:val="20"/>
        </w:rPr>
        <w:fldChar w:fldCharType="end"/>
      </w:r>
      <w:r w:rsidRPr="001648A0">
        <w:rPr>
          <w:rFonts w:ascii="Tahoma" w:hAnsi="Tahoma" w:cs="Tahoma"/>
          <w:sz w:val="20"/>
          <w:szCs w:val="20"/>
        </w:rPr>
        <w:t>: Schéma informácie o prístupe k osobným údajom</w:t>
      </w:r>
      <w:bookmarkEnd w:id="199"/>
      <w:bookmarkEnd w:id="200"/>
    </w:p>
    <w:p w14:paraId="0F599038" w14:textId="77777777" w:rsidR="00493664" w:rsidRPr="001648A0" w:rsidRDefault="00493664" w:rsidP="00493664">
      <w:pPr>
        <w:pStyle w:val="Zkladntext"/>
        <w:spacing w:after="0"/>
        <w:contextualSpacing/>
        <w:jc w:val="both"/>
        <w:rPr>
          <w:rFonts w:ascii="Tahoma" w:hAnsi="Tahoma" w:cs="Tahoma"/>
          <w:lang w:val="sk-SK"/>
        </w:rPr>
      </w:pPr>
    </w:p>
    <w:tbl>
      <w:tblPr>
        <w:tblStyle w:val="Mriekatabuky"/>
        <w:tblW w:w="0" w:type="auto"/>
        <w:tblLook w:val="04A0" w:firstRow="1" w:lastRow="0" w:firstColumn="1" w:lastColumn="0" w:noHBand="0" w:noVBand="1"/>
      </w:tblPr>
      <w:tblGrid>
        <w:gridCol w:w="2415"/>
        <w:gridCol w:w="6369"/>
      </w:tblGrid>
      <w:tr w:rsidR="00493664" w:rsidRPr="001648A0" w14:paraId="5743CDEB" w14:textId="77777777">
        <w:tc>
          <w:tcPr>
            <w:tcW w:w="2415" w:type="dxa"/>
            <w:shd w:val="clear" w:color="auto" w:fill="E7E6E6" w:themeFill="background2"/>
          </w:tcPr>
          <w:p w14:paraId="79FE735B" w14:textId="77777777" w:rsidR="00493664" w:rsidRPr="001648A0" w:rsidRDefault="00493664">
            <w:pPr>
              <w:pStyle w:val="Tabulkazvyraznene"/>
              <w:spacing w:after="0" w:line="240" w:lineRule="auto"/>
              <w:contextualSpacing/>
              <w:jc w:val="both"/>
              <w:rPr>
                <w:rFonts w:cs="Tahoma"/>
                <w:color w:val="000000" w:themeColor="text1"/>
                <w:sz w:val="20"/>
                <w:szCs w:val="20"/>
              </w:rPr>
            </w:pPr>
            <w:r w:rsidRPr="001648A0">
              <w:rPr>
                <w:rFonts w:cs="Tahoma"/>
                <w:color w:val="000000" w:themeColor="text1"/>
                <w:sz w:val="20"/>
                <w:szCs w:val="20"/>
              </w:rPr>
              <w:t>Atribút</w:t>
            </w:r>
          </w:p>
        </w:tc>
        <w:tc>
          <w:tcPr>
            <w:tcW w:w="6369" w:type="dxa"/>
            <w:shd w:val="clear" w:color="auto" w:fill="E7E6E6" w:themeFill="background2"/>
          </w:tcPr>
          <w:p w14:paraId="319C610C" w14:textId="77777777" w:rsidR="00493664" w:rsidRPr="001648A0" w:rsidRDefault="00493664">
            <w:pPr>
              <w:pStyle w:val="Tabulkazvyraznene"/>
              <w:spacing w:after="0" w:line="240" w:lineRule="auto"/>
              <w:contextualSpacing/>
              <w:jc w:val="both"/>
              <w:rPr>
                <w:rFonts w:cs="Tahoma"/>
                <w:color w:val="000000" w:themeColor="text1"/>
                <w:sz w:val="20"/>
                <w:szCs w:val="20"/>
              </w:rPr>
            </w:pPr>
            <w:r w:rsidRPr="001648A0">
              <w:rPr>
                <w:rFonts w:cs="Tahoma"/>
                <w:color w:val="000000" w:themeColor="text1"/>
                <w:sz w:val="20"/>
                <w:szCs w:val="20"/>
              </w:rPr>
              <w:t>Význam</w:t>
            </w:r>
          </w:p>
        </w:tc>
      </w:tr>
      <w:tr w:rsidR="00493664" w:rsidRPr="001648A0" w14:paraId="12608A04" w14:textId="77777777">
        <w:tc>
          <w:tcPr>
            <w:tcW w:w="2415" w:type="dxa"/>
          </w:tcPr>
          <w:p w14:paraId="5F3F91ED"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@context</w:t>
            </w:r>
          </w:p>
        </w:tc>
        <w:tc>
          <w:tcPr>
            <w:tcW w:w="6369" w:type="dxa"/>
          </w:tcPr>
          <w:p w14:paraId="24CE1DF8"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Umožňuje vytvoriť jednoznačný identifikátor pre jednotlivé termíny (atribúty) v rámci popisovaného objektu. Spolu s termínom vytvára takzvané IRI (Internationalized Resource Identifiers) alebo jednoznačný identifikátor. Slúži na premenu JSON objektu na JSON-LD objekt.</w:t>
            </w:r>
          </w:p>
        </w:tc>
      </w:tr>
      <w:tr w:rsidR="00493664" w:rsidRPr="001648A0" w14:paraId="7C877C5B" w14:textId="77777777">
        <w:tc>
          <w:tcPr>
            <w:tcW w:w="2415" w:type="dxa"/>
          </w:tcPr>
          <w:p w14:paraId="1C9B638B"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@type</w:t>
            </w:r>
          </w:p>
        </w:tc>
        <w:tc>
          <w:tcPr>
            <w:tcW w:w="6369" w:type="dxa"/>
          </w:tcPr>
          <w:p w14:paraId="104685CB"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Reprezentuje typ popisovaného objektu</w:t>
            </w:r>
          </w:p>
        </w:tc>
      </w:tr>
      <w:tr w:rsidR="00493664" w:rsidRPr="001648A0" w14:paraId="55C4B5A3" w14:textId="77777777">
        <w:tc>
          <w:tcPr>
            <w:tcW w:w="2415" w:type="dxa"/>
          </w:tcPr>
          <w:p w14:paraId="74BAB76D"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observedDate</w:t>
            </w:r>
          </w:p>
        </w:tc>
        <w:tc>
          <w:tcPr>
            <w:tcW w:w="6369" w:type="dxa"/>
          </w:tcPr>
          <w:p w14:paraId="3A1BC0EA"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Dátum, kedy bola informácia doručená do IS MOU, dopĺňa systém IS MOU.</w:t>
            </w:r>
          </w:p>
        </w:tc>
      </w:tr>
      <w:tr w:rsidR="00493664" w:rsidRPr="001648A0" w14:paraId="0046371E" w14:textId="77777777">
        <w:tc>
          <w:tcPr>
            <w:tcW w:w="2415" w:type="dxa"/>
          </w:tcPr>
          <w:p w14:paraId="767905E1"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source</w:t>
            </w:r>
          </w:p>
        </w:tc>
        <w:tc>
          <w:tcPr>
            <w:tcW w:w="6369" w:type="dxa"/>
          </w:tcPr>
          <w:p w14:paraId="1BE37683"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Zdroj informácií ktorý informáciu poslal. Identifikátor je súčasť registra Zdrojov informácií.</w:t>
            </w:r>
          </w:p>
        </w:tc>
      </w:tr>
      <w:tr w:rsidR="00493664" w:rsidRPr="001648A0" w14:paraId="448D7C45" w14:textId="77777777">
        <w:tc>
          <w:tcPr>
            <w:tcW w:w="2415" w:type="dxa"/>
          </w:tcPr>
          <w:p w14:paraId="20BD1DDE"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person</w:t>
            </w:r>
          </w:p>
        </w:tc>
        <w:tc>
          <w:tcPr>
            <w:tcW w:w="6369" w:type="dxa"/>
          </w:tcPr>
          <w:p w14:paraId="122F8852"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PČO registrovaného používateľa, ak je ním fyzická osoba, ktorú informujeme, že k jej údajom boli pristúpené.</w:t>
            </w:r>
          </w:p>
        </w:tc>
      </w:tr>
      <w:tr w:rsidR="00493664" w:rsidRPr="001648A0" w14:paraId="3F9D842E" w14:textId="77777777">
        <w:tc>
          <w:tcPr>
            <w:tcW w:w="2415" w:type="dxa"/>
          </w:tcPr>
          <w:p w14:paraId="02E52BAD"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messageType</w:t>
            </w:r>
          </w:p>
        </w:tc>
        <w:tc>
          <w:tcPr>
            <w:tcW w:w="6369" w:type="dxa"/>
          </w:tcPr>
          <w:p w14:paraId="2CC93FB3"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Typ informácie. Podľa typu informácie sa odlišuje obsah prenášanej správy (payload).</w:t>
            </w:r>
          </w:p>
        </w:tc>
      </w:tr>
      <w:tr w:rsidR="00493664" w:rsidRPr="001648A0" w14:paraId="18ED5989" w14:textId="77777777">
        <w:tc>
          <w:tcPr>
            <w:tcW w:w="8784" w:type="dxa"/>
            <w:gridSpan w:val="2"/>
          </w:tcPr>
          <w:p w14:paraId="18E4B480" w14:textId="77777777" w:rsidR="00493664" w:rsidRPr="001648A0" w:rsidRDefault="00493664">
            <w:pPr>
              <w:contextualSpacing/>
              <w:jc w:val="both"/>
              <w:rPr>
                <w:rFonts w:ascii="Tahoma" w:hAnsi="Tahoma" w:cs="Tahoma"/>
                <w:sz w:val="20"/>
                <w:szCs w:val="20"/>
              </w:rPr>
            </w:pPr>
            <w:r w:rsidRPr="001648A0">
              <w:rPr>
                <w:rStyle w:val="Code"/>
                <w:rFonts w:ascii="Tahoma" w:hAnsi="Tahoma" w:cs="Tahoma"/>
                <w:sz w:val="20"/>
                <w:szCs w:val="20"/>
              </w:rPr>
              <w:t>Payload</w:t>
            </w:r>
            <w:r w:rsidRPr="001648A0">
              <w:rPr>
                <w:rFonts w:ascii="Tahoma" w:hAnsi="Tahoma" w:cs="Tahoma"/>
                <w:sz w:val="20"/>
                <w:szCs w:val="20"/>
              </w:rPr>
              <w:t xml:space="preserve"> – Samotný obsah informácie. Obsahuje štandardné atribúty vymenované v tejto tabuľke a doplnkové atribúty špecifické pre jednotlivé typy informácií.</w:t>
            </w:r>
          </w:p>
        </w:tc>
      </w:tr>
      <w:tr w:rsidR="00493664" w:rsidRPr="001648A0" w14:paraId="7356AE67" w14:textId="77777777">
        <w:tc>
          <w:tcPr>
            <w:tcW w:w="2415" w:type="dxa"/>
          </w:tcPr>
          <w:p w14:paraId="649097BC"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@type</w:t>
            </w:r>
          </w:p>
        </w:tc>
        <w:tc>
          <w:tcPr>
            <w:tcW w:w="6369" w:type="dxa"/>
          </w:tcPr>
          <w:p w14:paraId="1A1A05A1"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t>Reprezentuje typ popisovaného objektu</w:t>
            </w:r>
          </w:p>
        </w:tc>
      </w:tr>
      <w:tr w:rsidR="00493664" w:rsidRPr="001648A0" w14:paraId="72E3E5F8" w14:textId="77777777">
        <w:tc>
          <w:tcPr>
            <w:tcW w:w="2415" w:type="dxa"/>
          </w:tcPr>
          <w:p w14:paraId="5F6D991B"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id</w:t>
            </w:r>
          </w:p>
        </w:tc>
        <w:tc>
          <w:tcPr>
            <w:tcW w:w="6369" w:type="dxa"/>
          </w:tcPr>
          <w:p w14:paraId="0A978C09" w14:textId="77777777" w:rsidR="00493664" w:rsidRPr="001648A0" w:rsidRDefault="00493664">
            <w:pPr>
              <w:keepNext/>
              <w:contextualSpacing/>
              <w:jc w:val="both"/>
              <w:rPr>
                <w:rFonts w:ascii="Tahoma" w:hAnsi="Tahoma" w:cs="Tahoma"/>
                <w:sz w:val="20"/>
                <w:szCs w:val="20"/>
              </w:rPr>
            </w:pPr>
            <w:r w:rsidRPr="001648A0">
              <w:rPr>
                <w:rFonts w:ascii="Tahoma" w:hAnsi="Tahoma" w:cs="Tahoma"/>
                <w:sz w:val="20"/>
                <w:szCs w:val="20"/>
              </w:rPr>
              <w:t>Jednoznačný identifikátor správy. Je jedinečný pre kombináciu source, person, informationType. Môže sa využiť pre zisťovaní ďalších informácií o prístupe k dátam.</w:t>
            </w:r>
          </w:p>
        </w:tc>
      </w:tr>
      <w:tr w:rsidR="00493664" w:rsidRPr="001648A0" w14:paraId="71DE47B2" w14:textId="77777777">
        <w:tc>
          <w:tcPr>
            <w:tcW w:w="2415" w:type="dxa"/>
          </w:tcPr>
          <w:p w14:paraId="2BFA5DD8"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createdDate</w:t>
            </w:r>
          </w:p>
        </w:tc>
        <w:tc>
          <w:tcPr>
            <w:tcW w:w="6369" w:type="dxa"/>
          </w:tcPr>
          <w:p w14:paraId="3EEEFFF6" w14:textId="77777777" w:rsidR="00493664" w:rsidRPr="001648A0" w:rsidRDefault="00493664">
            <w:pPr>
              <w:keepNext/>
              <w:contextualSpacing/>
              <w:jc w:val="both"/>
              <w:rPr>
                <w:rFonts w:ascii="Tahoma" w:hAnsi="Tahoma" w:cs="Tahoma"/>
                <w:sz w:val="20"/>
                <w:szCs w:val="20"/>
              </w:rPr>
            </w:pPr>
            <w:r w:rsidRPr="001648A0">
              <w:rPr>
                <w:rFonts w:ascii="Tahoma" w:hAnsi="Tahoma" w:cs="Tahoma"/>
                <w:sz w:val="20"/>
                <w:szCs w:val="20"/>
              </w:rPr>
              <w:t>Dátum, kedy nastala udalosť, o ktorej sa posiela informácia. Vypĺňa zdroj informácie.</w:t>
            </w:r>
          </w:p>
        </w:tc>
      </w:tr>
      <w:tr w:rsidR="00493664" w:rsidRPr="001648A0" w14:paraId="6D0EE47F" w14:textId="77777777">
        <w:tc>
          <w:tcPr>
            <w:tcW w:w="2415" w:type="dxa"/>
          </w:tcPr>
          <w:p w14:paraId="777174DE"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transactionID</w:t>
            </w:r>
          </w:p>
        </w:tc>
        <w:tc>
          <w:tcPr>
            <w:tcW w:w="6369" w:type="dxa"/>
          </w:tcPr>
          <w:p w14:paraId="569D5691" w14:textId="77777777" w:rsidR="00493664" w:rsidRPr="001648A0" w:rsidRDefault="00493664">
            <w:pPr>
              <w:keepNext/>
              <w:contextualSpacing/>
              <w:jc w:val="both"/>
              <w:rPr>
                <w:rFonts w:ascii="Tahoma" w:hAnsi="Tahoma" w:cs="Tahoma"/>
                <w:sz w:val="20"/>
                <w:szCs w:val="20"/>
              </w:rPr>
            </w:pPr>
            <w:r w:rsidRPr="001648A0">
              <w:rPr>
                <w:rFonts w:ascii="Tahoma" w:hAnsi="Tahoma" w:cs="Tahoma"/>
                <w:sz w:val="20"/>
                <w:szCs w:val="20"/>
              </w:rPr>
              <w:t>Jednoznačný identifikátor transakcie v zdrojovom systéme, počas ktorého došlo k prístupu k údajom. Môže sa využiť pre zisťovaní ďalších informácií o prístupe k dátam.</w:t>
            </w:r>
          </w:p>
        </w:tc>
      </w:tr>
      <w:tr w:rsidR="00493664" w:rsidRPr="001648A0" w14:paraId="5645A8EB" w14:textId="77777777">
        <w:tc>
          <w:tcPr>
            <w:tcW w:w="2415" w:type="dxa"/>
          </w:tcPr>
          <w:p w14:paraId="6F60C496"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reference</w:t>
            </w:r>
          </w:p>
        </w:tc>
        <w:tc>
          <w:tcPr>
            <w:tcW w:w="6369" w:type="dxa"/>
          </w:tcPr>
          <w:p w14:paraId="6E629045" w14:textId="77777777" w:rsidR="00493664" w:rsidRPr="001648A0" w:rsidRDefault="00493664">
            <w:pPr>
              <w:keepNext/>
              <w:contextualSpacing/>
              <w:jc w:val="both"/>
              <w:rPr>
                <w:rFonts w:ascii="Tahoma" w:hAnsi="Tahoma" w:cs="Tahoma"/>
                <w:sz w:val="20"/>
                <w:szCs w:val="20"/>
              </w:rPr>
            </w:pPr>
            <w:r w:rsidRPr="001648A0">
              <w:rPr>
                <w:rFonts w:ascii="Tahoma" w:hAnsi="Tahoma" w:cs="Tahoma"/>
                <w:sz w:val="20"/>
                <w:szCs w:val="20"/>
              </w:rPr>
              <w:t>Spisová značka, ak vie zdroj informácie uviesť spisovú značku konania, v ktorom došlo k prístupu k údajom.</w:t>
            </w:r>
          </w:p>
        </w:tc>
      </w:tr>
      <w:tr w:rsidR="00493664" w:rsidRPr="001648A0" w14:paraId="40EBB64D" w14:textId="77777777">
        <w:tc>
          <w:tcPr>
            <w:tcW w:w="2415" w:type="dxa"/>
          </w:tcPr>
          <w:p w14:paraId="496E10F8"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purpose</w:t>
            </w:r>
          </w:p>
        </w:tc>
        <w:tc>
          <w:tcPr>
            <w:tcW w:w="6369" w:type="dxa"/>
          </w:tcPr>
          <w:p w14:paraId="1E8DCC84" w14:textId="77777777" w:rsidR="00493664" w:rsidRPr="001648A0" w:rsidRDefault="00493664">
            <w:pPr>
              <w:keepNext/>
              <w:contextualSpacing/>
              <w:jc w:val="both"/>
              <w:rPr>
                <w:rFonts w:ascii="Tahoma" w:hAnsi="Tahoma" w:cs="Tahoma"/>
                <w:sz w:val="20"/>
                <w:szCs w:val="20"/>
              </w:rPr>
            </w:pPr>
            <w:r w:rsidRPr="001648A0">
              <w:rPr>
                <w:rFonts w:ascii="Tahoma" w:hAnsi="Tahoma" w:cs="Tahoma"/>
                <w:sz w:val="20"/>
                <w:szCs w:val="20"/>
              </w:rPr>
              <w:t xml:space="preserve">Účel. Zdroj informácie by mal uviesť účel, kvôli ktorému došlo k prístupu k údajom. </w:t>
            </w:r>
          </w:p>
        </w:tc>
      </w:tr>
      <w:tr w:rsidR="00493664" w:rsidRPr="001648A0" w14:paraId="6F903449" w14:textId="77777777">
        <w:tc>
          <w:tcPr>
            <w:tcW w:w="2415" w:type="dxa"/>
          </w:tcPr>
          <w:p w14:paraId="2DBD735A"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subject</w:t>
            </w:r>
          </w:p>
        </w:tc>
        <w:tc>
          <w:tcPr>
            <w:tcW w:w="6369" w:type="dxa"/>
          </w:tcPr>
          <w:p w14:paraId="57FF1331" w14:textId="77777777" w:rsidR="00493664" w:rsidRPr="001648A0" w:rsidRDefault="00493664">
            <w:pPr>
              <w:keepNext/>
              <w:contextualSpacing/>
              <w:jc w:val="both"/>
              <w:rPr>
                <w:rFonts w:ascii="Tahoma" w:hAnsi="Tahoma" w:cs="Tahoma"/>
                <w:sz w:val="20"/>
                <w:szCs w:val="20"/>
              </w:rPr>
            </w:pPr>
            <w:r w:rsidRPr="001648A0">
              <w:rPr>
                <w:rFonts w:ascii="Tahoma" w:hAnsi="Tahoma" w:cs="Tahoma"/>
                <w:sz w:val="20"/>
                <w:szCs w:val="20"/>
              </w:rPr>
              <w:t>Krátky popis vystihujúci prístup k údajom. Registrovanému používateľovi sa zobrazí, pri prezeraní zoznamu (histórie) informácií.</w:t>
            </w:r>
          </w:p>
        </w:tc>
      </w:tr>
      <w:tr w:rsidR="00493664" w:rsidRPr="001648A0" w14:paraId="576C517E" w14:textId="77777777">
        <w:tc>
          <w:tcPr>
            <w:tcW w:w="2415" w:type="dxa"/>
          </w:tcPr>
          <w:p w14:paraId="0A32CD88" w14:textId="77777777" w:rsidR="00493664" w:rsidRPr="001648A0" w:rsidRDefault="00493664">
            <w:pPr>
              <w:contextualSpacing/>
              <w:jc w:val="both"/>
              <w:rPr>
                <w:rFonts w:ascii="Tahoma" w:hAnsi="Tahoma" w:cs="Tahoma"/>
                <w:sz w:val="20"/>
                <w:szCs w:val="20"/>
              </w:rPr>
            </w:pPr>
            <w:r w:rsidRPr="001648A0">
              <w:rPr>
                <w:rFonts w:ascii="Tahoma" w:hAnsi="Tahoma" w:cs="Tahoma"/>
                <w:sz w:val="20"/>
                <w:szCs w:val="20"/>
              </w:rPr>
              <w:lastRenderedPageBreak/>
              <w:t>message</w:t>
            </w:r>
          </w:p>
        </w:tc>
        <w:tc>
          <w:tcPr>
            <w:tcW w:w="6369" w:type="dxa"/>
          </w:tcPr>
          <w:p w14:paraId="5A039B5E" w14:textId="77777777" w:rsidR="00493664" w:rsidRPr="001648A0" w:rsidRDefault="00493664">
            <w:pPr>
              <w:keepNext/>
              <w:contextualSpacing/>
              <w:jc w:val="both"/>
              <w:rPr>
                <w:rFonts w:ascii="Tahoma" w:hAnsi="Tahoma" w:cs="Tahoma"/>
                <w:sz w:val="20"/>
                <w:szCs w:val="20"/>
              </w:rPr>
            </w:pPr>
            <w:r w:rsidRPr="001648A0">
              <w:rPr>
                <w:rFonts w:ascii="Tahoma" w:hAnsi="Tahoma" w:cs="Tahoma"/>
                <w:sz w:val="20"/>
                <w:szCs w:val="20"/>
              </w:rPr>
              <w:t>Podrobný popis vystihujúci prístup k údajom. Registrovanému používateľovi sa zobrazí, pri prezeraní detailu danej informácie.</w:t>
            </w:r>
          </w:p>
        </w:tc>
      </w:tr>
      <w:tr w:rsidR="00493664" w:rsidRPr="001648A0" w14:paraId="3A05F583" w14:textId="77777777">
        <w:trPr>
          <w:trHeight w:val="257"/>
        </w:trPr>
        <w:tc>
          <w:tcPr>
            <w:tcW w:w="8784" w:type="dxa"/>
            <w:gridSpan w:val="2"/>
            <w:shd w:val="clear" w:color="auto" w:fill="E7E6E6" w:themeFill="background2"/>
          </w:tcPr>
          <w:p w14:paraId="717F41A3" w14:textId="77777777" w:rsidR="00493664" w:rsidRPr="001648A0" w:rsidRDefault="00493664">
            <w:pPr>
              <w:pStyle w:val="Tabulkazvyraznene"/>
              <w:spacing w:after="0" w:line="240" w:lineRule="auto"/>
              <w:contextualSpacing/>
              <w:jc w:val="both"/>
              <w:rPr>
                <w:rFonts w:cs="Tahoma"/>
                <w:color w:val="000000" w:themeColor="text1"/>
                <w:sz w:val="20"/>
                <w:szCs w:val="20"/>
              </w:rPr>
            </w:pPr>
            <w:r w:rsidRPr="001648A0">
              <w:rPr>
                <w:rFonts w:cs="Tahoma"/>
                <w:color w:val="000000" w:themeColor="text1"/>
                <w:sz w:val="20"/>
                <w:szCs w:val="20"/>
              </w:rPr>
              <w:t>Atribúty špecifické pre typ:</w:t>
            </w:r>
          </w:p>
        </w:tc>
      </w:tr>
      <w:tr w:rsidR="00493664" w:rsidRPr="001648A0" w14:paraId="085B5265" w14:textId="77777777">
        <w:trPr>
          <w:trHeight w:val="252"/>
        </w:trPr>
        <w:tc>
          <w:tcPr>
            <w:tcW w:w="8784" w:type="dxa"/>
            <w:gridSpan w:val="2"/>
          </w:tcPr>
          <w:p w14:paraId="11A880A1" w14:textId="77777777" w:rsidR="00493664" w:rsidRPr="001648A0" w:rsidRDefault="00493664">
            <w:pPr>
              <w:pStyle w:val="Tabulkazvyraznene"/>
              <w:spacing w:after="0" w:line="240" w:lineRule="auto"/>
              <w:contextualSpacing/>
              <w:jc w:val="both"/>
              <w:rPr>
                <w:rStyle w:val="Code"/>
                <w:rFonts w:ascii="Tahoma" w:hAnsi="Tahoma" w:cs="Tahoma"/>
                <w:b w:val="0"/>
                <w:bCs w:val="0"/>
                <w:color w:val="000000" w:themeColor="text1"/>
                <w:sz w:val="20"/>
                <w:szCs w:val="20"/>
                <w:highlight w:val="yellow"/>
              </w:rPr>
            </w:pPr>
            <w:r w:rsidRPr="001648A0">
              <w:rPr>
                <w:rStyle w:val="Code"/>
                <w:rFonts w:ascii="Tahoma" w:hAnsi="Tahoma" w:cs="Tahoma"/>
                <w:b w:val="0"/>
                <w:bCs w:val="0"/>
                <w:color w:val="000000" w:themeColor="text1"/>
                <w:sz w:val="20"/>
                <w:szCs w:val="20"/>
              </w:rPr>
              <w:t>a) Notifikácia o spracovaní údajov</w:t>
            </w:r>
            <w:r w:rsidRPr="001648A0">
              <w:rPr>
                <w:rStyle w:val="Code"/>
                <w:rFonts w:ascii="Tahoma" w:hAnsi="Tahoma" w:cs="Tahoma"/>
                <w:b w:val="0"/>
                <w:bCs w:val="0"/>
                <w:i/>
                <w:iCs/>
                <w:color w:val="000000" w:themeColor="text1"/>
                <w:sz w:val="20"/>
                <w:szCs w:val="20"/>
              </w:rPr>
              <w:t xml:space="preserve"> - „DataProcessedInformation“ </w:t>
            </w:r>
          </w:p>
        </w:tc>
      </w:tr>
      <w:tr w:rsidR="00493664" w:rsidRPr="001648A0" w14:paraId="3F09251B" w14:textId="77777777">
        <w:trPr>
          <w:trHeight w:val="252"/>
        </w:trPr>
        <w:tc>
          <w:tcPr>
            <w:tcW w:w="8784" w:type="dxa"/>
            <w:gridSpan w:val="2"/>
          </w:tcPr>
          <w:p w14:paraId="32749F1F" w14:textId="77777777" w:rsidR="00493664" w:rsidRPr="001648A0" w:rsidRDefault="00493664">
            <w:pPr>
              <w:pStyle w:val="Tabulkazvyraznene"/>
              <w:spacing w:after="0" w:line="240" w:lineRule="auto"/>
              <w:contextualSpacing/>
              <w:jc w:val="both"/>
              <w:rPr>
                <w:rStyle w:val="Code"/>
                <w:rFonts w:ascii="Tahoma" w:hAnsi="Tahoma" w:cs="Tahoma"/>
                <w:b w:val="0"/>
                <w:bCs w:val="0"/>
                <w:color w:val="000000" w:themeColor="text1"/>
                <w:sz w:val="20"/>
                <w:szCs w:val="20"/>
                <w:highlight w:val="yellow"/>
              </w:rPr>
            </w:pPr>
            <w:r w:rsidRPr="001648A0">
              <w:rPr>
                <w:rStyle w:val="Code"/>
                <w:rFonts w:ascii="Tahoma" w:hAnsi="Tahoma" w:cs="Tahoma"/>
                <w:b w:val="0"/>
                <w:bCs w:val="0"/>
                <w:color w:val="000000" w:themeColor="text1"/>
                <w:sz w:val="20"/>
                <w:szCs w:val="20"/>
              </w:rPr>
              <w:t>c) Notifikácia o zmene údajov</w:t>
            </w:r>
            <w:r w:rsidRPr="001648A0">
              <w:rPr>
                <w:rStyle w:val="Code"/>
                <w:rFonts w:ascii="Tahoma" w:hAnsi="Tahoma" w:cs="Tahoma"/>
                <w:b w:val="0"/>
                <w:bCs w:val="0"/>
                <w:i/>
                <w:iCs/>
                <w:color w:val="000000" w:themeColor="text1"/>
                <w:sz w:val="20"/>
                <w:szCs w:val="20"/>
              </w:rPr>
              <w:t xml:space="preserve"> - „DataChangedInformation“</w:t>
            </w:r>
            <w:r w:rsidRPr="001648A0">
              <w:rPr>
                <w:rStyle w:val="Code"/>
                <w:rFonts w:ascii="Tahoma" w:hAnsi="Tahoma" w:cs="Tahoma"/>
                <w:b w:val="0"/>
                <w:bCs w:val="0"/>
                <w:color w:val="000000" w:themeColor="text1"/>
                <w:sz w:val="20"/>
                <w:szCs w:val="20"/>
              </w:rPr>
              <w:t xml:space="preserve"> </w:t>
            </w:r>
          </w:p>
        </w:tc>
      </w:tr>
      <w:tr w:rsidR="00493664" w:rsidRPr="001648A0" w14:paraId="48DA919A" w14:textId="77777777">
        <w:trPr>
          <w:trHeight w:val="252"/>
        </w:trPr>
        <w:tc>
          <w:tcPr>
            <w:tcW w:w="8784" w:type="dxa"/>
            <w:gridSpan w:val="2"/>
          </w:tcPr>
          <w:p w14:paraId="5CE1432A" w14:textId="77777777" w:rsidR="00493664" w:rsidRPr="001648A0" w:rsidRDefault="00493664">
            <w:pPr>
              <w:pStyle w:val="Tabulkazvyraznene"/>
              <w:spacing w:after="0" w:line="240" w:lineRule="auto"/>
              <w:contextualSpacing/>
              <w:jc w:val="both"/>
              <w:rPr>
                <w:rStyle w:val="Code"/>
                <w:rFonts w:ascii="Tahoma" w:hAnsi="Tahoma" w:cs="Tahoma"/>
                <w:b w:val="0"/>
                <w:bCs w:val="0"/>
                <w:color w:val="000000" w:themeColor="text1"/>
                <w:sz w:val="20"/>
                <w:szCs w:val="20"/>
                <w:highlight w:val="yellow"/>
              </w:rPr>
            </w:pPr>
            <w:r w:rsidRPr="001648A0">
              <w:rPr>
                <w:rStyle w:val="Code"/>
                <w:rFonts w:ascii="Tahoma" w:hAnsi="Tahoma" w:cs="Tahoma"/>
                <w:b w:val="0"/>
                <w:bCs w:val="0"/>
                <w:color w:val="000000" w:themeColor="text1"/>
                <w:sz w:val="20"/>
                <w:szCs w:val="20"/>
              </w:rPr>
              <w:t>d) Notifikácia o vzniku/zápisu údajov</w:t>
            </w:r>
            <w:r w:rsidRPr="001648A0">
              <w:rPr>
                <w:rStyle w:val="Code"/>
                <w:rFonts w:ascii="Tahoma" w:hAnsi="Tahoma" w:cs="Tahoma"/>
                <w:b w:val="0"/>
                <w:bCs w:val="0"/>
                <w:i/>
                <w:iCs/>
                <w:color w:val="000000" w:themeColor="text1"/>
                <w:sz w:val="20"/>
                <w:szCs w:val="20"/>
              </w:rPr>
              <w:t xml:space="preserve"> - „DataCreatedInformation“</w:t>
            </w:r>
            <w:r w:rsidRPr="001648A0">
              <w:rPr>
                <w:rStyle w:val="Code"/>
                <w:rFonts w:ascii="Tahoma" w:hAnsi="Tahoma" w:cs="Tahoma"/>
                <w:b w:val="0"/>
                <w:bCs w:val="0"/>
                <w:color w:val="000000" w:themeColor="text1"/>
                <w:sz w:val="20"/>
                <w:szCs w:val="20"/>
              </w:rPr>
              <w:t xml:space="preserve"> </w:t>
            </w:r>
          </w:p>
        </w:tc>
      </w:tr>
      <w:tr w:rsidR="00493664" w:rsidRPr="001648A0" w14:paraId="0B962820" w14:textId="77777777">
        <w:trPr>
          <w:trHeight w:val="252"/>
        </w:trPr>
        <w:tc>
          <w:tcPr>
            <w:tcW w:w="8784" w:type="dxa"/>
            <w:gridSpan w:val="2"/>
          </w:tcPr>
          <w:p w14:paraId="041097A4" w14:textId="77777777" w:rsidR="00493664" w:rsidRPr="001648A0" w:rsidRDefault="00493664">
            <w:pPr>
              <w:pStyle w:val="Tabulkazvyraznene"/>
              <w:spacing w:after="0" w:line="240" w:lineRule="auto"/>
              <w:contextualSpacing/>
              <w:jc w:val="both"/>
              <w:rPr>
                <w:rStyle w:val="Code"/>
                <w:rFonts w:ascii="Tahoma" w:hAnsi="Tahoma" w:cs="Tahoma"/>
                <w:b w:val="0"/>
                <w:bCs w:val="0"/>
                <w:color w:val="000000" w:themeColor="text1"/>
                <w:sz w:val="20"/>
                <w:szCs w:val="20"/>
                <w:highlight w:val="yellow"/>
              </w:rPr>
            </w:pPr>
            <w:r w:rsidRPr="001648A0">
              <w:rPr>
                <w:rStyle w:val="Code"/>
                <w:rFonts w:ascii="Tahoma" w:hAnsi="Tahoma" w:cs="Tahoma"/>
                <w:b w:val="0"/>
                <w:bCs w:val="0"/>
                <w:color w:val="000000" w:themeColor="text1"/>
                <w:sz w:val="20"/>
                <w:szCs w:val="20"/>
              </w:rPr>
              <w:t xml:space="preserve">e) Notifikácia o ukončení platnosti údajov - </w:t>
            </w:r>
            <w:r w:rsidRPr="001648A0">
              <w:rPr>
                <w:rStyle w:val="Code"/>
                <w:rFonts w:ascii="Tahoma" w:hAnsi="Tahoma" w:cs="Tahoma"/>
                <w:b w:val="0"/>
                <w:bCs w:val="0"/>
                <w:i/>
                <w:iCs/>
                <w:color w:val="000000" w:themeColor="text1"/>
                <w:sz w:val="20"/>
                <w:szCs w:val="20"/>
              </w:rPr>
              <w:t>„DataValidityEndedInformation“</w:t>
            </w:r>
          </w:p>
        </w:tc>
      </w:tr>
      <w:tr w:rsidR="00493664" w:rsidRPr="001648A0" w14:paraId="58932102" w14:textId="77777777">
        <w:trPr>
          <w:trHeight w:val="252"/>
        </w:trPr>
        <w:tc>
          <w:tcPr>
            <w:tcW w:w="8784" w:type="dxa"/>
            <w:gridSpan w:val="2"/>
          </w:tcPr>
          <w:p w14:paraId="1A8E1A49" w14:textId="77777777" w:rsidR="00493664" w:rsidRPr="001648A0" w:rsidRDefault="00493664">
            <w:pPr>
              <w:pStyle w:val="Tabulkazvyraznene"/>
              <w:spacing w:after="0" w:line="240" w:lineRule="auto"/>
              <w:contextualSpacing/>
              <w:jc w:val="both"/>
              <w:rPr>
                <w:rStyle w:val="Code"/>
                <w:rFonts w:ascii="Tahoma" w:hAnsi="Tahoma" w:cs="Tahoma"/>
                <w:b w:val="0"/>
                <w:bCs w:val="0"/>
                <w:color w:val="000000" w:themeColor="text1"/>
                <w:sz w:val="20"/>
                <w:szCs w:val="20"/>
                <w:highlight w:val="yellow"/>
              </w:rPr>
            </w:pPr>
            <w:r w:rsidRPr="001648A0">
              <w:rPr>
                <w:rStyle w:val="Code"/>
                <w:rFonts w:ascii="Tahoma" w:hAnsi="Tahoma" w:cs="Tahoma"/>
                <w:b w:val="0"/>
                <w:bCs w:val="0"/>
                <w:color w:val="000000" w:themeColor="text1"/>
                <w:sz w:val="20"/>
                <w:szCs w:val="20"/>
              </w:rPr>
              <w:t>f) Notifikácia o vymazaní údajov</w:t>
            </w:r>
            <w:r w:rsidRPr="001648A0">
              <w:rPr>
                <w:rStyle w:val="Code"/>
                <w:rFonts w:ascii="Tahoma" w:hAnsi="Tahoma" w:cs="Tahoma"/>
                <w:b w:val="0"/>
                <w:bCs w:val="0"/>
                <w:i/>
                <w:iCs/>
                <w:color w:val="000000" w:themeColor="text1"/>
                <w:sz w:val="20"/>
                <w:szCs w:val="20"/>
              </w:rPr>
              <w:t xml:space="preserve"> - „DataDeletedInformatiom“</w:t>
            </w:r>
          </w:p>
        </w:tc>
      </w:tr>
      <w:tr w:rsidR="00493664" w:rsidRPr="001648A0" w14:paraId="26B90154" w14:textId="77777777">
        <w:tc>
          <w:tcPr>
            <w:tcW w:w="2415" w:type="dxa"/>
          </w:tcPr>
          <w:p w14:paraId="1F66364D" w14:textId="77777777" w:rsidR="00493664" w:rsidRPr="001648A0" w:rsidRDefault="00493664">
            <w:pPr>
              <w:contextualSpacing/>
              <w:jc w:val="both"/>
              <w:rPr>
                <w:rStyle w:val="Code"/>
                <w:rFonts w:ascii="Tahoma" w:hAnsi="Tahoma" w:cs="Tahoma"/>
                <w:sz w:val="20"/>
                <w:szCs w:val="20"/>
              </w:rPr>
            </w:pPr>
            <w:r w:rsidRPr="001648A0">
              <w:rPr>
                <w:rStyle w:val="Code"/>
                <w:rFonts w:ascii="Tahoma" w:hAnsi="Tahoma" w:cs="Tahoma"/>
                <w:sz w:val="20"/>
                <w:szCs w:val="20"/>
              </w:rPr>
              <w:t>dataSpecification</w:t>
            </w:r>
          </w:p>
        </w:tc>
        <w:tc>
          <w:tcPr>
            <w:tcW w:w="6369" w:type="dxa"/>
          </w:tcPr>
          <w:p w14:paraId="2F3DE304" w14:textId="77777777" w:rsidR="00493664" w:rsidRPr="001648A0" w:rsidRDefault="00493664">
            <w:pPr>
              <w:keepNext/>
              <w:contextualSpacing/>
              <w:jc w:val="both"/>
              <w:rPr>
                <w:rFonts w:ascii="Tahoma" w:hAnsi="Tahoma" w:cs="Tahoma"/>
                <w:sz w:val="20"/>
                <w:szCs w:val="20"/>
              </w:rPr>
            </w:pPr>
            <w:r w:rsidRPr="001648A0">
              <w:rPr>
                <w:rFonts w:ascii="Tahoma" w:hAnsi="Tahoma" w:cs="Tahoma"/>
                <w:sz w:val="20"/>
                <w:szCs w:val="20"/>
              </w:rPr>
              <w:t>Popis údajov, ku ktorým zdrojový systém pristúpil. Popis údajov môže mať dve formy (prvá je preferovaná):</w:t>
            </w:r>
          </w:p>
          <w:p w14:paraId="743AEF62" w14:textId="77777777" w:rsidR="00493664" w:rsidRPr="001648A0" w:rsidRDefault="00493664" w:rsidP="00493664">
            <w:pPr>
              <w:pStyle w:val="Odsekzoznamu"/>
              <w:keepNext/>
              <w:numPr>
                <w:ilvl w:val="0"/>
                <w:numId w:val="12"/>
              </w:numPr>
              <w:spacing w:before="120" w:after="0"/>
              <w:jc w:val="both"/>
              <w:rPr>
                <w:rFonts w:ascii="Tahoma" w:hAnsi="Tahoma" w:cs="Tahoma"/>
                <w:sz w:val="20"/>
                <w:szCs w:val="20"/>
              </w:rPr>
            </w:pPr>
            <w:r w:rsidRPr="001648A0">
              <w:rPr>
                <w:rFonts w:ascii="Tahoma" w:hAnsi="Tahoma" w:cs="Tahoma"/>
                <w:sz w:val="20"/>
                <w:szCs w:val="20"/>
              </w:rPr>
              <w:t xml:space="preserve">Zoznam elementov ako odkazov na CMÚ, pričom elementy zvoliť tak, aby bol výsledok pre registrovaného používateľa zrozumiteľný. To znamená, že je na zdroji informácie, či pošle zoznam viacerých elementov alebo napríklad nadradený element. Závisí to od komplexnosti údajov a konkrétneho use case. </w:t>
            </w:r>
            <w:r w:rsidRPr="001648A0">
              <w:rPr>
                <w:rFonts w:ascii="Tahoma" w:hAnsi="Tahoma" w:cs="Tahoma"/>
              </w:rPr>
              <w:br/>
            </w:r>
            <w:r w:rsidRPr="001648A0">
              <w:rPr>
                <w:rFonts w:ascii="Tahoma" w:hAnsi="Tahoma" w:cs="Tahoma"/>
                <w:sz w:val="20"/>
                <w:szCs w:val="20"/>
              </w:rPr>
              <w:t xml:space="preserve">Príklad: </w:t>
            </w:r>
            <w:hyperlink r:id="rId16">
              <w:r w:rsidRPr="001648A0">
                <w:rPr>
                  <w:rStyle w:val="Hypertextovprepojenie"/>
                  <w:rFonts w:ascii="Tahoma" w:hAnsi="Tahoma" w:cs="Tahoma"/>
                  <w:sz w:val="20"/>
                  <w:szCs w:val="20"/>
                </w:rPr>
                <w:t>https://data.gov.sk/def/ontology/physical-person/personRelationship</w:t>
              </w:r>
            </w:hyperlink>
          </w:p>
          <w:p w14:paraId="13FE8820" w14:textId="77777777" w:rsidR="00493664" w:rsidRPr="001648A0" w:rsidRDefault="00493664" w:rsidP="00493664">
            <w:pPr>
              <w:pStyle w:val="Odsekzoznamu"/>
              <w:keepNext/>
              <w:numPr>
                <w:ilvl w:val="0"/>
                <w:numId w:val="12"/>
              </w:numPr>
              <w:spacing w:before="120" w:after="0"/>
              <w:jc w:val="both"/>
              <w:rPr>
                <w:rFonts w:ascii="Tahoma" w:hAnsi="Tahoma" w:cs="Tahoma"/>
                <w:sz w:val="20"/>
                <w:szCs w:val="20"/>
              </w:rPr>
            </w:pPr>
            <w:r w:rsidRPr="001648A0">
              <w:rPr>
                <w:rFonts w:ascii="Tahoma" w:hAnsi="Tahoma" w:cs="Tahoma"/>
                <w:sz w:val="20"/>
                <w:szCs w:val="20"/>
              </w:rPr>
              <w:t>Slovný popis, pokiaľ nie je možné sa odvolať na CMÚ.</w:t>
            </w:r>
          </w:p>
        </w:tc>
      </w:tr>
    </w:tbl>
    <w:p w14:paraId="2274B4DB" w14:textId="23C6B8E5" w:rsidR="00493664" w:rsidRPr="001648A0" w:rsidRDefault="00493664" w:rsidP="00493664">
      <w:pPr>
        <w:pStyle w:val="Popis"/>
        <w:spacing w:after="0"/>
        <w:contextualSpacing/>
        <w:jc w:val="center"/>
        <w:rPr>
          <w:rFonts w:ascii="Tahoma" w:hAnsi="Tahoma" w:cs="Tahoma"/>
          <w:sz w:val="20"/>
          <w:szCs w:val="20"/>
        </w:rPr>
      </w:pPr>
      <w:bookmarkStart w:id="201" w:name="_Toc118699008"/>
      <w:bookmarkStart w:id="202" w:name="_Toc180333241"/>
      <w:bookmarkStart w:id="203" w:name="_Toc180751849"/>
      <w:r w:rsidRPr="001648A0">
        <w:rPr>
          <w:rFonts w:ascii="Tahoma" w:hAnsi="Tahoma" w:cs="Tahoma"/>
          <w:sz w:val="20"/>
          <w:szCs w:val="20"/>
        </w:rPr>
        <w:t xml:space="preserve">Tabuľka </w:t>
      </w:r>
      <w:r w:rsidRPr="001648A0">
        <w:rPr>
          <w:rFonts w:ascii="Tahoma" w:hAnsi="Tahoma" w:cs="Tahoma"/>
          <w:sz w:val="20"/>
          <w:szCs w:val="20"/>
        </w:rPr>
        <w:fldChar w:fldCharType="begin"/>
      </w:r>
      <w:r w:rsidRPr="001648A0">
        <w:rPr>
          <w:rFonts w:ascii="Tahoma" w:hAnsi="Tahoma" w:cs="Tahoma"/>
          <w:sz w:val="20"/>
          <w:szCs w:val="20"/>
        </w:rPr>
        <w:instrText xml:space="preserve"> SEQ Tabuľka \* ARABIC </w:instrText>
      </w:r>
      <w:r w:rsidRPr="001648A0">
        <w:rPr>
          <w:rFonts w:ascii="Tahoma" w:hAnsi="Tahoma" w:cs="Tahoma"/>
          <w:sz w:val="20"/>
          <w:szCs w:val="20"/>
        </w:rPr>
        <w:fldChar w:fldCharType="separate"/>
      </w:r>
      <w:r w:rsidR="009F29FD">
        <w:rPr>
          <w:rFonts w:ascii="Tahoma" w:hAnsi="Tahoma" w:cs="Tahoma"/>
          <w:noProof/>
          <w:sz w:val="20"/>
          <w:szCs w:val="20"/>
        </w:rPr>
        <w:t>8</w:t>
      </w:r>
      <w:r w:rsidRPr="001648A0">
        <w:rPr>
          <w:rFonts w:ascii="Tahoma" w:hAnsi="Tahoma" w:cs="Tahoma"/>
          <w:sz w:val="20"/>
          <w:szCs w:val="20"/>
        </w:rPr>
        <w:fldChar w:fldCharType="end"/>
      </w:r>
      <w:r w:rsidRPr="001648A0">
        <w:rPr>
          <w:rFonts w:ascii="Tahoma" w:hAnsi="Tahoma" w:cs="Tahoma"/>
          <w:sz w:val="20"/>
          <w:szCs w:val="20"/>
        </w:rPr>
        <w:t>: Popis informácii s rozpadom na atribúty o prístupe k údajom</w:t>
      </w:r>
      <w:bookmarkEnd w:id="201"/>
      <w:bookmarkEnd w:id="202"/>
      <w:bookmarkEnd w:id="203"/>
    </w:p>
    <w:p w14:paraId="27239156" w14:textId="77777777" w:rsidR="00493664" w:rsidRDefault="00493664" w:rsidP="0040631F">
      <w:pPr>
        <w:pStyle w:val="Instrukcia"/>
        <w:spacing w:after="0"/>
        <w:contextualSpacing/>
        <w:jc w:val="both"/>
        <w:rPr>
          <w:rFonts w:ascii="Tahoma" w:eastAsia="Times New Roman" w:hAnsi="Tahoma" w:cs="Tahoma"/>
          <w:i w:val="0"/>
          <w:color w:val="auto"/>
          <w:sz w:val="22"/>
          <w:szCs w:val="22"/>
        </w:rPr>
      </w:pPr>
    </w:p>
    <w:p w14:paraId="708B83A5" w14:textId="77777777" w:rsidR="00493664" w:rsidRDefault="00493664" w:rsidP="0040631F">
      <w:pPr>
        <w:pStyle w:val="Instrukcia"/>
        <w:spacing w:after="0"/>
        <w:contextualSpacing/>
        <w:jc w:val="both"/>
        <w:rPr>
          <w:rFonts w:ascii="Tahoma" w:eastAsia="Times New Roman" w:hAnsi="Tahoma" w:cs="Tahoma"/>
          <w:i w:val="0"/>
          <w:color w:val="auto"/>
          <w:sz w:val="22"/>
          <w:szCs w:val="22"/>
        </w:rPr>
      </w:pPr>
    </w:p>
    <w:p w14:paraId="76034C3E" w14:textId="1A8B6417" w:rsidR="00AD512B" w:rsidRPr="001648A0" w:rsidRDefault="0040631F" w:rsidP="0040631F">
      <w:pPr>
        <w:pStyle w:val="Instrukcia"/>
        <w:spacing w:after="0"/>
        <w:contextualSpacing/>
        <w:jc w:val="both"/>
        <w:rPr>
          <w:rFonts w:ascii="Tahoma" w:eastAsia="Times New Roman" w:hAnsi="Tahoma" w:cs="Tahoma"/>
          <w:i w:val="0"/>
          <w:color w:val="auto"/>
          <w:sz w:val="22"/>
          <w:szCs w:val="22"/>
        </w:rPr>
      </w:pPr>
      <w:r w:rsidRPr="001648A0">
        <w:rPr>
          <w:rFonts w:ascii="Tahoma" w:eastAsia="Times New Roman" w:hAnsi="Tahoma" w:cs="Tahoma"/>
          <w:i w:val="0"/>
          <w:color w:val="auto"/>
          <w:sz w:val="22"/>
          <w:szCs w:val="22"/>
        </w:rPr>
        <w:t>V tejto časti sú uvedené  informácie súvisiace s údajmi, ktoré spadajú do kategórie mojich údajov, z pohľadu budúceho TO BE stavu projektu. V</w:t>
      </w:r>
      <w:r w:rsidR="00DB1F78" w:rsidRPr="001648A0">
        <w:rPr>
          <w:rFonts w:ascii="Tahoma" w:eastAsia="Times New Roman" w:hAnsi="Tahoma" w:cs="Tahoma"/>
          <w:i w:val="0"/>
          <w:color w:val="auto"/>
          <w:sz w:val="22"/>
          <w:szCs w:val="22"/>
        </w:rPr>
        <w:t xml:space="preserve"> podkapitol</w:t>
      </w:r>
      <w:r w:rsidRPr="001648A0">
        <w:rPr>
          <w:rFonts w:ascii="Tahoma" w:eastAsia="Times New Roman" w:hAnsi="Tahoma" w:cs="Tahoma"/>
          <w:i w:val="0"/>
          <w:color w:val="auto"/>
          <w:sz w:val="22"/>
          <w:szCs w:val="22"/>
        </w:rPr>
        <w:t>e</w:t>
      </w:r>
      <w:r w:rsidR="00DB1F78" w:rsidRPr="001648A0">
        <w:rPr>
          <w:rFonts w:ascii="Tahoma" w:eastAsia="Times New Roman" w:hAnsi="Tahoma" w:cs="Tahoma"/>
          <w:i w:val="0"/>
          <w:color w:val="auto"/>
          <w:sz w:val="22"/>
          <w:szCs w:val="22"/>
        </w:rPr>
        <w:t xml:space="preserve"> je uvedený presný rozsah objektov evidencie s rozpadom na atribúty (údajov) pre</w:t>
      </w:r>
      <w:r w:rsidR="008C4765" w:rsidRPr="001648A0">
        <w:rPr>
          <w:rFonts w:ascii="Tahoma" w:eastAsia="Times New Roman" w:hAnsi="Tahoma" w:cs="Tahoma"/>
          <w:i w:val="0"/>
          <w:color w:val="auto"/>
          <w:sz w:val="22"/>
          <w:szCs w:val="22"/>
        </w:rPr>
        <w:t xml:space="preserve"> budúc</w:t>
      </w:r>
      <w:r w:rsidR="00E57285" w:rsidRPr="001648A0">
        <w:rPr>
          <w:rFonts w:ascii="Tahoma" w:eastAsia="Times New Roman" w:hAnsi="Tahoma" w:cs="Tahoma"/>
          <w:i w:val="0"/>
          <w:color w:val="auto"/>
          <w:sz w:val="22"/>
          <w:szCs w:val="22"/>
        </w:rPr>
        <w:t>e</w:t>
      </w:r>
      <w:r w:rsidR="00DB1F78" w:rsidRPr="001648A0">
        <w:rPr>
          <w:rFonts w:ascii="Tahoma" w:eastAsia="Times New Roman" w:hAnsi="Tahoma" w:cs="Tahoma"/>
          <w:i w:val="0"/>
          <w:color w:val="auto"/>
          <w:sz w:val="22"/>
          <w:szCs w:val="22"/>
        </w:rPr>
        <w:t xml:space="preserve"> poskytovanie údajov</w:t>
      </w:r>
      <w:r w:rsidR="008C4765" w:rsidRPr="001648A0">
        <w:rPr>
          <w:rFonts w:ascii="Tahoma" w:eastAsia="Times New Roman" w:hAnsi="Tahoma" w:cs="Tahoma"/>
          <w:i w:val="0"/>
          <w:color w:val="auto"/>
          <w:sz w:val="22"/>
          <w:szCs w:val="22"/>
        </w:rPr>
        <w:t xml:space="preserve"> zo zdrojových informačných systémov pre informačný systém IS MOU</w:t>
      </w:r>
      <w:r w:rsidR="00AD512B" w:rsidRPr="001648A0">
        <w:rPr>
          <w:rFonts w:ascii="Tahoma" w:eastAsia="Times New Roman" w:hAnsi="Tahoma" w:cs="Tahoma"/>
          <w:i w:val="0"/>
          <w:color w:val="auto"/>
          <w:sz w:val="22"/>
          <w:szCs w:val="22"/>
        </w:rPr>
        <w:t>:</w:t>
      </w:r>
    </w:p>
    <w:p w14:paraId="2BAE60A2" w14:textId="77777777" w:rsidR="0040631F" w:rsidRPr="001648A0" w:rsidRDefault="0040631F" w:rsidP="0040631F">
      <w:pPr>
        <w:rPr>
          <w:rFonts w:ascii="Tahoma" w:hAnsi="Tahoma" w:cs="Tahoma"/>
        </w:rPr>
      </w:pPr>
    </w:p>
    <w:p w14:paraId="7790E047" w14:textId="4DD5A9C7" w:rsidR="00AD512B" w:rsidRPr="001648A0" w:rsidRDefault="00E57285" w:rsidP="003309AE">
      <w:pPr>
        <w:pStyle w:val="Nadpis4"/>
        <w:spacing w:after="0"/>
        <w:contextualSpacing/>
        <w:rPr>
          <w:rFonts w:cs="Tahoma"/>
          <w:sz w:val="22"/>
          <w:szCs w:val="22"/>
        </w:rPr>
      </w:pPr>
      <w:r w:rsidRPr="001648A0">
        <w:rPr>
          <w:rFonts w:cs="Tahoma"/>
          <w:sz w:val="22"/>
          <w:szCs w:val="22"/>
        </w:rPr>
        <w:t>Atribúty</w:t>
      </w:r>
      <w:r w:rsidR="00AD512B" w:rsidRPr="001648A0">
        <w:rPr>
          <w:rFonts w:cs="Tahoma"/>
          <w:sz w:val="22"/>
          <w:szCs w:val="22"/>
        </w:rPr>
        <w:t xml:space="preserve"> o fyzických osobách</w:t>
      </w:r>
      <w:r w:rsidRPr="001648A0">
        <w:rPr>
          <w:rFonts w:cs="Tahoma"/>
          <w:sz w:val="22"/>
          <w:szCs w:val="22"/>
        </w:rPr>
        <w:t xml:space="preserve"> z</w:t>
      </w:r>
      <w:r w:rsidR="000B2494" w:rsidRPr="001648A0">
        <w:rPr>
          <w:rFonts w:cs="Tahoma"/>
          <w:sz w:val="22"/>
          <w:szCs w:val="22"/>
        </w:rPr>
        <w:t> </w:t>
      </w:r>
      <w:r w:rsidRPr="001648A0">
        <w:rPr>
          <w:rFonts w:cs="Tahoma"/>
          <w:sz w:val="22"/>
          <w:szCs w:val="22"/>
        </w:rPr>
        <w:t>RFO</w:t>
      </w:r>
    </w:p>
    <w:p w14:paraId="73099B9C" w14:textId="77777777" w:rsidR="000F380A" w:rsidRPr="001648A0" w:rsidRDefault="000F380A" w:rsidP="00B27CF8">
      <w:pPr>
        <w:numPr>
          <w:ilvl w:val="1"/>
          <w:numId w:val="46"/>
        </w:numPr>
        <w:spacing w:before="100" w:beforeAutospacing="1" w:after="0"/>
        <w:contextualSpacing/>
        <w:jc w:val="both"/>
        <w:rPr>
          <w:rFonts w:ascii="Tahoma" w:hAnsi="Tahoma" w:cs="Tahoma"/>
          <w:sz w:val="22"/>
        </w:rPr>
      </w:pPr>
      <w:r w:rsidRPr="001648A0">
        <w:rPr>
          <w:rFonts w:ascii="Tahoma" w:hAnsi="Tahoma" w:cs="Tahoma"/>
          <w:sz w:val="22"/>
        </w:rPr>
        <w:t>Údaje o fyzických osobách</w:t>
      </w:r>
    </w:p>
    <w:p w14:paraId="52A3A3BC" w14:textId="77777777" w:rsidR="000F380A" w:rsidRPr="001648A0" w:rsidRDefault="000F380A" w:rsidP="00B27CF8">
      <w:pPr>
        <w:numPr>
          <w:ilvl w:val="2"/>
          <w:numId w:val="46"/>
        </w:numPr>
        <w:spacing w:before="100" w:beforeAutospacing="1" w:after="0"/>
        <w:contextualSpacing/>
        <w:jc w:val="both"/>
        <w:rPr>
          <w:rFonts w:ascii="Tahoma" w:hAnsi="Tahoma" w:cs="Tahoma"/>
          <w:sz w:val="22"/>
        </w:rPr>
      </w:pPr>
      <w:r w:rsidRPr="001648A0">
        <w:rPr>
          <w:rFonts w:ascii="Tahoma" w:hAnsi="Tahoma" w:cs="Tahoma"/>
          <w:sz w:val="22"/>
        </w:rPr>
        <w:t>Údaje o vzťahoch k iným osobám</w:t>
      </w:r>
    </w:p>
    <w:p w14:paraId="6ACD4B12" w14:textId="77777777" w:rsidR="000F380A" w:rsidRPr="001648A0" w:rsidRDefault="000F380A" w:rsidP="00B27CF8">
      <w:pPr>
        <w:numPr>
          <w:ilvl w:val="2"/>
          <w:numId w:val="46"/>
        </w:numPr>
        <w:spacing w:before="100" w:beforeAutospacing="1" w:after="0"/>
        <w:contextualSpacing/>
        <w:jc w:val="both"/>
        <w:rPr>
          <w:rFonts w:ascii="Tahoma" w:hAnsi="Tahoma" w:cs="Tahoma"/>
          <w:sz w:val="22"/>
        </w:rPr>
      </w:pPr>
      <w:r w:rsidRPr="001648A0">
        <w:rPr>
          <w:rFonts w:ascii="Tahoma" w:hAnsi="Tahoma" w:cs="Tahoma"/>
          <w:sz w:val="22"/>
        </w:rPr>
        <w:t>Údaje o pobyte občana SR</w:t>
      </w:r>
    </w:p>
    <w:p w14:paraId="60C5E155" w14:textId="77777777" w:rsidR="000F380A" w:rsidRPr="001648A0" w:rsidRDefault="000F380A" w:rsidP="00B27CF8">
      <w:pPr>
        <w:numPr>
          <w:ilvl w:val="2"/>
          <w:numId w:val="46"/>
        </w:numPr>
        <w:spacing w:before="100" w:beforeAutospacing="1" w:after="0"/>
        <w:contextualSpacing/>
        <w:jc w:val="both"/>
        <w:rPr>
          <w:rFonts w:ascii="Tahoma" w:hAnsi="Tahoma" w:cs="Tahoma"/>
          <w:sz w:val="22"/>
        </w:rPr>
      </w:pPr>
      <w:r w:rsidRPr="001648A0">
        <w:rPr>
          <w:rFonts w:ascii="Tahoma" w:hAnsi="Tahoma" w:cs="Tahoma"/>
          <w:sz w:val="22"/>
        </w:rPr>
        <w:t>Údaje o cudzincoch s povolením na území SR</w:t>
      </w:r>
    </w:p>
    <w:p w14:paraId="22625405" w14:textId="77777777" w:rsidR="000F380A" w:rsidRPr="001648A0" w:rsidRDefault="000F380A" w:rsidP="00B27CF8">
      <w:pPr>
        <w:numPr>
          <w:ilvl w:val="1"/>
          <w:numId w:val="46"/>
        </w:numPr>
        <w:spacing w:before="100" w:beforeAutospacing="1" w:after="0"/>
        <w:contextualSpacing/>
        <w:jc w:val="both"/>
        <w:rPr>
          <w:rFonts w:ascii="Tahoma" w:hAnsi="Tahoma" w:cs="Tahoma"/>
          <w:sz w:val="22"/>
        </w:rPr>
      </w:pPr>
      <w:r w:rsidRPr="001648A0">
        <w:rPr>
          <w:rFonts w:ascii="Tahoma" w:hAnsi="Tahoma" w:cs="Tahoma"/>
          <w:sz w:val="22"/>
        </w:rPr>
        <w:t>Údaje z rodného listu</w:t>
      </w:r>
    </w:p>
    <w:p w14:paraId="313E0B00" w14:textId="6D88BF5C" w:rsidR="000F380A" w:rsidRPr="001648A0" w:rsidRDefault="000F380A" w:rsidP="00B27CF8">
      <w:pPr>
        <w:numPr>
          <w:ilvl w:val="1"/>
          <w:numId w:val="46"/>
        </w:numPr>
        <w:spacing w:before="100" w:beforeAutospacing="1" w:after="0"/>
        <w:contextualSpacing/>
        <w:jc w:val="both"/>
        <w:rPr>
          <w:rFonts w:ascii="Tahoma" w:hAnsi="Tahoma" w:cs="Tahoma"/>
          <w:sz w:val="22"/>
        </w:rPr>
      </w:pPr>
      <w:r w:rsidRPr="001648A0">
        <w:rPr>
          <w:rFonts w:ascii="Tahoma" w:hAnsi="Tahoma" w:cs="Tahoma"/>
          <w:sz w:val="22"/>
        </w:rPr>
        <w:t xml:space="preserve">Údaje </w:t>
      </w:r>
      <w:r w:rsidR="003716DB" w:rsidRPr="001648A0">
        <w:rPr>
          <w:rFonts w:ascii="Tahoma" w:hAnsi="Tahoma" w:cs="Tahoma"/>
          <w:sz w:val="22"/>
        </w:rPr>
        <w:t>z</w:t>
      </w:r>
      <w:r w:rsidRPr="001648A0">
        <w:rPr>
          <w:rFonts w:ascii="Tahoma" w:hAnsi="Tahoma" w:cs="Tahoma"/>
          <w:sz w:val="22"/>
        </w:rPr>
        <w:t>o sobášneho listu</w:t>
      </w:r>
    </w:p>
    <w:p w14:paraId="3438C7E8" w14:textId="77777777" w:rsidR="000F380A" w:rsidRPr="001648A0" w:rsidRDefault="000F380A" w:rsidP="00B27CF8">
      <w:pPr>
        <w:numPr>
          <w:ilvl w:val="1"/>
          <w:numId w:val="46"/>
        </w:numPr>
        <w:spacing w:before="100" w:beforeAutospacing="1" w:after="0"/>
        <w:contextualSpacing/>
        <w:jc w:val="both"/>
        <w:rPr>
          <w:rFonts w:ascii="Tahoma" w:hAnsi="Tahoma" w:cs="Tahoma"/>
          <w:sz w:val="22"/>
        </w:rPr>
      </w:pPr>
      <w:r w:rsidRPr="001648A0">
        <w:rPr>
          <w:rFonts w:ascii="Tahoma" w:hAnsi="Tahoma" w:cs="Tahoma"/>
          <w:sz w:val="22"/>
        </w:rPr>
        <w:t>Údaje z úmrtného listu</w:t>
      </w:r>
    </w:p>
    <w:p w14:paraId="33FFB3C8" w14:textId="77777777" w:rsidR="000F380A" w:rsidRPr="001648A0" w:rsidRDefault="000F380A" w:rsidP="003309AE">
      <w:pPr>
        <w:spacing w:before="100" w:beforeAutospacing="1" w:after="0"/>
        <w:contextualSpacing/>
        <w:jc w:val="both"/>
        <w:rPr>
          <w:rFonts w:ascii="Tahoma" w:hAnsi="Tahoma" w:cs="Tahoma"/>
          <w:sz w:val="20"/>
          <w:szCs w:val="20"/>
        </w:rPr>
      </w:pPr>
    </w:p>
    <w:tbl>
      <w:tblPr>
        <w:tblStyle w:val="Mriekatabuky"/>
        <w:tblW w:w="0" w:type="auto"/>
        <w:tblLook w:val="04A0" w:firstRow="1" w:lastRow="0" w:firstColumn="1" w:lastColumn="0" w:noHBand="0" w:noVBand="1"/>
      </w:tblPr>
      <w:tblGrid>
        <w:gridCol w:w="2468"/>
        <w:gridCol w:w="2205"/>
        <w:gridCol w:w="4789"/>
      </w:tblGrid>
      <w:tr w:rsidR="00AD512B" w:rsidRPr="001648A0" w14:paraId="777D46DE" w14:textId="77777777" w:rsidTr="00E57285">
        <w:tc>
          <w:tcPr>
            <w:tcW w:w="0" w:type="auto"/>
            <w:hideMark/>
          </w:tcPr>
          <w:p w14:paraId="133D6C57"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A: Osobné údaje o fyzickej osobe</w:t>
            </w:r>
          </w:p>
        </w:tc>
        <w:tc>
          <w:tcPr>
            <w:tcW w:w="2205" w:type="dxa"/>
            <w:hideMark/>
          </w:tcPr>
          <w:p w14:paraId="367209DE" w14:textId="77777777" w:rsidR="00AD512B" w:rsidRPr="001648A0" w:rsidRDefault="00AD512B" w:rsidP="003309AE">
            <w:pPr>
              <w:spacing w:after="0"/>
              <w:contextualSpacing/>
              <w:jc w:val="both"/>
              <w:rPr>
                <w:rFonts w:ascii="Tahoma" w:hAnsi="Tahoma" w:cs="Tahoma"/>
                <w:b/>
                <w:bCs/>
                <w:color w:val="000000" w:themeColor="text1"/>
                <w:sz w:val="20"/>
                <w:szCs w:val="20"/>
              </w:rPr>
            </w:pPr>
          </w:p>
        </w:tc>
        <w:tc>
          <w:tcPr>
            <w:tcW w:w="4789" w:type="dxa"/>
            <w:hideMark/>
          </w:tcPr>
          <w:p w14:paraId="4FF14F55"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Údaje o občanoch s trvalým pobytom na území SR</w:t>
            </w:r>
          </w:p>
        </w:tc>
      </w:tr>
      <w:tr w:rsidR="00AD512B" w:rsidRPr="001648A0" w14:paraId="6D668DE4" w14:textId="77777777" w:rsidTr="00E57285">
        <w:tc>
          <w:tcPr>
            <w:tcW w:w="0" w:type="auto"/>
            <w:hideMark/>
          </w:tcPr>
          <w:p w14:paraId="1C14AE6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60748E7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Meno</w:t>
            </w:r>
          </w:p>
        </w:tc>
        <w:tc>
          <w:tcPr>
            <w:tcW w:w="4789" w:type="dxa"/>
            <w:hideMark/>
          </w:tcPr>
          <w:p w14:paraId="728B847C"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06C9FEEC" w14:textId="77777777" w:rsidTr="00E57285">
        <w:tc>
          <w:tcPr>
            <w:tcW w:w="0" w:type="auto"/>
            <w:hideMark/>
          </w:tcPr>
          <w:p w14:paraId="125E65F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4A7B154A"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Priezvisko</w:t>
            </w:r>
          </w:p>
        </w:tc>
        <w:tc>
          <w:tcPr>
            <w:tcW w:w="4789" w:type="dxa"/>
            <w:hideMark/>
          </w:tcPr>
          <w:p w14:paraId="6EECA02E"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6857A6B" w14:textId="77777777" w:rsidTr="00E57285">
        <w:tc>
          <w:tcPr>
            <w:tcW w:w="0" w:type="auto"/>
            <w:hideMark/>
          </w:tcPr>
          <w:p w14:paraId="0E45611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16AAF339"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Akademický titul</w:t>
            </w:r>
          </w:p>
        </w:tc>
        <w:tc>
          <w:tcPr>
            <w:tcW w:w="4789" w:type="dxa"/>
            <w:hideMark/>
          </w:tcPr>
          <w:p w14:paraId="37417DD7"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09F28AF" w14:textId="77777777" w:rsidTr="00E57285">
        <w:tc>
          <w:tcPr>
            <w:tcW w:w="0" w:type="auto"/>
            <w:hideMark/>
          </w:tcPr>
          <w:p w14:paraId="29B6487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5107D9A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priezvisko</w:t>
            </w:r>
          </w:p>
        </w:tc>
        <w:tc>
          <w:tcPr>
            <w:tcW w:w="4789" w:type="dxa"/>
            <w:hideMark/>
          </w:tcPr>
          <w:p w14:paraId="353580E9"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950FE1C" w14:textId="77777777" w:rsidTr="00E57285">
        <w:tc>
          <w:tcPr>
            <w:tcW w:w="0" w:type="auto"/>
            <w:hideMark/>
          </w:tcPr>
          <w:p w14:paraId="54E8AAB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7CE968C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číslo</w:t>
            </w:r>
          </w:p>
        </w:tc>
        <w:tc>
          <w:tcPr>
            <w:tcW w:w="4789" w:type="dxa"/>
            <w:hideMark/>
          </w:tcPr>
          <w:p w14:paraId="216636CC"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F1946C9" w14:textId="77777777" w:rsidTr="00E57285">
        <w:tc>
          <w:tcPr>
            <w:tcW w:w="0" w:type="auto"/>
            <w:hideMark/>
          </w:tcPr>
          <w:p w14:paraId="63315561"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76A568F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Dátum narodenia</w:t>
            </w:r>
          </w:p>
        </w:tc>
        <w:tc>
          <w:tcPr>
            <w:tcW w:w="4789" w:type="dxa"/>
            <w:hideMark/>
          </w:tcPr>
          <w:p w14:paraId="42B7C54F"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38C3A31" w14:textId="77777777" w:rsidTr="00E57285">
        <w:tc>
          <w:tcPr>
            <w:tcW w:w="0" w:type="auto"/>
            <w:hideMark/>
          </w:tcPr>
          <w:p w14:paraId="27BD53C1"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2542D89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Miesto narodenia</w:t>
            </w:r>
          </w:p>
        </w:tc>
        <w:tc>
          <w:tcPr>
            <w:tcW w:w="4789" w:type="dxa"/>
            <w:hideMark/>
          </w:tcPr>
          <w:p w14:paraId="107B417E"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749A420F" w14:textId="77777777" w:rsidTr="00E57285">
        <w:tc>
          <w:tcPr>
            <w:tcW w:w="0" w:type="auto"/>
            <w:hideMark/>
          </w:tcPr>
          <w:p w14:paraId="15A14537"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66E91988"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Okres narodenia</w:t>
            </w:r>
          </w:p>
        </w:tc>
        <w:tc>
          <w:tcPr>
            <w:tcW w:w="4789" w:type="dxa"/>
            <w:hideMark/>
          </w:tcPr>
          <w:p w14:paraId="17856C59"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2253853F" w14:textId="77777777" w:rsidTr="00E57285">
        <w:tc>
          <w:tcPr>
            <w:tcW w:w="0" w:type="auto"/>
            <w:hideMark/>
          </w:tcPr>
          <w:p w14:paraId="5CE52E5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lastRenderedPageBreak/>
              <w:t>A: Osobné údaje o fyzickej osobe</w:t>
            </w:r>
          </w:p>
        </w:tc>
        <w:tc>
          <w:tcPr>
            <w:tcW w:w="2205" w:type="dxa"/>
            <w:hideMark/>
          </w:tcPr>
          <w:p w14:paraId="5F2F80D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Štát narodenia</w:t>
            </w:r>
          </w:p>
        </w:tc>
        <w:tc>
          <w:tcPr>
            <w:tcW w:w="4789" w:type="dxa"/>
            <w:hideMark/>
          </w:tcPr>
          <w:p w14:paraId="3C6FA681"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01CC5197" w14:textId="77777777" w:rsidTr="00E57285">
        <w:tc>
          <w:tcPr>
            <w:tcW w:w="0" w:type="auto"/>
            <w:hideMark/>
          </w:tcPr>
          <w:p w14:paraId="792B8851"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161981B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Pohlavie</w:t>
            </w:r>
          </w:p>
        </w:tc>
        <w:tc>
          <w:tcPr>
            <w:tcW w:w="4789" w:type="dxa"/>
            <w:hideMark/>
          </w:tcPr>
          <w:p w14:paraId="6B93024E"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418F21C9" w14:textId="77777777" w:rsidTr="00E57285">
        <w:tc>
          <w:tcPr>
            <w:tcW w:w="0" w:type="auto"/>
            <w:hideMark/>
          </w:tcPr>
          <w:p w14:paraId="1662CCD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675A57A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Rodinný stav</w:t>
            </w:r>
          </w:p>
        </w:tc>
        <w:tc>
          <w:tcPr>
            <w:tcW w:w="4789" w:type="dxa"/>
            <w:hideMark/>
          </w:tcPr>
          <w:p w14:paraId="0FE0E3C8"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B4386D0" w14:textId="77777777" w:rsidTr="00E57285">
        <w:tc>
          <w:tcPr>
            <w:tcW w:w="0" w:type="auto"/>
            <w:hideMark/>
          </w:tcPr>
          <w:p w14:paraId="2B0FE35A"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1B91CA8A"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Národnosť</w:t>
            </w:r>
          </w:p>
        </w:tc>
        <w:tc>
          <w:tcPr>
            <w:tcW w:w="4789" w:type="dxa"/>
            <w:hideMark/>
          </w:tcPr>
          <w:p w14:paraId="4313D79D"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0CFE6473" w14:textId="77777777" w:rsidTr="00E57285">
        <w:tc>
          <w:tcPr>
            <w:tcW w:w="0" w:type="auto"/>
            <w:hideMark/>
          </w:tcPr>
          <w:p w14:paraId="1897BF2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108D93CA"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Dátum a miesto úmrtia</w:t>
            </w:r>
          </w:p>
        </w:tc>
        <w:tc>
          <w:tcPr>
            <w:tcW w:w="4789" w:type="dxa"/>
            <w:hideMark/>
          </w:tcPr>
          <w:p w14:paraId="226B6495"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9DBBAC8" w14:textId="77777777" w:rsidTr="00E57285">
        <w:tc>
          <w:tcPr>
            <w:tcW w:w="0" w:type="auto"/>
            <w:hideMark/>
          </w:tcPr>
          <w:p w14:paraId="16604BB9"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B: Údaje o pobyte (trvalý, prechodný)</w:t>
            </w:r>
          </w:p>
        </w:tc>
        <w:tc>
          <w:tcPr>
            <w:tcW w:w="2205" w:type="dxa"/>
            <w:hideMark/>
          </w:tcPr>
          <w:p w14:paraId="0745B7AD"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1. Trvalý pobyt (dátum prihlásenia, skončenia)</w:t>
            </w:r>
          </w:p>
        </w:tc>
        <w:tc>
          <w:tcPr>
            <w:tcW w:w="4789" w:type="dxa"/>
            <w:hideMark/>
          </w:tcPr>
          <w:p w14:paraId="18A4158F"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Údaje o občanoch s trvalým pobytom na území SR</w:t>
            </w:r>
          </w:p>
        </w:tc>
      </w:tr>
      <w:tr w:rsidR="00AD512B" w:rsidRPr="001648A0" w14:paraId="1002150D" w14:textId="77777777" w:rsidTr="00E57285">
        <w:tc>
          <w:tcPr>
            <w:tcW w:w="0" w:type="auto"/>
            <w:hideMark/>
          </w:tcPr>
          <w:p w14:paraId="2D996E7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722F7C9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Názov okresu</w:t>
            </w:r>
          </w:p>
        </w:tc>
        <w:tc>
          <w:tcPr>
            <w:tcW w:w="4789" w:type="dxa"/>
            <w:hideMark/>
          </w:tcPr>
          <w:p w14:paraId="22CC3B0D"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032D739A" w14:textId="77777777" w:rsidTr="00E57285">
        <w:tc>
          <w:tcPr>
            <w:tcW w:w="0" w:type="auto"/>
            <w:hideMark/>
          </w:tcPr>
          <w:p w14:paraId="3AEE577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649E0522"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Názov obce</w:t>
            </w:r>
          </w:p>
        </w:tc>
        <w:tc>
          <w:tcPr>
            <w:tcW w:w="4789" w:type="dxa"/>
            <w:hideMark/>
          </w:tcPr>
          <w:p w14:paraId="1D37DD31"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FB0A032" w14:textId="77777777" w:rsidTr="00E57285">
        <w:tc>
          <w:tcPr>
            <w:tcW w:w="0" w:type="auto"/>
            <w:hideMark/>
          </w:tcPr>
          <w:p w14:paraId="01B88369"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1E9609EC"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Názov časti obce</w:t>
            </w:r>
          </w:p>
        </w:tc>
        <w:tc>
          <w:tcPr>
            <w:tcW w:w="4789" w:type="dxa"/>
            <w:hideMark/>
          </w:tcPr>
          <w:p w14:paraId="7D0764BD"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46E49448" w14:textId="77777777" w:rsidTr="00E57285">
        <w:tc>
          <w:tcPr>
            <w:tcW w:w="0" w:type="auto"/>
            <w:hideMark/>
          </w:tcPr>
          <w:p w14:paraId="55FE6977"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1C20E92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Názov ulice</w:t>
            </w:r>
          </w:p>
        </w:tc>
        <w:tc>
          <w:tcPr>
            <w:tcW w:w="4789" w:type="dxa"/>
            <w:hideMark/>
          </w:tcPr>
          <w:p w14:paraId="359C43DF"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36774968" w14:textId="77777777" w:rsidTr="00E57285">
        <w:tc>
          <w:tcPr>
            <w:tcW w:w="0" w:type="auto"/>
            <w:hideMark/>
          </w:tcPr>
          <w:p w14:paraId="4A1978E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4E41161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Orientačné číslo</w:t>
            </w:r>
          </w:p>
        </w:tc>
        <w:tc>
          <w:tcPr>
            <w:tcW w:w="4789" w:type="dxa"/>
            <w:hideMark/>
          </w:tcPr>
          <w:p w14:paraId="31F8F261"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5F740F05" w14:textId="77777777" w:rsidTr="00E57285">
        <w:tc>
          <w:tcPr>
            <w:tcW w:w="0" w:type="auto"/>
            <w:hideMark/>
          </w:tcPr>
          <w:p w14:paraId="1947F047"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77D990E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Súpisné číslo</w:t>
            </w:r>
          </w:p>
        </w:tc>
        <w:tc>
          <w:tcPr>
            <w:tcW w:w="4789" w:type="dxa"/>
            <w:hideMark/>
          </w:tcPr>
          <w:p w14:paraId="709A030D"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7034607B" w14:textId="77777777" w:rsidTr="00E57285">
        <w:tc>
          <w:tcPr>
            <w:tcW w:w="0" w:type="auto"/>
            <w:hideMark/>
          </w:tcPr>
          <w:p w14:paraId="0271120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46CE5164"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Číslo bytu</w:t>
            </w:r>
          </w:p>
        </w:tc>
        <w:tc>
          <w:tcPr>
            <w:tcW w:w="4789" w:type="dxa"/>
            <w:hideMark/>
          </w:tcPr>
          <w:p w14:paraId="74154CE8"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2CFBB208" w14:textId="77777777" w:rsidTr="00E57285">
        <w:tc>
          <w:tcPr>
            <w:tcW w:w="0" w:type="auto"/>
            <w:hideMark/>
          </w:tcPr>
          <w:p w14:paraId="246646CC" w14:textId="1ED7BF55" w:rsidR="00AD512B" w:rsidRPr="001648A0" w:rsidRDefault="00AD512B" w:rsidP="003309AE">
            <w:pPr>
              <w:spacing w:after="0"/>
              <w:contextualSpacing/>
              <w:jc w:val="both"/>
              <w:rPr>
                <w:rFonts w:ascii="Tahoma" w:hAnsi="Tahoma" w:cs="Tahoma"/>
                <w:b/>
                <w:bCs/>
                <w:color w:val="000000" w:themeColor="text1"/>
                <w:sz w:val="20"/>
                <w:szCs w:val="20"/>
              </w:rPr>
            </w:pPr>
          </w:p>
        </w:tc>
        <w:tc>
          <w:tcPr>
            <w:tcW w:w="2205" w:type="dxa"/>
            <w:hideMark/>
          </w:tcPr>
          <w:p w14:paraId="02B6BA2F" w14:textId="55D3E99B"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2. Prechodný pobyt (dátum prihlásenia, dobu pobytu):</w:t>
            </w:r>
          </w:p>
        </w:tc>
        <w:tc>
          <w:tcPr>
            <w:tcW w:w="4789" w:type="dxa"/>
            <w:hideMark/>
          </w:tcPr>
          <w:p w14:paraId="371147C9" w14:textId="77777777" w:rsidR="00AD512B" w:rsidRPr="001648A0" w:rsidRDefault="00AD512B" w:rsidP="003309AE">
            <w:pPr>
              <w:spacing w:after="0"/>
              <w:contextualSpacing/>
              <w:jc w:val="both"/>
              <w:rPr>
                <w:rFonts w:ascii="Tahoma" w:hAnsi="Tahoma" w:cs="Tahoma"/>
                <w:b/>
                <w:bCs/>
                <w:color w:val="000000" w:themeColor="text1"/>
                <w:sz w:val="20"/>
                <w:szCs w:val="20"/>
              </w:rPr>
            </w:pPr>
          </w:p>
        </w:tc>
      </w:tr>
      <w:tr w:rsidR="00AD512B" w:rsidRPr="001648A0" w14:paraId="7A28ADCF" w14:textId="77777777" w:rsidTr="00E57285">
        <w:tc>
          <w:tcPr>
            <w:tcW w:w="0" w:type="auto"/>
            <w:hideMark/>
          </w:tcPr>
          <w:p w14:paraId="4EE9966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723AC6ED" w14:textId="3DB5D552"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Názov okresu,</w:t>
            </w:r>
          </w:p>
        </w:tc>
        <w:tc>
          <w:tcPr>
            <w:tcW w:w="4789" w:type="dxa"/>
            <w:hideMark/>
          </w:tcPr>
          <w:p w14:paraId="53EE5B12"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452E24AA" w14:textId="77777777" w:rsidTr="00E57285">
        <w:tc>
          <w:tcPr>
            <w:tcW w:w="0" w:type="auto"/>
            <w:hideMark/>
          </w:tcPr>
          <w:p w14:paraId="05A0CA1A"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0475EA24"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Názov obce</w:t>
            </w:r>
          </w:p>
        </w:tc>
        <w:tc>
          <w:tcPr>
            <w:tcW w:w="4789" w:type="dxa"/>
            <w:hideMark/>
          </w:tcPr>
          <w:p w14:paraId="3AA41E60"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31AC26B2" w14:textId="77777777" w:rsidTr="00E57285">
        <w:tc>
          <w:tcPr>
            <w:tcW w:w="0" w:type="auto"/>
            <w:hideMark/>
          </w:tcPr>
          <w:p w14:paraId="164154C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635EAAB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Názov časti obce</w:t>
            </w:r>
          </w:p>
        </w:tc>
        <w:tc>
          <w:tcPr>
            <w:tcW w:w="4789" w:type="dxa"/>
            <w:hideMark/>
          </w:tcPr>
          <w:p w14:paraId="41C80672"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1675843" w14:textId="77777777" w:rsidTr="00E57285">
        <w:tc>
          <w:tcPr>
            <w:tcW w:w="0" w:type="auto"/>
            <w:hideMark/>
          </w:tcPr>
          <w:p w14:paraId="345547F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46B7A022"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Názov ulice</w:t>
            </w:r>
          </w:p>
        </w:tc>
        <w:tc>
          <w:tcPr>
            <w:tcW w:w="4789" w:type="dxa"/>
            <w:hideMark/>
          </w:tcPr>
          <w:p w14:paraId="0D870F6C"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C4A1CD4" w14:textId="77777777" w:rsidTr="00E57285">
        <w:tc>
          <w:tcPr>
            <w:tcW w:w="0" w:type="auto"/>
            <w:hideMark/>
          </w:tcPr>
          <w:p w14:paraId="44B1B464"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7062470D"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Orientačné číslo</w:t>
            </w:r>
          </w:p>
        </w:tc>
        <w:tc>
          <w:tcPr>
            <w:tcW w:w="4789" w:type="dxa"/>
            <w:hideMark/>
          </w:tcPr>
          <w:p w14:paraId="054CBF0E"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22F8A0E2" w14:textId="77777777" w:rsidTr="00E57285">
        <w:tc>
          <w:tcPr>
            <w:tcW w:w="0" w:type="auto"/>
            <w:hideMark/>
          </w:tcPr>
          <w:p w14:paraId="7240D95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3CDDCC4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Súpisné číslo</w:t>
            </w:r>
          </w:p>
        </w:tc>
        <w:tc>
          <w:tcPr>
            <w:tcW w:w="4789" w:type="dxa"/>
            <w:hideMark/>
          </w:tcPr>
          <w:p w14:paraId="23F256CC"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7920770" w14:textId="77777777" w:rsidTr="00E57285">
        <w:tc>
          <w:tcPr>
            <w:tcW w:w="0" w:type="auto"/>
            <w:hideMark/>
          </w:tcPr>
          <w:p w14:paraId="3740D099"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4C8F56E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Číslo bytu</w:t>
            </w:r>
          </w:p>
        </w:tc>
        <w:tc>
          <w:tcPr>
            <w:tcW w:w="4789" w:type="dxa"/>
            <w:hideMark/>
          </w:tcPr>
          <w:p w14:paraId="32057CD0"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3A6510B6" w14:textId="77777777" w:rsidTr="00E57285">
        <w:tc>
          <w:tcPr>
            <w:tcW w:w="0" w:type="auto"/>
            <w:hideMark/>
          </w:tcPr>
          <w:p w14:paraId="58341F4A"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C: Údaje o vzťahoch k iným osobám</w:t>
            </w:r>
          </w:p>
        </w:tc>
        <w:tc>
          <w:tcPr>
            <w:tcW w:w="2205" w:type="dxa"/>
            <w:hideMark/>
          </w:tcPr>
          <w:p w14:paraId="62A13E49" w14:textId="77777777" w:rsidR="00AD512B" w:rsidRPr="001648A0" w:rsidRDefault="00AD512B" w:rsidP="003309AE">
            <w:pPr>
              <w:spacing w:after="0"/>
              <w:contextualSpacing/>
              <w:jc w:val="both"/>
              <w:rPr>
                <w:rFonts w:ascii="Tahoma" w:hAnsi="Tahoma" w:cs="Tahoma"/>
                <w:b/>
                <w:bCs/>
                <w:color w:val="000000" w:themeColor="text1"/>
                <w:sz w:val="20"/>
                <w:szCs w:val="20"/>
              </w:rPr>
            </w:pPr>
          </w:p>
        </w:tc>
        <w:tc>
          <w:tcPr>
            <w:tcW w:w="4789" w:type="dxa"/>
            <w:hideMark/>
          </w:tcPr>
          <w:p w14:paraId="5EDF5FA4"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Údaje o občanoch s trvalým pobytom na území SR</w:t>
            </w:r>
          </w:p>
        </w:tc>
      </w:tr>
      <w:tr w:rsidR="00AD512B" w:rsidRPr="001648A0" w14:paraId="5D223B17" w14:textId="77777777" w:rsidTr="00E57285">
        <w:tc>
          <w:tcPr>
            <w:tcW w:w="0" w:type="auto"/>
            <w:hideMark/>
          </w:tcPr>
          <w:p w14:paraId="523EF2CD"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53F596C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Style w:val="Vrazn"/>
                <w:rFonts w:ascii="Tahoma" w:hAnsi="Tahoma" w:cs="Tahoma"/>
                <w:color w:val="000000" w:themeColor="text1"/>
                <w:sz w:val="20"/>
                <w:szCs w:val="20"/>
              </w:rPr>
              <w:t>Osobné údaje otca:</w:t>
            </w:r>
          </w:p>
        </w:tc>
        <w:tc>
          <w:tcPr>
            <w:tcW w:w="4789" w:type="dxa"/>
            <w:hideMark/>
          </w:tcPr>
          <w:p w14:paraId="0FA58D16"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0FA2294" w14:textId="77777777" w:rsidTr="00E57285">
        <w:tc>
          <w:tcPr>
            <w:tcW w:w="0" w:type="auto"/>
            <w:hideMark/>
          </w:tcPr>
          <w:p w14:paraId="0541C0B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468BF544"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Meno</w:t>
            </w:r>
          </w:p>
        </w:tc>
        <w:tc>
          <w:tcPr>
            <w:tcW w:w="4789" w:type="dxa"/>
            <w:hideMark/>
          </w:tcPr>
          <w:p w14:paraId="024D0D0B"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D14CF20" w14:textId="77777777" w:rsidTr="00E57285">
        <w:tc>
          <w:tcPr>
            <w:tcW w:w="0" w:type="auto"/>
            <w:hideMark/>
          </w:tcPr>
          <w:p w14:paraId="770D81D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5C3A685F" w14:textId="425D994B" w:rsidR="00AD512B" w:rsidRPr="001648A0" w:rsidRDefault="00B96371"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Priezvisko</w:t>
            </w:r>
          </w:p>
        </w:tc>
        <w:tc>
          <w:tcPr>
            <w:tcW w:w="4789" w:type="dxa"/>
            <w:hideMark/>
          </w:tcPr>
          <w:p w14:paraId="47C2F3EE"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56452B61" w14:textId="77777777" w:rsidTr="00E57285">
        <w:tc>
          <w:tcPr>
            <w:tcW w:w="0" w:type="auto"/>
            <w:hideMark/>
          </w:tcPr>
          <w:p w14:paraId="425AB40D"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2CBA1DC2"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priezvisko</w:t>
            </w:r>
          </w:p>
        </w:tc>
        <w:tc>
          <w:tcPr>
            <w:tcW w:w="4789" w:type="dxa"/>
            <w:hideMark/>
          </w:tcPr>
          <w:p w14:paraId="7B145671"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EEE5F8B" w14:textId="77777777" w:rsidTr="00E57285">
        <w:tc>
          <w:tcPr>
            <w:tcW w:w="0" w:type="auto"/>
            <w:hideMark/>
          </w:tcPr>
          <w:p w14:paraId="369E0B8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682CBAA4"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číslo</w:t>
            </w:r>
          </w:p>
        </w:tc>
        <w:tc>
          <w:tcPr>
            <w:tcW w:w="4789" w:type="dxa"/>
            <w:hideMark/>
          </w:tcPr>
          <w:p w14:paraId="170110CE"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4741A15B" w14:textId="77777777" w:rsidTr="00E57285">
        <w:tc>
          <w:tcPr>
            <w:tcW w:w="0" w:type="auto"/>
            <w:hideMark/>
          </w:tcPr>
          <w:p w14:paraId="39D40D8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17177FBC"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Style w:val="Vrazn"/>
                <w:rFonts w:ascii="Tahoma" w:hAnsi="Tahoma" w:cs="Tahoma"/>
                <w:color w:val="000000" w:themeColor="text1"/>
                <w:sz w:val="20"/>
                <w:szCs w:val="20"/>
              </w:rPr>
              <w:t>Osobné údaje matky:</w:t>
            </w:r>
          </w:p>
        </w:tc>
        <w:tc>
          <w:tcPr>
            <w:tcW w:w="4789" w:type="dxa"/>
            <w:hideMark/>
          </w:tcPr>
          <w:p w14:paraId="7B8C0FA8"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5D4CE237" w14:textId="77777777" w:rsidTr="00E57285">
        <w:tc>
          <w:tcPr>
            <w:tcW w:w="0" w:type="auto"/>
            <w:hideMark/>
          </w:tcPr>
          <w:p w14:paraId="3BD80D88"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lastRenderedPageBreak/>
              <w:t>C: Údaje o vzťahoch k iným osobám</w:t>
            </w:r>
          </w:p>
        </w:tc>
        <w:tc>
          <w:tcPr>
            <w:tcW w:w="2205" w:type="dxa"/>
            <w:hideMark/>
          </w:tcPr>
          <w:p w14:paraId="6A8BDC57"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Meno</w:t>
            </w:r>
          </w:p>
        </w:tc>
        <w:tc>
          <w:tcPr>
            <w:tcW w:w="4789" w:type="dxa"/>
            <w:hideMark/>
          </w:tcPr>
          <w:p w14:paraId="1290EFD1"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03D0A121" w14:textId="77777777" w:rsidTr="00E57285">
        <w:tc>
          <w:tcPr>
            <w:tcW w:w="0" w:type="auto"/>
            <w:hideMark/>
          </w:tcPr>
          <w:p w14:paraId="698F482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38CFB06C" w14:textId="7BDE8FCF" w:rsidR="00AD512B" w:rsidRPr="001648A0" w:rsidRDefault="00B96371"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Priezvisko</w:t>
            </w:r>
          </w:p>
        </w:tc>
        <w:tc>
          <w:tcPr>
            <w:tcW w:w="4789" w:type="dxa"/>
            <w:hideMark/>
          </w:tcPr>
          <w:p w14:paraId="12AFF82D"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E4E5CB8" w14:textId="77777777" w:rsidTr="00E57285">
        <w:tc>
          <w:tcPr>
            <w:tcW w:w="0" w:type="auto"/>
            <w:hideMark/>
          </w:tcPr>
          <w:p w14:paraId="75C22D1A"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35492E8A"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priezvisko</w:t>
            </w:r>
          </w:p>
        </w:tc>
        <w:tc>
          <w:tcPr>
            <w:tcW w:w="4789" w:type="dxa"/>
            <w:hideMark/>
          </w:tcPr>
          <w:p w14:paraId="538B33C8"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58B1A53F" w14:textId="77777777" w:rsidTr="00E57285">
        <w:tc>
          <w:tcPr>
            <w:tcW w:w="0" w:type="auto"/>
            <w:hideMark/>
          </w:tcPr>
          <w:p w14:paraId="3F47C93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40005DE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číslo</w:t>
            </w:r>
          </w:p>
        </w:tc>
        <w:tc>
          <w:tcPr>
            <w:tcW w:w="4789" w:type="dxa"/>
            <w:hideMark/>
          </w:tcPr>
          <w:p w14:paraId="691EABCC"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2E95CE9A" w14:textId="77777777" w:rsidTr="00E57285">
        <w:tc>
          <w:tcPr>
            <w:tcW w:w="0" w:type="auto"/>
            <w:hideMark/>
          </w:tcPr>
          <w:p w14:paraId="321D508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29A83C4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Style w:val="Vrazn"/>
                <w:rFonts w:ascii="Tahoma" w:hAnsi="Tahoma" w:cs="Tahoma"/>
                <w:color w:val="000000" w:themeColor="text1"/>
                <w:sz w:val="20"/>
                <w:szCs w:val="20"/>
              </w:rPr>
              <w:t>Osobné údaje dieťaťa:</w:t>
            </w:r>
          </w:p>
        </w:tc>
        <w:tc>
          <w:tcPr>
            <w:tcW w:w="4789" w:type="dxa"/>
            <w:hideMark/>
          </w:tcPr>
          <w:p w14:paraId="361DC185"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25CA424A" w14:textId="77777777" w:rsidTr="00E57285">
        <w:tc>
          <w:tcPr>
            <w:tcW w:w="0" w:type="auto"/>
            <w:hideMark/>
          </w:tcPr>
          <w:p w14:paraId="4423C821"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2BC18031"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Meno</w:t>
            </w:r>
          </w:p>
        </w:tc>
        <w:tc>
          <w:tcPr>
            <w:tcW w:w="4789" w:type="dxa"/>
            <w:hideMark/>
          </w:tcPr>
          <w:p w14:paraId="395FA859"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1577170" w14:textId="77777777" w:rsidTr="00E57285">
        <w:tc>
          <w:tcPr>
            <w:tcW w:w="0" w:type="auto"/>
            <w:hideMark/>
          </w:tcPr>
          <w:p w14:paraId="5B5DD032"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3908FAA9" w14:textId="7A18C116" w:rsidR="00AD512B" w:rsidRPr="001648A0" w:rsidRDefault="00B96371"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Priezvisko</w:t>
            </w:r>
          </w:p>
        </w:tc>
        <w:tc>
          <w:tcPr>
            <w:tcW w:w="4789" w:type="dxa"/>
            <w:hideMark/>
          </w:tcPr>
          <w:p w14:paraId="2884FFD6"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05E666CF" w14:textId="77777777" w:rsidTr="00E57285">
        <w:tc>
          <w:tcPr>
            <w:tcW w:w="0" w:type="auto"/>
            <w:hideMark/>
          </w:tcPr>
          <w:p w14:paraId="62A78E1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5103996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priezvisko</w:t>
            </w:r>
          </w:p>
        </w:tc>
        <w:tc>
          <w:tcPr>
            <w:tcW w:w="4789" w:type="dxa"/>
            <w:hideMark/>
          </w:tcPr>
          <w:p w14:paraId="12208DA3"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4E0CF8C7" w14:textId="77777777" w:rsidTr="00E57285">
        <w:tc>
          <w:tcPr>
            <w:tcW w:w="0" w:type="auto"/>
            <w:hideMark/>
          </w:tcPr>
          <w:p w14:paraId="7302B65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4A1A08B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číslo</w:t>
            </w:r>
          </w:p>
        </w:tc>
        <w:tc>
          <w:tcPr>
            <w:tcW w:w="4789" w:type="dxa"/>
            <w:hideMark/>
          </w:tcPr>
          <w:p w14:paraId="63CD178A"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44A09B5C" w14:textId="77777777" w:rsidTr="00E57285">
        <w:tc>
          <w:tcPr>
            <w:tcW w:w="0" w:type="auto"/>
            <w:hideMark/>
          </w:tcPr>
          <w:p w14:paraId="62B0B67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3055F59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Style w:val="Vrazn"/>
                <w:rFonts w:ascii="Tahoma" w:hAnsi="Tahoma" w:cs="Tahoma"/>
                <w:color w:val="000000" w:themeColor="text1"/>
                <w:sz w:val="20"/>
                <w:szCs w:val="20"/>
              </w:rPr>
              <w:t>Osobné údaje manžela/manželky:</w:t>
            </w:r>
          </w:p>
        </w:tc>
        <w:tc>
          <w:tcPr>
            <w:tcW w:w="4789" w:type="dxa"/>
            <w:hideMark/>
          </w:tcPr>
          <w:p w14:paraId="6CBA5D77"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24D1D231" w14:textId="77777777" w:rsidTr="00E57285">
        <w:tc>
          <w:tcPr>
            <w:tcW w:w="0" w:type="auto"/>
            <w:hideMark/>
          </w:tcPr>
          <w:p w14:paraId="6074FF4C"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0372EF8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Meno</w:t>
            </w:r>
          </w:p>
        </w:tc>
        <w:tc>
          <w:tcPr>
            <w:tcW w:w="4789" w:type="dxa"/>
            <w:hideMark/>
          </w:tcPr>
          <w:p w14:paraId="6B5B3374"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3B724299" w14:textId="77777777" w:rsidTr="00E57285">
        <w:tc>
          <w:tcPr>
            <w:tcW w:w="0" w:type="auto"/>
            <w:hideMark/>
          </w:tcPr>
          <w:p w14:paraId="20796E9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6D94EAC0" w14:textId="6DF58B0D" w:rsidR="00AD512B" w:rsidRPr="001648A0" w:rsidRDefault="00B96371"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Priezvisko</w:t>
            </w:r>
          </w:p>
        </w:tc>
        <w:tc>
          <w:tcPr>
            <w:tcW w:w="4789" w:type="dxa"/>
            <w:hideMark/>
          </w:tcPr>
          <w:p w14:paraId="04FEBBAB"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9083C9C" w14:textId="77777777" w:rsidTr="00E57285">
        <w:tc>
          <w:tcPr>
            <w:tcW w:w="0" w:type="auto"/>
            <w:hideMark/>
          </w:tcPr>
          <w:p w14:paraId="2971B941"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0ADCCC02"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priezvisko</w:t>
            </w:r>
          </w:p>
        </w:tc>
        <w:tc>
          <w:tcPr>
            <w:tcW w:w="4789" w:type="dxa"/>
            <w:hideMark/>
          </w:tcPr>
          <w:p w14:paraId="538B1096"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74B9E84" w14:textId="77777777" w:rsidTr="00E57285">
        <w:tc>
          <w:tcPr>
            <w:tcW w:w="0" w:type="auto"/>
            <w:hideMark/>
          </w:tcPr>
          <w:p w14:paraId="6C09F8A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5594D93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číslo</w:t>
            </w:r>
          </w:p>
        </w:tc>
        <w:tc>
          <w:tcPr>
            <w:tcW w:w="4789" w:type="dxa"/>
            <w:hideMark/>
          </w:tcPr>
          <w:p w14:paraId="4A5CDB08"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5576F4A" w14:textId="77777777" w:rsidTr="00E57285">
        <w:tc>
          <w:tcPr>
            <w:tcW w:w="0" w:type="auto"/>
            <w:hideMark/>
          </w:tcPr>
          <w:p w14:paraId="5B0D1B46"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D: Administratívne údaje o osobe</w:t>
            </w:r>
          </w:p>
        </w:tc>
        <w:tc>
          <w:tcPr>
            <w:tcW w:w="2205" w:type="dxa"/>
            <w:hideMark/>
          </w:tcPr>
          <w:p w14:paraId="20DC26CC" w14:textId="77777777" w:rsidR="00AD512B" w:rsidRPr="001648A0" w:rsidRDefault="00AD512B" w:rsidP="003309AE">
            <w:pPr>
              <w:spacing w:after="0"/>
              <w:contextualSpacing/>
              <w:jc w:val="both"/>
              <w:rPr>
                <w:rFonts w:ascii="Tahoma" w:hAnsi="Tahoma" w:cs="Tahoma"/>
                <w:b/>
                <w:bCs/>
                <w:color w:val="000000" w:themeColor="text1"/>
                <w:sz w:val="20"/>
                <w:szCs w:val="20"/>
              </w:rPr>
            </w:pPr>
          </w:p>
        </w:tc>
        <w:tc>
          <w:tcPr>
            <w:tcW w:w="4789" w:type="dxa"/>
            <w:hideMark/>
          </w:tcPr>
          <w:p w14:paraId="38C915D5"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Údaje o občanoch s trvalým pobytom na území SR</w:t>
            </w:r>
          </w:p>
        </w:tc>
      </w:tr>
      <w:tr w:rsidR="00AD512B" w:rsidRPr="001648A0" w14:paraId="7BD51610" w14:textId="77777777" w:rsidTr="00E57285">
        <w:tc>
          <w:tcPr>
            <w:tcW w:w="0" w:type="auto"/>
            <w:hideMark/>
          </w:tcPr>
          <w:p w14:paraId="5655145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 Administratívne údaje o osobe</w:t>
            </w:r>
          </w:p>
        </w:tc>
        <w:tc>
          <w:tcPr>
            <w:tcW w:w="2205" w:type="dxa"/>
            <w:hideMark/>
          </w:tcPr>
          <w:p w14:paraId="18FB339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Číslo občianskeho preukazu,</w:t>
            </w:r>
          </w:p>
        </w:tc>
        <w:tc>
          <w:tcPr>
            <w:tcW w:w="4789" w:type="dxa"/>
            <w:hideMark/>
          </w:tcPr>
          <w:p w14:paraId="77F7E33A"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5BE85512" w14:textId="77777777" w:rsidTr="00E57285">
        <w:tc>
          <w:tcPr>
            <w:tcW w:w="0" w:type="auto"/>
            <w:hideMark/>
          </w:tcPr>
          <w:p w14:paraId="38BC5687"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 Administratívne údaje o osobe</w:t>
            </w:r>
          </w:p>
        </w:tc>
        <w:tc>
          <w:tcPr>
            <w:tcW w:w="2205" w:type="dxa"/>
            <w:hideMark/>
          </w:tcPr>
          <w:p w14:paraId="2C50567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Číslo a druh cestovného dokladu, ak bol vydaný,</w:t>
            </w:r>
          </w:p>
        </w:tc>
        <w:tc>
          <w:tcPr>
            <w:tcW w:w="4789" w:type="dxa"/>
            <w:hideMark/>
          </w:tcPr>
          <w:p w14:paraId="21127391"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7E53A799" w14:textId="77777777" w:rsidTr="00E57285">
        <w:tc>
          <w:tcPr>
            <w:tcW w:w="0" w:type="auto"/>
            <w:hideMark/>
          </w:tcPr>
          <w:p w14:paraId="7B1473B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 Administratívne údaje o osobe</w:t>
            </w:r>
          </w:p>
        </w:tc>
        <w:tc>
          <w:tcPr>
            <w:tcW w:w="2205" w:type="dxa"/>
            <w:hideMark/>
          </w:tcPr>
          <w:p w14:paraId="5AA948E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rozhodnutí súdu týkajúce sa spôsobilosti na právne úkony,</w:t>
            </w:r>
          </w:p>
        </w:tc>
        <w:tc>
          <w:tcPr>
            <w:tcW w:w="4789" w:type="dxa"/>
            <w:hideMark/>
          </w:tcPr>
          <w:p w14:paraId="2B5F33D1"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CBF2CA0" w14:textId="77777777" w:rsidTr="00E57285">
        <w:tc>
          <w:tcPr>
            <w:tcW w:w="0" w:type="auto"/>
            <w:hideMark/>
          </w:tcPr>
          <w:p w14:paraId="6A518E24"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 Administratívne údaje o osobe</w:t>
            </w:r>
          </w:p>
        </w:tc>
        <w:tc>
          <w:tcPr>
            <w:tcW w:w="2205" w:type="dxa"/>
            <w:hideMark/>
          </w:tcPr>
          <w:p w14:paraId="55C6FB21"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zákaze pobytu,</w:t>
            </w:r>
          </w:p>
        </w:tc>
        <w:tc>
          <w:tcPr>
            <w:tcW w:w="4789" w:type="dxa"/>
            <w:hideMark/>
          </w:tcPr>
          <w:p w14:paraId="4D9D0B16"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2EAD71EA" w14:textId="77777777" w:rsidTr="00E57285">
        <w:tc>
          <w:tcPr>
            <w:tcW w:w="0" w:type="auto"/>
            <w:hideMark/>
          </w:tcPr>
          <w:p w14:paraId="6D1FC399"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 Administratívne údaje o osobe</w:t>
            </w:r>
          </w:p>
        </w:tc>
        <w:tc>
          <w:tcPr>
            <w:tcW w:w="2205" w:type="dxa"/>
            <w:hideMark/>
          </w:tcPr>
          <w:p w14:paraId="769FBDBD"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 o tom, či ide o vojaka alebo nevojaka.</w:t>
            </w:r>
          </w:p>
        </w:tc>
        <w:tc>
          <w:tcPr>
            <w:tcW w:w="4789" w:type="dxa"/>
            <w:hideMark/>
          </w:tcPr>
          <w:p w14:paraId="693EF0EC"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7261BA2" w14:textId="77777777" w:rsidTr="00E57285">
        <w:tc>
          <w:tcPr>
            <w:tcW w:w="0" w:type="auto"/>
            <w:hideMark/>
          </w:tcPr>
          <w:p w14:paraId="4EF7F23A"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A: Osobné údaje o fyzickej osobe</w:t>
            </w:r>
          </w:p>
        </w:tc>
        <w:tc>
          <w:tcPr>
            <w:tcW w:w="2205" w:type="dxa"/>
            <w:hideMark/>
          </w:tcPr>
          <w:p w14:paraId="19147B35" w14:textId="77777777" w:rsidR="00AD512B" w:rsidRPr="001648A0" w:rsidRDefault="00AD512B" w:rsidP="003309AE">
            <w:pPr>
              <w:spacing w:after="0"/>
              <w:contextualSpacing/>
              <w:jc w:val="both"/>
              <w:rPr>
                <w:rFonts w:ascii="Tahoma" w:hAnsi="Tahoma" w:cs="Tahoma"/>
                <w:b/>
                <w:bCs/>
                <w:color w:val="000000" w:themeColor="text1"/>
                <w:sz w:val="20"/>
                <w:szCs w:val="20"/>
              </w:rPr>
            </w:pPr>
          </w:p>
        </w:tc>
        <w:tc>
          <w:tcPr>
            <w:tcW w:w="4789" w:type="dxa"/>
            <w:hideMark/>
          </w:tcPr>
          <w:p w14:paraId="41C75574"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O občanoch, ktorí nemajú trvalý pobyt na území SR</w:t>
            </w:r>
          </w:p>
        </w:tc>
      </w:tr>
      <w:tr w:rsidR="00AD512B" w:rsidRPr="001648A0" w14:paraId="09ABCFFA" w14:textId="77777777" w:rsidTr="00E57285">
        <w:tc>
          <w:tcPr>
            <w:tcW w:w="0" w:type="auto"/>
            <w:hideMark/>
          </w:tcPr>
          <w:p w14:paraId="2BFEDD2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6B782AEA"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Meno</w:t>
            </w:r>
          </w:p>
        </w:tc>
        <w:tc>
          <w:tcPr>
            <w:tcW w:w="4789" w:type="dxa"/>
            <w:hideMark/>
          </w:tcPr>
          <w:p w14:paraId="7C1340D9"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A7DEE1F" w14:textId="77777777" w:rsidTr="00E57285">
        <w:tc>
          <w:tcPr>
            <w:tcW w:w="0" w:type="auto"/>
            <w:hideMark/>
          </w:tcPr>
          <w:p w14:paraId="1F56692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510C29D9"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Priezvisko</w:t>
            </w:r>
          </w:p>
        </w:tc>
        <w:tc>
          <w:tcPr>
            <w:tcW w:w="4789" w:type="dxa"/>
            <w:hideMark/>
          </w:tcPr>
          <w:p w14:paraId="5AAE4445"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387D027E" w14:textId="77777777" w:rsidTr="00E57285">
        <w:tc>
          <w:tcPr>
            <w:tcW w:w="0" w:type="auto"/>
            <w:hideMark/>
          </w:tcPr>
          <w:p w14:paraId="7C24FA0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31996F9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Akademický titul</w:t>
            </w:r>
          </w:p>
        </w:tc>
        <w:tc>
          <w:tcPr>
            <w:tcW w:w="4789" w:type="dxa"/>
            <w:hideMark/>
          </w:tcPr>
          <w:p w14:paraId="665A7D12"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01A5E378" w14:textId="77777777" w:rsidTr="00E57285">
        <w:tc>
          <w:tcPr>
            <w:tcW w:w="0" w:type="auto"/>
            <w:hideMark/>
          </w:tcPr>
          <w:p w14:paraId="2ED56548"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4B9B35E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priezvisko</w:t>
            </w:r>
          </w:p>
        </w:tc>
        <w:tc>
          <w:tcPr>
            <w:tcW w:w="4789" w:type="dxa"/>
            <w:hideMark/>
          </w:tcPr>
          <w:p w14:paraId="1C6FA1FB"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A9CD144" w14:textId="77777777" w:rsidTr="00E57285">
        <w:tc>
          <w:tcPr>
            <w:tcW w:w="0" w:type="auto"/>
            <w:hideMark/>
          </w:tcPr>
          <w:p w14:paraId="5414186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21FA29C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číslo</w:t>
            </w:r>
          </w:p>
        </w:tc>
        <w:tc>
          <w:tcPr>
            <w:tcW w:w="4789" w:type="dxa"/>
            <w:hideMark/>
          </w:tcPr>
          <w:p w14:paraId="15207E5F"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4A4FE790" w14:textId="77777777" w:rsidTr="00E57285">
        <w:tc>
          <w:tcPr>
            <w:tcW w:w="0" w:type="auto"/>
            <w:hideMark/>
          </w:tcPr>
          <w:p w14:paraId="0D14CD8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721CC9B8"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Dátum narodenia</w:t>
            </w:r>
          </w:p>
        </w:tc>
        <w:tc>
          <w:tcPr>
            <w:tcW w:w="4789" w:type="dxa"/>
            <w:hideMark/>
          </w:tcPr>
          <w:p w14:paraId="55737B59"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70354ED1" w14:textId="77777777" w:rsidTr="00E57285">
        <w:tc>
          <w:tcPr>
            <w:tcW w:w="0" w:type="auto"/>
            <w:hideMark/>
          </w:tcPr>
          <w:p w14:paraId="76735E2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lastRenderedPageBreak/>
              <w:t>A: Osobné údaje o fyzickej osobe</w:t>
            </w:r>
          </w:p>
        </w:tc>
        <w:tc>
          <w:tcPr>
            <w:tcW w:w="2205" w:type="dxa"/>
            <w:hideMark/>
          </w:tcPr>
          <w:p w14:paraId="42F0962D"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Miesto narodenia</w:t>
            </w:r>
          </w:p>
        </w:tc>
        <w:tc>
          <w:tcPr>
            <w:tcW w:w="4789" w:type="dxa"/>
            <w:hideMark/>
          </w:tcPr>
          <w:p w14:paraId="22BE0E3F"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58307540" w14:textId="77777777" w:rsidTr="00E57285">
        <w:tc>
          <w:tcPr>
            <w:tcW w:w="0" w:type="auto"/>
            <w:hideMark/>
          </w:tcPr>
          <w:p w14:paraId="481D9027"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312FF51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Okres narodenia</w:t>
            </w:r>
          </w:p>
        </w:tc>
        <w:tc>
          <w:tcPr>
            <w:tcW w:w="4789" w:type="dxa"/>
            <w:hideMark/>
          </w:tcPr>
          <w:p w14:paraId="17DB6EA5"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C3DBFDF" w14:textId="77777777" w:rsidTr="00E57285">
        <w:tc>
          <w:tcPr>
            <w:tcW w:w="0" w:type="auto"/>
            <w:hideMark/>
          </w:tcPr>
          <w:p w14:paraId="560EF2C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16840CD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Štát narodenia</w:t>
            </w:r>
          </w:p>
        </w:tc>
        <w:tc>
          <w:tcPr>
            <w:tcW w:w="4789" w:type="dxa"/>
            <w:hideMark/>
          </w:tcPr>
          <w:p w14:paraId="62EE54F2"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3EC3699" w14:textId="77777777" w:rsidTr="00E57285">
        <w:tc>
          <w:tcPr>
            <w:tcW w:w="0" w:type="auto"/>
            <w:hideMark/>
          </w:tcPr>
          <w:p w14:paraId="17F6C6CD"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71355274"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Pohlavie</w:t>
            </w:r>
          </w:p>
        </w:tc>
        <w:tc>
          <w:tcPr>
            <w:tcW w:w="4789" w:type="dxa"/>
            <w:hideMark/>
          </w:tcPr>
          <w:p w14:paraId="25A91DE2"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5E451179" w14:textId="77777777" w:rsidTr="00E57285">
        <w:tc>
          <w:tcPr>
            <w:tcW w:w="0" w:type="auto"/>
            <w:hideMark/>
          </w:tcPr>
          <w:p w14:paraId="77F78111"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6D1F622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Rodinný stav</w:t>
            </w:r>
          </w:p>
        </w:tc>
        <w:tc>
          <w:tcPr>
            <w:tcW w:w="4789" w:type="dxa"/>
            <w:hideMark/>
          </w:tcPr>
          <w:p w14:paraId="68068C66"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0C272E2B" w14:textId="77777777" w:rsidTr="00E57285">
        <w:tc>
          <w:tcPr>
            <w:tcW w:w="0" w:type="auto"/>
            <w:hideMark/>
          </w:tcPr>
          <w:p w14:paraId="1ABC48C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4441548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Národnosť</w:t>
            </w:r>
          </w:p>
        </w:tc>
        <w:tc>
          <w:tcPr>
            <w:tcW w:w="4789" w:type="dxa"/>
            <w:hideMark/>
          </w:tcPr>
          <w:p w14:paraId="1955D05D"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11BE84E" w14:textId="77777777" w:rsidTr="00E57285">
        <w:tc>
          <w:tcPr>
            <w:tcW w:w="0" w:type="auto"/>
            <w:hideMark/>
          </w:tcPr>
          <w:p w14:paraId="5622EBC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 Osobné údaje o fyzickej osobe</w:t>
            </w:r>
          </w:p>
        </w:tc>
        <w:tc>
          <w:tcPr>
            <w:tcW w:w="2205" w:type="dxa"/>
            <w:hideMark/>
          </w:tcPr>
          <w:p w14:paraId="14BD22E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Dátum a miesto úmrtia</w:t>
            </w:r>
          </w:p>
        </w:tc>
        <w:tc>
          <w:tcPr>
            <w:tcW w:w="4789" w:type="dxa"/>
            <w:hideMark/>
          </w:tcPr>
          <w:p w14:paraId="36F1461F"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C907F50" w14:textId="77777777" w:rsidTr="00E57285">
        <w:tc>
          <w:tcPr>
            <w:tcW w:w="0" w:type="auto"/>
            <w:hideMark/>
          </w:tcPr>
          <w:p w14:paraId="06ABD866"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B: Údaje o pobyte (trvalý, prechodný)</w:t>
            </w:r>
          </w:p>
        </w:tc>
        <w:tc>
          <w:tcPr>
            <w:tcW w:w="2205" w:type="dxa"/>
            <w:hideMark/>
          </w:tcPr>
          <w:p w14:paraId="09996F4A" w14:textId="77777777" w:rsidR="00AD512B" w:rsidRPr="001648A0" w:rsidRDefault="00AD512B" w:rsidP="003309AE">
            <w:pPr>
              <w:spacing w:after="0"/>
              <w:contextualSpacing/>
              <w:jc w:val="both"/>
              <w:rPr>
                <w:rFonts w:ascii="Tahoma" w:hAnsi="Tahoma" w:cs="Tahoma"/>
                <w:b/>
                <w:bCs/>
                <w:color w:val="000000" w:themeColor="text1"/>
                <w:sz w:val="20"/>
                <w:szCs w:val="20"/>
              </w:rPr>
            </w:pPr>
          </w:p>
        </w:tc>
        <w:tc>
          <w:tcPr>
            <w:tcW w:w="4789" w:type="dxa"/>
            <w:hideMark/>
          </w:tcPr>
          <w:p w14:paraId="5E4F2021"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O občanoch, ktorí nemajú trvalý pobyt na území SR</w:t>
            </w:r>
          </w:p>
        </w:tc>
      </w:tr>
      <w:tr w:rsidR="00AD512B" w:rsidRPr="001648A0" w14:paraId="0D7C3EAA" w14:textId="77777777" w:rsidTr="00E57285">
        <w:tc>
          <w:tcPr>
            <w:tcW w:w="0" w:type="auto"/>
            <w:hideMark/>
          </w:tcPr>
          <w:p w14:paraId="6E70D40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798445E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Začiatok pobytu v zahraničí</w:t>
            </w:r>
          </w:p>
        </w:tc>
        <w:tc>
          <w:tcPr>
            <w:tcW w:w="4789" w:type="dxa"/>
            <w:hideMark/>
          </w:tcPr>
          <w:p w14:paraId="627A6B88"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75F0D255" w14:textId="77777777" w:rsidTr="00E57285">
        <w:tc>
          <w:tcPr>
            <w:tcW w:w="0" w:type="auto"/>
            <w:hideMark/>
          </w:tcPr>
          <w:p w14:paraId="727CB5B4"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3553B234"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Štát pobytu</w:t>
            </w:r>
          </w:p>
        </w:tc>
        <w:tc>
          <w:tcPr>
            <w:tcW w:w="4789" w:type="dxa"/>
            <w:hideMark/>
          </w:tcPr>
          <w:p w14:paraId="66E83973"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572C5C96" w14:textId="77777777" w:rsidTr="00E57285">
        <w:tc>
          <w:tcPr>
            <w:tcW w:w="0" w:type="auto"/>
            <w:hideMark/>
          </w:tcPr>
          <w:p w14:paraId="32C1F3C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55B0E3B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Miesto pobytu</w:t>
            </w:r>
          </w:p>
        </w:tc>
        <w:tc>
          <w:tcPr>
            <w:tcW w:w="4789" w:type="dxa"/>
            <w:hideMark/>
          </w:tcPr>
          <w:p w14:paraId="7E1DC570"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241F0754" w14:textId="77777777" w:rsidTr="00E57285">
        <w:tc>
          <w:tcPr>
            <w:tcW w:w="0" w:type="auto"/>
            <w:hideMark/>
          </w:tcPr>
          <w:p w14:paraId="5BE8CCE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0D0A38D4"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 o prechodnom pobyte na území Slovenskej republiky</w:t>
            </w:r>
          </w:p>
        </w:tc>
        <w:tc>
          <w:tcPr>
            <w:tcW w:w="4789" w:type="dxa"/>
            <w:hideMark/>
          </w:tcPr>
          <w:p w14:paraId="5C32CE3E"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412BAA76" w14:textId="77777777" w:rsidTr="00E57285">
        <w:tc>
          <w:tcPr>
            <w:tcW w:w="0" w:type="auto"/>
            <w:hideMark/>
          </w:tcPr>
          <w:p w14:paraId="5568DD1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B: Údaje o pobyte (trvalý, prechodný)</w:t>
            </w:r>
          </w:p>
        </w:tc>
        <w:tc>
          <w:tcPr>
            <w:tcW w:w="2205" w:type="dxa"/>
            <w:hideMark/>
          </w:tcPr>
          <w:p w14:paraId="32F657F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 o skončení trvalého pobytu</w:t>
            </w:r>
          </w:p>
        </w:tc>
        <w:tc>
          <w:tcPr>
            <w:tcW w:w="4789" w:type="dxa"/>
            <w:hideMark/>
          </w:tcPr>
          <w:p w14:paraId="2F99FA7F"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0CE0FBF1" w14:textId="77777777" w:rsidTr="00E57285">
        <w:tc>
          <w:tcPr>
            <w:tcW w:w="0" w:type="auto"/>
            <w:hideMark/>
          </w:tcPr>
          <w:p w14:paraId="43373FEB"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C: Údaje o vzťahoch k iným osobám</w:t>
            </w:r>
          </w:p>
        </w:tc>
        <w:tc>
          <w:tcPr>
            <w:tcW w:w="2205" w:type="dxa"/>
            <w:hideMark/>
          </w:tcPr>
          <w:p w14:paraId="399BE60D" w14:textId="77777777" w:rsidR="00AD512B" w:rsidRPr="001648A0" w:rsidRDefault="00AD512B" w:rsidP="003309AE">
            <w:pPr>
              <w:spacing w:after="0"/>
              <w:contextualSpacing/>
              <w:jc w:val="both"/>
              <w:rPr>
                <w:rFonts w:ascii="Tahoma" w:hAnsi="Tahoma" w:cs="Tahoma"/>
                <w:b/>
                <w:bCs/>
                <w:color w:val="000000" w:themeColor="text1"/>
                <w:sz w:val="20"/>
                <w:szCs w:val="20"/>
              </w:rPr>
            </w:pPr>
          </w:p>
        </w:tc>
        <w:tc>
          <w:tcPr>
            <w:tcW w:w="4789" w:type="dxa"/>
            <w:hideMark/>
          </w:tcPr>
          <w:p w14:paraId="2CD545BC"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O občanoch, ktorí nemajú trvalý pobyt na území SR</w:t>
            </w:r>
          </w:p>
        </w:tc>
      </w:tr>
      <w:tr w:rsidR="00AD512B" w:rsidRPr="001648A0" w14:paraId="0C35E455" w14:textId="77777777" w:rsidTr="00E57285">
        <w:tc>
          <w:tcPr>
            <w:tcW w:w="0" w:type="auto"/>
            <w:hideMark/>
          </w:tcPr>
          <w:p w14:paraId="2E2DFA5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34E9680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Style w:val="Vrazn"/>
                <w:rFonts w:ascii="Tahoma" w:hAnsi="Tahoma" w:cs="Tahoma"/>
                <w:color w:val="000000" w:themeColor="text1"/>
                <w:sz w:val="20"/>
                <w:szCs w:val="20"/>
              </w:rPr>
              <w:t>Osobné údaje otca:</w:t>
            </w:r>
          </w:p>
        </w:tc>
        <w:tc>
          <w:tcPr>
            <w:tcW w:w="4789" w:type="dxa"/>
            <w:hideMark/>
          </w:tcPr>
          <w:p w14:paraId="79494DAD"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2F9100D3" w14:textId="77777777" w:rsidTr="00E57285">
        <w:tc>
          <w:tcPr>
            <w:tcW w:w="0" w:type="auto"/>
            <w:hideMark/>
          </w:tcPr>
          <w:p w14:paraId="0A85355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335D4299"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Meno</w:t>
            </w:r>
          </w:p>
        </w:tc>
        <w:tc>
          <w:tcPr>
            <w:tcW w:w="4789" w:type="dxa"/>
            <w:hideMark/>
          </w:tcPr>
          <w:p w14:paraId="1BD0AD31"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7337C552" w14:textId="77777777" w:rsidTr="00E57285">
        <w:tc>
          <w:tcPr>
            <w:tcW w:w="0" w:type="auto"/>
            <w:hideMark/>
          </w:tcPr>
          <w:p w14:paraId="68D97831"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79E4CBF6" w14:textId="61288B1F" w:rsidR="00AD512B" w:rsidRPr="001648A0" w:rsidRDefault="00B96371"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Priezvisko</w:t>
            </w:r>
          </w:p>
        </w:tc>
        <w:tc>
          <w:tcPr>
            <w:tcW w:w="4789" w:type="dxa"/>
            <w:hideMark/>
          </w:tcPr>
          <w:p w14:paraId="5971863D"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5758156B" w14:textId="77777777" w:rsidTr="00E57285">
        <w:tc>
          <w:tcPr>
            <w:tcW w:w="0" w:type="auto"/>
            <w:hideMark/>
          </w:tcPr>
          <w:p w14:paraId="3D99E1F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537E67E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priezvisko</w:t>
            </w:r>
          </w:p>
        </w:tc>
        <w:tc>
          <w:tcPr>
            <w:tcW w:w="4789" w:type="dxa"/>
            <w:hideMark/>
          </w:tcPr>
          <w:p w14:paraId="33657C23"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53D55817" w14:textId="77777777" w:rsidTr="00E57285">
        <w:tc>
          <w:tcPr>
            <w:tcW w:w="0" w:type="auto"/>
            <w:hideMark/>
          </w:tcPr>
          <w:p w14:paraId="693A8761"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0568887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číslo</w:t>
            </w:r>
          </w:p>
        </w:tc>
        <w:tc>
          <w:tcPr>
            <w:tcW w:w="4789" w:type="dxa"/>
            <w:hideMark/>
          </w:tcPr>
          <w:p w14:paraId="1647996B"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9623E91" w14:textId="77777777" w:rsidTr="00E57285">
        <w:tc>
          <w:tcPr>
            <w:tcW w:w="0" w:type="auto"/>
            <w:hideMark/>
          </w:tcPr>
          <w:p w14:paraId="3AA1495D"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58885AE9"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Style w:val="Vrazn"/>
                <w:rFonts w:ascii="Tahoma" w:hAnsi="Tahoma" w:cs="Tahoma"/>
                <w:color w:val="000000" w:themeColor="text1"/>
                <w:sz w:val="20"/>
                <w:szCs w:val="20"/>
              </w:rPr>
              <w:t>Osobné údaje matky:</w:t>
            </w:r>
          </w:p>
        </w:tc>
        <w:tc>
          <w:tcPr>
            <w:tcW w:w="4789" w:type="dxa"/>
            <w:hideMark/>
          </w:tcPr>
          <w:p w14:paraId="02148C97"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01E0CBA4" w14:textId="77777777" w:rsidTr="00E57285">
        <w:tc>
          <w:tcPr>
            <w:tcW w:w="0" w:type="auto"/>
            <w:hideMark/>
          </w:tcPr>
          <w:p w14:paraId="790725FA"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2248EED8"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Meno</w:t>
            </w:r>
          </w:p>
        </w:tc>
        <w:tc>
          <w:tcPr>
            <w:tcW w:w="4789" w:type="dxa"/>
            <w:hideMark/>
          </w:tcPr>
          <w:p w14:paraId="62FF9415"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5867572F" w14:textId="77777777" w:rsidTr="00E57285">
        <w:tc>
          <w:tcPr>
            <w:tcW w:w="0" w:type="auto"/>
            <w:hideMark/>
          </w:tcPr>
          <w:p w14:paraId="27F0F62C"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6220B42D" w14:textId="4499AB4E" w:rsidR="00AD512B" w:rsidRPr="001648A0" w:rsidRDefault="00B96371"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Priezvisko</w:t>
            </w:r>
          </w:p>
        </w:tc>
        <w:tc>
          <w:tcPr>
            <w:tcW w:w="4789" w:type="dxa"/>
            <w:hideMark/>
          </w:tcPr>
          <w:p w14:paraId="1BAD0A0D"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703B0722" w14:textId="77777777" w:rsidTr="00E57285">
        <w:tc>
          <w:tcPr>
            <w:tcW w:w="0" w:type="auto"/>
            <w:hideMark/>
          </w:tcPr>
          <w:p w14:paraId="0F88845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03499E0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priezvisko</w:t>
            </w:r>
          </w:p>
        </w:tc>
        <w:tc>
          <w:tcPr>
            <w:tcW w:w="4789" w:type="dxa"/>
            <w:hideMark/>
          </w:tcPr>
          <w:p w14:paraId="3A412526"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5E035434" w14:textId="77777777" w:rsidTr="00E57285">
        <w:tc>
          <w:tcPr>
            <w:tcW w:w="0" w:type="auto"/>
            <w:hideMark/>
          </w:tcPr>
          <w:p w14:paraId="238D9C8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0ABA1C7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číslo</w:t>
            </w:r>
          </w:p>
        </w:tc>
        <w:tc>
          <w:tcPr>
            <w:tcW w:w="4789" w:type="dxa"/>
            <w:hideMark/>
          </w:tcPr>
          <w:p w14:paraId="20E3CB84"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A5AAB6F" w14:textId="77777777" w:rsidTr="00E57285">
        <w:tc>
          <w:tcPr>
            <w:tcW w:w="0" w:type="auto"/>
            <w:hideMark/>
          </w:tcPr>
          <w:p w14:paraId="40C2332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7530EDA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Style w:val="Vrazn"/>
                <w:rFonts w:ascii="Tahoma" w:hAnsi="Tahoma" w:cs="Tahoma"/>
                <w:color w:val="000000" w:themeColor="text1"/>
                <w:sz w:val="20"/>
                <w:szCs w:val="20"/>
              </w:rPr>
              <w:t>Osobné údaje dieťaťa:</w:t>
            </w:r>
          </w:p>
        </w:tc>
        <w:tc>
          <w:tcPr>
            <w:tcW w:w="4789" w:type="dxa"/>
            <w:hideMark/>
          </w:tcPr>
          <w:p w14:paraId="7119157F"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29BE6E43" w14:textId="77777777" w:rsidTr="00E57285">
        <w:tc>
          <w:tcPr>
            <w:tcW w:w="0" w:type="auto"/>
            <w:hideMark/>
          </w:tcPr>
          <w:p w14:paraId="336FBCB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60A831FD"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Meno</w:t>
            </w:r>
          </w:p>
        </w:tc>
        <w:tc>
          <w:tcPr>
            <w:tcW w:w="4789" w:type="dxa"/>
            <w:hideMark/>
          </w:tcPr>
          <w:p w14:paraId="2F92B1DE"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2D687B67" w14:textId="77777777" w:rsidTr="00E57285">
        <w:tc>
          <w:tcPr>
            <w:tcW w:w="0" w:type="auto"/>
            <w:hideMark/>
          </w:tcPr>
          <w:p w14:paraId="0998C74D"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452288F9" w14:textId="788B7CA7" w:rsidR="00AD512B" w:rsidRPr="001648A0" w:rsidRDefault="00B96371"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Priezvisko</w:t>
            </w:r>
          </w:p>
        </w:tc>
        <w:tc>
          <w:tcPr>
            <w:tcW w:w="4789" w:type="dxa"/>
            <w:hideMark/>
          </w:tcPr>
          <w:p w14:paraId="58ED948B"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0600C8E" w14:textId="77777777" w:rsidTr="00E57285">
        <w:tc>
          <w:tcPr>
            <w:tcW w:w="0" w:type="auto"/>
            <w:hideMark/>
          </w:tcPr>
          <w:p w14:paraId="1C52EF4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34B1DD2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priezvisko</w:t>
            </w:r>
          </w:p>
        </w:tc>
        <w:tc>
          <w:tcPr>
            <w:tcW w:w="4789" w:type="dxa"/>
            <w:hideMark/>
          </w:tcPr>
          <w:p w14:paraId="267E8FD1"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4B01DA0C" w14:textId="77777777" w:rsidTr="00E57285">
        <w:tc>
          <w:tcPr>
            <w:tcW w:w="0" w:type="auto"/>
            <w:hideMark/>
          </w:tcPr>
          <w:p w14:paraId="5FCE964D"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1368E55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číslo</w:t>
            </w:r>
          </w:p>
        </w:tc>
        <w:tc>
          <w:tcPr>
            <w:tcW w:w="4789" w:type="dxa"/>
            <w:hideMark/>
          </w:tcPr>
          <w:p w14:paraId="3A32D428"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72695CD1" w14:textId="77777777" w:rsidTr="00E57285">
        <w:tc>
          <w:tcPr>
            <w:tcW w:w="0" w:type="auto"/>
            <w:hideMark/>
          </w:tcPr>
          <w:p w14:paraId="2116DE32"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lastRenderedPageBreak/>
              <w:t>C: Údaje o vzťahoch k iným osobám</w:t>
            </w:r>
          </w:p>
        </w:tc>
        <w:tc>
          <w:tcPr>
            <w:tcW w:w="2205" w:type="dxa"/>
            <w:hideMark/>
          </w:tcPr>
          <w:p w14:paraId="0556E3D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Style w:val="Vrazn"/>
                <w:rFonts w:ascii="Tahoma" w:hAnsi="Tahoma" w:cs="Tahoma"/>
                <w:color w:val="000000" w:themeColor="text1"/>
                <w:sz w:val="20"/>
                <w:szCs w:val="20"/>
              </w:rPr>
              <w:t>Osobné údaje manžela/manželky:</w:t>
            </w:r>
          </w:p>
        </w:tc>
        <w:tc>
          <w:tcPr>
            <w:tcW w:w="4789" w:type="dxa"/>
            <w:hideMark/>
          </w:tcPr>
          <w:p w14:paraId="71700B2B"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45341A54" w14:textId="77777777" w:rsidTr="00E57285">
        <w:tc>
          <w:tcPr>
            <w:tcW w:w="0" w:type="auto"/>
            <w:hideMark/>
          </w:tcPr>
          <w:p w14:paraId="4F1AA2D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4BE678C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Meno</w:t>
            </w:r>
          </w:p>
        </w:tc>
        <w:tc>
          <w:tcPr>
            <w:tcW w:w="4789" w:type="dxa"/>
            <w:hideMark/>
          </w:tcPr>
          <w:p w14:paraId="63B58174"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321BB534" w14:textId="77777777" w:rsidTr="00E57285">
        <w:tc>
          <w:tcPr>
            <w:tcW w:w="0" w:type="auto"/>
            <w:hideMark/>
          </w:tcPr>
          <w:p w14:paraId="7AE2E48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6D65EAFA" w14:textId="7ACD871F" w:rsidR="00AD512B" w:rsidRPr="001648A0" w:rsidRDefault="00B96371"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Priezvisko</w:t>
            </w:r>
          </w:p>
        </w:tc>
        <w:tc>
          <w:tcPr>
            <w:tcW w:w="4789" w:type="dxa"/>
            <w:hideMark/>
          </w:tcPr>
          <w:p w14:paraId="79F47439"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0600D51F" w14:textId="77777777" w:rsidTr="00E57285">
        <w:tc>
          <w:tcPr>
            <w:tcW w:w="0" w:type="auto"/>
            <w:hideMark/>
          </w:tcPr>
          <w:p w14:paraId="6C036787"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59A7858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priezvisko</w:t>
            </w:r>
          </w:p>
        </w:tc>
        <w:tc>
          <w:tcPr>
            <w:tcW w:w="4789" w:type="dxa"/>
            <w:hideMark/>
          </w:tcPr>
          <w:p w14:paraId="0AB96914"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C9470E7" w14:textId="77777777" w:rsidTr="00E57285">
        <w:tc>
          <w:tcPr>
            <w:tcW w:w="0" w:type="auto"/>
            <w:hideMark/>
          </w:tcPr>
          <w:p w14:paraId="68FCCA38"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C: Údaje o vzťahoch k iným osobám</w:t>
            </w:r>
          </w:p>
        </w:tc>
        <w:tc>
          <w:tcPr>
            <w:tcW w:w="2205" w:type="dxa"/>
            <w:hideMark/>
          </w:tcPr>
          <w:p w14:paraId="44E6BCE1"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číslo</w:t>
            </w:r>
          </w:p>
        </w:tc>
        <w:tc>
          <w:tcPr>
            <w:tcW w:w="4789" w:type="dxa"/>
            <w:hideMark/>
          </w:tcPr>
          <w:p w14:paraId="62E8EB36"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8F557FF" w14:textId="77777777" w:rsidTr="00E57285">
        <w:tc>
          <w:tcPr>
            <w:tcW w:w="0" w:type="auto"/>
            <w:hideMark/>
          </w:tcPr>
          <w:p w14:paraId="05BC122E"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D: Administratívne údaje o osobe</w:t>
            </w:r>
          </w:p>
        </w:tc>
        <w:tc>
          <w:tcPr>
            <w:tcW w:w="2205" w:type="dxa"/>
            <w:hideMark/>
          </w:tcPr>
          <w:p w14:paraId="1B123466" w14:textId="77777777" w:rsidR="00AD512B" w:rsidRPr="001648A0" w:rsidRDefault="00AD512B" w:rsidP="003309AE">
            <w:pPr>
              <w:spacing w:after="0"/>
              <w:contextualSpacing/>
              <w:jc w:val="both"/>
              <w:rPr>
                <w:rFonts w:ascii="Tahoma" w:hAnsi="Tahoma" w:cs="Tahoma"/>
                <w:b/>
                <w:bCs/>
                <w:color w:val="000000" w:themeColor="text1"/>
                <w:sz w:val="20"/>
                <w:szCs w:val="20"/>
              </w:rPr>
            </w:pPr>
          </w:p>
        </w:tc>
        <w:tc>
          <w:tcPr>
            <w:tcW w:w="4789" w:type="dxa"/>
            <w:hideMark/>
          </w:tcPr>
          <w:p w14:paraId="2470DDAF"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O občanoch, ktorí nemajú trvalý pobyt na území SR</w:t>
            </w:r>
          </w:p>
        </w:tc>
      </w:tr>
      <w:tr w:rsidR="00AD512B" w:rsidRPr="001648A0" w14:paraId="6401C477" w14:textId="77777777" w:rsidTr="00E57285">
        <w:tc>
          <w:tcPr>
            <w:tcW w:w="0" w:type="auto"/>
            <w:hideMark/>
          </w:tcPr>
          <w:p w14:paraId="173D87D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 Administratívne údaje o osobe</w:t>
            </w:r>
          </w:p>
        </w:tc>
        <w:tc>
          <w:tcPr>
            <w:tcW w:w="2205" w:type="dxa"/>
            <w:hideMark/>
          </w:tcPr>
          <w:p w14:paraId="2E8FF68D"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Číslo a druh cestovného dokladu, ak bol vydaný,</w:t>
            </w:r>
          </w:p>
        </w:tc>
        <w:tc>
          <w:tcPr>
            <w:tcW w:w="4789" w:type="dxa"/>
            <w:hideMark/>
          </w:tcPr>
          <w:p w14:paraId="63F25DB5"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7FC45D03" w14:textId="77777777" w:rsidTr="00E57285">
        <w:tc>
          <w:tcPr>
            <w:tcW w:w="0" w:type="auto"/>
            <w:hideMark/>
          </w:tcPr>
          <w:p w14:paraId="32DAEFA9"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 Administratívne údaje o osobe</w:t>
            </w:r>
          </w:p>
        </w:tc>
        <w:tc>
          <w:tcPr>
            <w:tcW w:w="2205" w:type="dxa"/>
            <w:hideMark/>
          </w:tcPr>
          <w:p w14:paraId="1428E57D"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rozhodnutí súdu týkajúce sa spôsobilosti na právne úkony,</w:t>
            </w:r>
          </w:p>
        </w:tc>
        <w:tc>
          <w:tcPr>
            <w:tcW w:w="4789" w:type="dxa"/>
            <w:hideMark/>
          </w:tcPr>
          <w:p w14:paraId="7FF89DA2"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2D8740DB" w14:textId="77777777" w:rsidTr="00E57285">
        <w:tc>
          <w:tcPr>
            <w:tcW w:w="0" w:type="auto"/>
            <w:hideMark/>
          </w:tcPr>
          <w:p w14:paraId="2B31446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 Administratívne údaje o osobe</w:t>
            </w:r>
          </w:p>
        </w:tc>
        <w:tc>
          <w:tcPr>
            <w:tcW w:w="2205" w:type="dxa"/>
            <w:hideMark/>
          </w:tcPr>
          <w:p w14:paraId="1C194D07"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zákaze pobytu,</w:t>
            </w:r>
          </w:p>
        </w:tc>
        <w:tc>
          <w:tcPr>
            <w:tcW w:w="4789" w:type="dxa"/>
            <w:hideMark/>
          </w:tcPr>
          <w:p w14:paraId="11ACCED3"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4C6F868" w14:textId="77777777" w:rsidTr="00E57285">
        <w:tc>
          <w:tcPr>
            <w:tcW w:w="0" w:type="auto"/>
            <w:hideMark/>
          </w:tcPr>
          <w:p w14:paraId="38CFE0FC"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 Administratívne údaje o osobe</w:t>
            </w:r>
          </w:p>
        </w:tc>
        <w:tc>
          <w:tcPr>
            <w:tcW w:w="2205" w:type="dxa"/>
            <w:hideMark/>
          </w:tcPr>
          <w:p w14:paraId="19F6EBB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 o tom, či ide o vojaka alebo nevojaka.</w:t>
            </w:r>
          </w:p>
        </w:tc>
        <w:tc>
          <w:tcPr>
            <w:tcW w:w="4789" w:type="dxa"/>
            <w:hideMark/>
          </w:tcPr>
          <w:p w14:paraId="30BD2F29"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74201275" w14:textId="77777777" w:rsidTr="00E57285">
        <w:tc>
          <w:tcPr>
            <w:tcW w:w="0" w:type="auto"/>
            <w:hideMark/>
          </w:tcPr>
          <w:p w14:paraId="403496AE"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Fonts w:ascii="Tahoma" w:hAnsi="Tahoma" w:cs="Tahoma"/>
                <w:b/>
                <w:bCs/>
                <w:color w:val="000000" w:themeColor="text1"/>
                <w:sz w:val="20"/>
                <w:szCs w:val="20"/>
              </w:rPr>
              <w:t>Údaje o cudzincoch bez pobytu na území SR</w:t>
            </w:r>
          </w:p>
        </w:tc>
        <w:tc>
          <w:tcPr>
            <w:tcW w:w="2205" w:type="dxa"/>
            <w:hideMark/>
          </w:tcPr>
          <w:p w14:paraId="3C857671" w14:textId="77777777" w:rsidR="00AD512B" w:rsidRPr="001648A0" w:rsidRDefault="00AD512B" w:rsidP="003309AE">
            <w:pPr>
              <w:spacing w:after="0"/>
              <w:contextualSpacing/>
              <w:jc w:val="both"/>
              <w:rPr>
                <w:rFonts w:ascii="Tahoma" w:hAnsi="Tahoma" w:cs="Tahoma"/>
                <w:b/>
                <w:bCs/>
                <w:color w:val="000000" w:themeColor="text1"/>
                <w:sz w:val="20"/>
                <w:szCs w:val="20"/>
              </w:rPr>
            </w:pPr>
          </w:p>
        </w:tc>
        <w:tc>
          <w:tcPr>
            <w:tcW w:w="4789" w:type="dxa"/>
            <w:hideMark/>
          </w:tcPr>
          <w:p w14:paraId="671D8FBC" w14:textId="77777777" w:rsidR="00AD512B" w:rsidRPr="001648A0" w:rsidRDefault="00AD512B" w:rsidP="003309AE">
            <w:pPr>
              <w:spacing w:after="0"/>
              <w:contextualSpacing/>
              <w:jc w:val="both"/>
              <w:rPr>
                <w:rFonts w:ascii="Tahoma" w:hAnsi="Tahoma" w:cs="Tahoma"/>
                <w:b/>
                <w:bCs/>
                <w:color w:val="000000" w:themeColor="text1"/>
                <w:sz w:val="20"/>
                <w:szCs w:val="20"/>
              </w:rPr>
            </w:pPr>
            <w:r w:rsidRPr="001648A0">
              <w:rPr>
                <w:rStyle w:val="Vrazn"/>
                <w:rFonts w:ascii="Tahoma" w:hAnsi="Tahoma" w:cs="Tahoma"/>
                <w:color w:val="000000" w:themeColor="text1"/>
                <w:sz w:val="20"/>
                <w:szCs w:val="20"/>
              </w:rPr>
              <w:t>O cudzincoch bez pobytu na území Slovenskej republiky evidovaných v informačných systémoch vedených podľa osobitného predpisu (zákon č. 404/2011 Z. z. o pobyte cudzincov a o zmene a doplnení niektorých zákonov v znení neskorších predpisov) v tomto rozsahu:</w:t>
            </w:r>
          </w:p>
        </w:tc>
      </w:tr>
      <w:tr w:rsidR="00AD512B" w:rsidRPr="001648A0" w14:paraId="09E823FF" w14:textId="77777777" w:rsidTr="00E57285">
        <w:tc>
          <w:tcPr>
            <w:tcW w:w="0" w:type="auto"/>
            <w:hideMark/>
          </w:tcPr>
          <w:p w14:paraId="0D7119A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cudzincoch bez pobytu na území SR</w:t>
            </w:r>
          </w:p>
        </w:tc>
        <w:tc>
          <w:tcPr>
            <w:tcW w:w="2205" w:type="dxa"/>
            <w:hideMark/>
          </w:tcPr>
          <w:p w14:paraId="46F2CF6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Meno</w:t>
            </w:r>
          </w:p>
        </w:tc>
        <w:tc>
          <w:tcPr>
            <w:tcW w:w="4789" w:type="dxa"/>
            <w:hideMark/>
          </w:tcPr>
          <w:p w14:paraId="6C0B55D1"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787AB34D" w14:textId="77777777" w:rsidTr="00E57285">
        <w:tc>
          <w:tcPr>
            <w:tcW w:w="0" w:type="auto"/>
            <w:hideMark/>
          </w:tcPr>
          <w:p w14:paraId="29B9A4DC"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cudzincoch bez pobytu na území SR</w:t>
            </w:r>
          </w:p>
        </w:tc>
        <w:tc>
          <w:tcPr>
            <w:tcW w:w="2205" w:type="dxa"/>
            <w:hideMark/>
          </w:tcPr>
          <w:p w14:paraId="51F660BD" w14:textId="7037D52A" w:rsidR="00AD512B" w:rsidRPr="001648A0" w:rsidRDefault="00B96371"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Priezvisko</w:t>
            </w:r>
          </w:p>
        </w:tc>
        <w:tc>
          <w:tcPr>
            <w:tcW w:w="4789" w:type="dxa"/>
            <w:hideMark/>
          </w:tcPr>
          <w:p w14:paraId="73EA242C"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59B887D4" w14:textId="77777777" w:rsidTr="00E57285">
        <w:tc>
          <w:tcPr>
            <w:tcW w:w="0" w:type="auto"/>
            <w:hideMark/>
          </w:tcPr>
          <w:p w14:paraId="163D92D4"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cudzincoch bez pobytu na území SR</w:t>
            </w:r>
          </w:p>
        </w:tc>
        <w:tc>
          <w:tcPr>
            <w:tcW w:w="2205" w:type="dxa"/>
            <w:hideMark/>
          </w:tcPr>
          <w:p w14:paraId="53367A4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Rodné priezvisko</w:t>
            </w:r>
          </w:p>
        </w:tc>
        <w:tc>
          <w:tcPr>
            <w:tcW w:w="4789" w:type="dxa"/>
            <w:hideMark/>
          </w:tcPr>
          <w:p w14:paraId="6BFCBBAB"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6A03E5C3" w14:textId="77777777" w:rsidTr="00E57285">
        <w:tc>
          <w:tcPr>
            <w:tcW w:w="0" w:type="auto"/>
            <w:hideMark/>
          </w:tcPr>
          <w:p w14:paraId="173FC1D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cudzincoch bez pobytu na území SR</w:t>
            </w:r>
          </w:p>
        </w:tc>
        <w:tc>
          <w:tcPr>
            <w:tcW w:w="2205" w:type="dxa"/>
            <w:hideMark/>
          </w:tcPr>
          <w:p w14:paraId="03FBDEDA"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Dátum narodenia</w:t>
            </w:r>
          </w:p>
        </w:tc>
        <w:tc>
          <w:tcPr>
            <w:tcW w:w="4789" w:type="dxa"/>
            <w:hideMark/>
          </w:tcPr>
          <w:p w14:paraId="70A0F5D5"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3BABD8C4" w14:textId="77777777" w:rsidTr="00E57285">
        <w:tc>
          <w:tcPr>
            <w:tcW w:w="0" w:type="auto"/>
            <w:hideMark/>
          </w:tcPr>
          <w:p w14:paraId="32924D92"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cudzincoch bez pobytu na území SR</w:t>
            </w:r>
          </w:p>
        </w:tc>
        <w:tc>
          <w:tcPr>
            <w:tcW w:w="2205" w:type="dxa"/>
            <w:hideMark/>
          </w:tcPr>
          <w:p w14:paraId="31B6AAD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Miesto narodenia</w:t>
            </w:r>
          </w:p>
        </w:tc>
        <w:tc>
          <w:tcPr>
            <w:tcW w:w="4789" w:type="dxa"/>
            <w:hideMark/>
          </w:tcPr>
          <w:p w14:paraId="47C3C00F"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0BE79688" w14:textId="77777777" w:rsidTr="00E57285">
        <w:tc>
          <w:tcPr>
            <w:tcW w:w="0" w:type="auto"/>
            <w:hideMark/>
          </w:tcPr>
          <w:p w14:paraId="4AA79E7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cudzincoch bez pobytu na území SR</w:t>
            </w:r>
          </w:p>
        </w:tc>
        <w:tc>
          <w:tcPr>
            <w:tcW w:w="2205" w:type="dxa"/>
            <w:hideMark/>
          </w:tcPr>
          <w:p w14:paraId="1B76E4BE"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Štát narodenia</w:t>
            </w:r>
          </w:p>
        </w:tc>
        <w:tc>
          <w:tcPr>
            <w:tcW w:w="4789" w:type="dxa"/>
            <w:hideMark/>
          </w:tcPr>
          <w:p w14:paraId="3B3218A0"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4AA49361" w14:textId="77777777" w:rsidTr="00E57285">
        <w:tc>
          <w:tcPr>
            <w:tcW w:w="0" w:type="auto"/>
            <w:hideMark/>
          </w:tcPr>
          <w:p w14:paraId="4E86A22B"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cudzincoch bez pobytu na území SR</w:t>
            </w:r>
          </w:p>
        </w:tc>
        <w:tc>
          <w:tcPr>
            <w:tcW w:w="2205" w:type="dxa"/>
            <w:hideMark/>
          </w:tcPr>
          <w:p w14:paraId="1E081F6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Štátna príslušnosť</w:t>
            </w:r>
          </w:p>
        </w:tc>
        <w:tc>
          <w:tcPr>
            <w:tcW w:w="4789" w:type="dxa"/>
            <w:hideMark/>
          </w:tcPr>
          <w:p w14:paraId="38A91C04"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45CBC442" w14:textId="77777777" w:rsidTr="00E57285">
        <w:tc>
          <w:tcPr>
            <w:tcW w:w="0" w:type="auto"/>
            <w:hideMark/>
          </w:tcPr>
          <w:p w14:paraId="26B6C67C"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cudzincoch bez pobytu na území SR</w:t>
            </w:r>
          </w:p>
        </w:tc>
        <w:tc>
          <w:tcPr>
            <w:tcW w:w="2205" w:type="dxa"/>
            <w:hideMark/>
          </w:tcPr>
          <w:p w14:paraId="4CE93925"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Pohlavie</w:t>
            </w:r>
          </w:p>
        </w:tc>
        <w:tc>
          <w:tcPr>
            <w:tcW w:w="4789" w:type="dxa"/>
            <w:hideMark/>
          </w:tcPr>
          <w:p w14:paraId="2A421FD4"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1A5A80BD" w14:textId="77777777" w:rsidTr="00E57285">
        <w:tc>
          <w:tcPr>
            <w:tcW w:w="0" w:type="auto"/>
            <w:hideMark/>
          </w:tcPr>
          <w:p w14:paraId="3534F351"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cudzincoch bez pobytu na území SR</w:t>
            </w:r>
          </w:p>
        </w:tc>
        <w:tc>
          <w:tcPr>
            <w:tcW w:w="2205" w:type="dxa"/>
            <w:hideMark/>
          </w:tcPr>
          <w:p w14:paraId="4B672E0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Titul</w:t>
            </w:r>
          </w:p>
        </w:tc>
        <w:tc>
          <w:tcPr>
            <w:tcW w:w="4789" w:type="dxa"/>
            <w:hideMark/>
          </w:tcPr>
          <w:p w14:paraId="505CFCC9"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4CA10503" w14:textId="77777777" w:rsidTr="00E57285">
        <w:tc>
          <w:tcPr>
            <w:tcW w:w="0" w:type="auto"/>
            <w:hideMark/>
          </w:tcPr>
          <w:p w14:paraId="1D09A4B6"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cudzincoch bez pobytu na území SR</w:t>
            </w:r>
          </w:p>
        </w:tc>
        <w:tc>
          <w:tcPr>
            <w:tcW w:w="2205" w:type="dxa"/>
            <w:hideMark/>
          </w:tcPr>
          <w:p w14:paraId="160089A0"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Adresa posledného známeho pobytu</w:t>
            </w:r>
          </w:p>
        </w:tc>
        <w:tc>
          <w:tcPr>
            <w:tcW w:w="4789" w:type="dxa"/>
            <w:hideMark/>
          </w:tcPr>
          <w:p w14:paraId="2DAC78BF"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799893E6" w14:textId="77777777" w:rsidTr="00E57285">
        <w:tc>
          <w:tcPr>
            <w:tcW w:w="0" w:type="auto"/>
            <w:hideMark/>
          </w:tcPr>
          <w:p w14:paraId="584A24D2"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cudzincoch bez pobytu na území SR</w:t>
            </w:r>
          </w:p>
        </w:tc>
        <w:tc>
          <w:tcPr>
            <w:tcW w:w="2205" w:type="dxa"/>
            <w:hideMark/>
          </w:tcPr>
          <w:p w14:paraId="2F73793C" w14:textId="03C587DB"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Štát pobytu,</w:t>
            </w:r>
          </w:p>
        </w:tc>
        <w:tc>
          <w:tcPr>
            <w:tcW w:w="4789" w:type="dxa"/>
            <w:hideMark/>
          </w:tcPr>
          <w:p w14:paraId="7BFED0AE" w14:textId="77777777" w:rsidR="00AD512B" w:rsidRPr="001648A0" w:rsidRDefault="00AD512B" w:rsidP="003309AE">
            <w:pPr>
              <w:spacing w:after="0"/>
              <w:contextualSpacing/>
              <w:jc w:val="both"/>
              <w:rPr>
                <w:rFonts w:ascii="Tahoma" w:hAnsi="Tahoma" w:cs="Tahoma"/>
                <w:color w:val="000000" w:themeColor="text1"/>
                <w:sz w:val="20"/>
                <w:szCs w:val="20"/>
              </w:rPr>
            </w:pPr>
          </w:p>
        </w:tc>
      </w:tr>
      <w:tr w:rsidR="00AD512B" w:rsidRPr="001648A0" w14:paraId="742C829D" w14:textId="77777777" w:rsidTr="00E57285">
        <w:tc>
          <w:tcPr>
            <w:tcW w:w="0" w:type="auto"/>
            <w:hideMark/>
          </w:tcPr>
          <w:p w14:paraId="6D6EE5F3"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Údaje o cudzincoch bez pobytu na území SR</w:t>
            </w:r>
          </w:p>
        </w:tc>
        <w:tc>
          <w:tcPr>
            <w:tcW w:w="2205" w:type="dxa"/>
            <w:hideMark/>
          </w:tcPr>
          <w:p w14:paraId="52787DCF" w14:textId="77777777" w:rsidR="00AD512B" w:rsidRPr="001648A0" w:rsidRDefault="00AD512B" w:rsidP="003309AE">
            <w:pPr>
              <w:spacing w:after="0"/>
              <w:contextualSpacing/>
              <w:jc w:val="both"/>
              <w:rPr>
                <w:rFonts w:ascii="Tahoma" w:hAnsi="Tahoma" w:cs="Tahoma"/>
                <w:color w:val="000000" w:themeColor="text1"/>
                <w:sz w:val="20"/>
                <w:szCs w:val="20"/>
              </w:rPr>
            </w:pPr>
            <w:r w:rsidRPr="001648A0">
              <w:rPr>
                <w:rFonts w:ascii="Tahoma" w:hAnsi="Tahoma" w:cs="Tahoma"/>
                <w:color w:val="000000" w:themeColor="text1"/>
                <w:sz w:val="20"/>
                <w:szCs w:val="20"/>
              </w:rPr>
              <w:t>Identifikátor fyzickej osoby</w:t>
            </w:r>
          </w:p>
        </w:tc>
        <w:tc>
          <w:tcPr>
            <w:tcW w:w="4789" w:type="dxa"/>
            <w:hideMark/>
          </w:tcPr>
          <w:p w14:paraId="737F42A4" w14:textId="77777777" w:rsidR="00AD512B" w:rsidRPr="001648A0" w:rsidRDefault="00AD512B" w:rsidP="003309AE">
            <w:pPr>
              <w:spacing w:after="0"/>
              <w:contextualSpacing/>
              <w:jc w:val="both"/>
              <w:rPr>
                <w:rFonts w:ascii="Tahoma" w:hAnsi="Tahoma" w:cs="Tahoma"/>
                <w:color w:val="000000" w:themeColor="text1"/>
                <w:sz w:val="20"/>
                <w:szCs w:val="20"/>
              </w:rPr>
            </w:pPr>
          </w:p>
        </w:tc>
      </w:tr>
    </w:tbl>
    <w:p w14:paraId="6A9BB698" w14:textId="77777777" w:rsidR="00AD512B" w:rsidRPr="001648A0" w:rsidRDefault="00AD512B" w:rsidP="003309AE">
      <w:pPr>
        <w:spacing w:after="0"/>
        <w:contextualSpacing/>
        <w:jc w:val="both"/>
        <w:rPr>
          <w:rFonts w:ascii="Tahoma" w:hAnsi="Tahoma" w:cs="Tahoma"/>
          <w:sz w:val="20"/>
          <w:szCs w:val="20"/>
        </w:rPr>
      </w:pPr>
    </w:p>
    <w:p w14:paraId="27026E8D" w14:textId="7649CF0B" w:rsidR="002E27DB" w:rsidRPr="001648A0" w:rsidRDefault="004F47C6" w:rsidP="003309AE">
      <w:pPr>
        <w:spacing w:after="0"/>
        <w:contextualSpacing/>
        <w:jc w:val="both"/>
        <w:rPr>
          <w:rFonts w:ascii="Tahoma" w:hAnsi="Tahoma" w:cs="Tahoma"/>
          <w:sz w:val="20"/>
          <w:szCs w:val="20"/>
        </w:rPr>
      </w:pPr>
      <w:r w:rsidRPr="001648A0">
        <w:rPr>
          <w:rFonts w:ascii="Tahoma" w:hAnsi="Tahoma" w:cs="Tahoma"/>
          <w:sz w:val="20"/>
          <w:szCs w:val="20"/>
        </w:rPr>
        <w:t>Vstupný formát v súčasnom stave: XML</w:t>
      </w:r>
    </w:p>
    <w:p w14:paraId="5BEF96D3" w14:textId="2011E46D" w:rsidR="004F47C6" w:rsidRPr="001648A0" w:rsidRDefault="004F47C6" w:rsidP="004F47C6">
      <w:pPr>
        <w:spacing w:after="0"/>
        <w:contextualSpacing/>
        <w:jc w:val="both"/>
        <w:rPr>
          <w:rFonts w:ascii="Tahoma" w:hAnsi="Tahoma" w:cs="Tahoma"/>
          <w:sz w:val="20"/>
          <w:szCs w:val="20"/>
        </w:rPr>
      </w:pPr>
      <w:r w:rsidRPr="001648A0">
        <w:rPr>
          <w:rFonts w:ascii="Tahoma" w:hAnsi="Tahoma" w:cs="Tahoma"/>
          <w:sz w:val="20"/>
          <w:szCs w:val="20"/>
        </w:rPr>
        <w:t>Výstupný formát v budúcom stave: JSON-LD</w:t>
      </w:r>
    </w:p>
    <w:p w14:paraId="0D06E0ED" w14:textId="77777777" w:rsidR="004F47C6" w:rsidRPr="001648A0" w:rsidRDefault="004F47C6" w:rsidP="003309AE">
      <w:pPr>
        <w:spacing w:after="0"/>
        <w:contextualSpacing/>
        <w:jc w:val="both"/>
        <w:rPr>
          <w:rFonts w:ascii="Tahoma" w:hAnsi="Tahoma" w:cs="Tahoma"/>
          <w:sz w:val="20"/>
          <w:szCs w:val="20"/>
        </w:rPr>
      </w:pPr>
    </w:p>
    <w:p w14:paraId="0005CBE6" w14:textId="5242ED18" w:rsidR="00E57285" w:rsidRPr="001648A0" w:rsidRDefault="00E57285" w:rsidP="003309AE">
      <w:pPr>
        <w:pStyle w:val="Nadpis4"/>
        <w:spacing w:after="0"/>
        <w:contextualSpacing/>
        <w:rPr>
          <w:rFonts w:cs="Tahoma"/>
        </w:rPr>
      </w:pPr>
      <w:r w:rsidRPr="001648A0">
        <w:rPr>
          <w:rFonts w:cs="Tahoma"/>
        </w:rPr>
        <w:lastRenderedPageBreak/>
        <w:t>Atribúty z rodného listu</w:t>
      </w:r>
      <w:r w:rsidR="000B2494" w:rsidRPr="001648A0">
        <w:rPr>
          <w:rFonts w:cs="Tahoma"/>
        </w:rPr>
        <w:t xml:space="preserve">, sobášneho listu, úmrtného listu </w:t>
      </w:r>
      <w:r w:rsidRPr="001648A0">
        <w:rPr>
          <w:rFonts w:cs="Tahoma"/>
        </w:rPr>
        <w:t>z</w:t>
      </w:r>
      <w:r w:rsidR="000B2494" w:rsidRPr="001648A0">
        <w:rPr>
          <w:rFonts w:cs="Tahoma"/>
        </w:rPr>
        <w:t> IS CISMA</w:t>
      </w:r>
    </w:p>
    <w:p w14:paraId="62A1E048" w14:textId="77777777" w:rsidR="00AA2C6E" w:rsidRPr="001648A0" w:rsidRDefault="00AA2C6E" w:rsidP="003309AE">
      <w:pPr>
        <w:spacing w:after="0"/>
        <w:contextualSpacing/>
        <w:rPr>
          <w:rFonts w:ascii="Tahoma" w:hAnsi="Tahoma" w:cs="Tahoma"/>
        </w:rPr>
      </w:pPr>
    </w:p>
    <w:tbl>
      <w:tblPr>
        <w:tblStyle w:val="Mriekatabuky"/>
        <w:tblW w:w="0" w:type="auto"/>
        <w:tblLook w:val="04A0" w:firstRow="1" w:lastRow="0" w:firstColumn="1" w:lastColumn="0" w:noHBand="0" w:noVBand="1"/>
      </w:tblPr>
      <w:tblGrid>
        <w:gridCol w:w="1379"/>
        <w:gridCol w:w="2942"/>
        <w:gridCol w:w="5141"/>
      </w:tblGrid>
      <w:tr w:rsidR="00AD512B" w:rsidRPr="001648A0" w14:paraId="23D46122" w14:textId="77777777" w:rsidTr="006D6A25">
        <w:tc>
          <w:tcPr>
            <w:tcW w:w="0" w:type="auto"/>
            <w:hideMark/>
          </w:tcPr>
          <w:p w14:paraId="3A40722A"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Dokument</w:t>
            </w:r>
          </w:p>
        </w:tc>
        <w:tc>
          <w:tcPr>
            <w:tcW w:w="0" w:type="auto"/>
            <w:hideMark/>
          </w:tcPr>
          <w:p w14:paraId="556896E3"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Kategória</w:t>
            </w:r>
          </w:p>
        </w:tc>
        <w:tc>
          <w:tcPr>
            <w:tcW w:w="0" w:type="auto"/>
            <w:hideMark/>
          </w:tcPr>
          <w:p w14:paraId="2871764E"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Údaje</w:t>
            </w:r>
          </w:p>
        </w:tc>
      </w:tr>
      <w:tr w:rsidR="00AD512B" w:rsidRPr="001648A0" w14:paraId="3BB861C0" w14:textId="77777777" w:rsidTr="006D6A25">
        <w:tc>
          <w:tcPr>
            <w:tcW w:w="0" w:type="auto"/>
            <w:vMerge w:val="restart"/>
            <w:hideMark/>
          </w:tcPr>
          <w:p w14:paraId="259F242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Rodný list</w:t>
            </w:r>
          </w:p>
        </w:tc>
        <w:tc>
          <w:tcPr>
            <w:tcW w:w="0" w:type="auto"/>
            <w:hideMark/>
          </w:tcPr>
          <w:p w14:paraId="653BAF7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Osobné údaje dieťaťa</w:t>
            </w:r>
          </w:p>
        </w:tc>
        <w:tc>
          <w:tcPr>
            <w:tcW w:w="0" w:type="auto"/>
            <w:hideMark/>
          </w:tcPr>
          <w:p w14:paraId="3DC7F96B"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Meno a priezvisko dieťaťa</w:t>
            </w:r>
            <w:r w:rsidRPr="001648A0">
              <w:rPr>
                <w:rFonts w:ascii="Tahoma" w:hAnsi="Tahoma" w:cs="Tahoma"/>
                <w:sz w:val="20"/>
                <w:szCs w:val="20"/>
              </w:rPr>
              <w:br/>
              <w:t>- Dátum narodenia</w:t>
            </w:r>
            <w:r w:rsidRPr="001648A0">
              <w:rPr>
                <w:rFonts w:ascii="Tahoma" w:hAnsi="Tahoma" w:cs="Tahoma"/>
                <w:sz w:val="20"/>
                <w:szCs w:val="20"/>
              </w:rPr>
              <w:br/>
              <w:t>- Miesto narodenia</w:t>
            </w:r>
            <w:r w:rsidRPr="001648A0">
              <w:rPr>
                <w:rFonts w:ascii="Tahoma" w:hAnsi="Tahoma" w:cs="Tahoma"/>
                <w:sz w:val="20"/>
                <w:szCs w:val="20"/>
              </w:rPr>
              <w:br/>
              <w:t>- Pohlavie</w:t>
            </w:r>
          </w:p>
        </w:tc>
      </w:tr>
      <w:tr w:rsidR="00AD512B" w:rsidRPr="001648A0" w14:paraId="670EDFBA" w14:textId="77777777" w:rsidTr="006D6A25">
        <w:tc>
          <w:tcPr>
            <w:tcW w:w="0" w:type="auto"/>
            <w:vMerge/>
            <w:hideMark/>
          </w:tcPr>
          <w:p w14:paraId="2B8AE176" w14:textId="77777777" w:rsidR="00AD512B" w:rsidRPr="001648A0" w:rsidRDefault="00AD512B" w:rsidP="003309AE">
            <w:pPr>
              <w:spacing w:after="0"/>
              <w:contextualSpacing/>
              <w:jc w:val="both"/>
              <w:rPr>
                <w:rFonts w:ascii="Tahoma" w:hAnsi="Tahoma" w:cs="Tahoma"/>
                <w:sz w:val="20"/>
                <w:szCs w:val="20"/>
              </w:rPr>
            </w:pPr>
          </w:p>
        </w:tc>
        <w:tc>
          <w:tcPr>
            <w:tcW w:w="0" w:type="auto"/>
            <w:hideMark/>
          </w:tcPr>
          <w:p w14:paraId="09F8362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Údaje o rodičoch</w:t>
            </w:r>
          </w:p>
        </w:tc>
        <w:tc>
          <w:tcPr>
            <w:tcW w:w="0" w:type="auto"/>
            <w:hideMark/>
          </w:tcPr>
          <w:p w14:paraId="12411D54"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Meno a priezvisko otca</w:t>
            </w:r>
            <w:r w:rsidRPr="001648A0">
              <w:rPr>
                <w:rFonts w:ascii="Tahoma" w:hAnsi="Tahoma" w:cs="Tahoma"/>
                <w:sz w:val="20"/>
                <w:szCs w:val="20"/>
              </w:rPr>
              <w:br/>
              <w:t>- Meno a priezvisko matky</w:t>
            </w:r>
            <w:r w:rsidRPr="001648A0">
              <w:rPr>
                <w:rFonts w:ascii="Tahoma" w:hAnsi="Tahoma" w:cs="Tahoma"/>
                <w:sz w:val="20"/>
                <w:szCs w:val="20"/>
              </w:rPr>
              <w:br/>
              <w:t>- Dátum narodenia rodičov</w:t>
            </w:r>
            <w:r w:rsidRPr="001648A0">
              <w:rPr>
                <w:rFonts w:ascii="Tahoma" w:hAnsi="Tahoma" w:cs="Tahoma"/>
                <w:sz w:val="20"/>
                <w:szCs w:val="20"/>
              </w:rPr>
              <w:br/>
              <w:t>- Miesto narodenia rodičov</w:t>
            </w:r>
            <w:r w:rsidRPr="001648A0">
              <w:rPr>
                <w:rFonts w:ascii="Tahoma" w:hAnsi="Tahoma" w:cs="Tahoma"/>
                <w:sz w:val="20"/>
                <w:szCs w:val="20"/>
              </w:rPr>
              <w:br/>
              <w:t>- Trvalý pobyt</w:t>
            </w:r>
          </w:p>
        </w:tc>
      </w:tr>
      <w:tr w:rsidR="00AD512B" w:rsidRPr="001648A0" w14:paraId="4FE1C6CB" w14:textId="77777777" w:rsidTr="006D6A25">
        <w:tc>
          <w:tcPr>
            <w:tcW w:w="0" w:type="auto"/>
            <w:vMerge/>
            <w:hideMark/>
          </w:tcPr>
          <w:p w14:paraId="40A9D5F6" w14:textId="77777777" w:rsidR="00AD512B" w:rsidRPr="001648A0" w:rsidRDefault="00AD512B" w:rsidP="003309AE">
            <w:pPr>
              <w:spacing w:after="0"/>
              <w:contextualSpacing/>
              <w:jc w:val="both"/>
              <w:rPr>
                <w:rFonts w:ascii="Tahoma" w:hAnsi="Tahoma" w:cs="Tahoma"/>
                <w:sz w:val="20"/>
                <w:szCs w:val="20"/>
              </w:rPr>
            </w:pPr>
          </w:p>
        </w:tc>
        <w:tc>
          <w:tcPr>
            <w:tcW w:w="0" w:type="auto"/>
            <w:hideMark/>
          </w:tcPr>
          <w:p w14:paraId="4E820DB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Údaje o manželstve rodičov</w:t>
            </w:r>
          </w:p>
        </w:tc>
        <w:tc>
          <w:tcPr>
            <w:tcW w:w="0" w:type="auto"/>
            <w:hideMark/>
          </w:tcPr>
          <w:p w14:paraId="6E550D07"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Dátum a miesto uzavretia manželstva (ak sú zosobášení)</w:t>
            </w:r>
          </w:p>
        </w:tc>
      </w:tr>
      <w:tr w:rsidR="00AD512B" w:rsidRPr="001648A0" w14:paraId="0DAEB001" w14:textId="77777777" w:rsidTr="006D6A25">
        <w:tc>
          <w:tcPr>
            <w:tcW w:w="0" w:type="auto"/>
            <w:vMerge/>
            <w:hideMark/>
          </w:tcPr>
          <w:p w14:paraId="23944053" w14:textId="77777777" w:rsidR="00AD512B" w:rsidRPr="001648A0" w:rsidRDefault="00AD512B" w:rsidP="003309AE">
            <w:pPr>
              <w:spacing w:after="0"/>
              <w:contextualSpacing/>
              <w:jc w:val="both"/>
              <w:rPr>
                <w:rFonts w:ascii="Tahoma" w:hAnsi="Tahoma" w:cs="Tahoma"/>
                <w:sz w:val="20"/>
                <w:szCs w:val="20"/>
              </w:rPr>
            </w:pPr>
          </w:p>
        </w:tc>
        <w:tc>
          <w:tcPr>
            <w:tcW w:w="0" w:type="auto"/>
            <w:hideMark/>
          </w:tcPr>
          <w:p w14:paraId="09747D2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Údaje o vystavení rodného listu</w:t>
            </w:r>
          </w:p>
        </w:tc>
        <w:tc>
          <w:tcPr>
            <w:tcW w:w="0" w:type="auto"/>
            <w:hideMark/>
          </w:tcPr>
          <w:p w14:paraId="54F31D0F"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Dátum vystavenia rodného listu</w:t>
            </w:r>
            <w:r w:rsidRPr="001648A0">
              <w:rPr>
                <w:rFonts w:ascii="Tahoma" w:hAnsi="Tahoma" w:cs="Tahoma"/>
                <w:sz w:val="20"/>
                <w:szCs w:val="20"/>
              </w:rPr>
              <w:br/>
              <w:t>- Názov úradu</w:t>
            </w:r>
            <w:r w:rsidRPr="001648A0">
              <w:rPr>
                <w:rFonts w:ascii="Tahoma" w:hAnsi="Tahoma" w:cs="Tahoma"/>
                <w:sz w:val="20"/>
                <w:szCs w:val="20"/>
              </w:rPr>
              <w:br/>
              <w:t>- Číslo zápisu v matrike</w:t>
            </w:r>
          </w:p>
        </w:tc>
      </w:tr>
      <w:tr w:rsidR="00AD512B" w:rsidRPr="001648A0" w14:paraId="2A6C931B" w14:textId="77777777" w:rsidTr="006D6A25">
        <w:tc>
          <w:tcPr>
            <w:tcW w:w="0" w:type="auto"/>
            <w:vMerge/>
            <w:hideMark/>
          </w:tcPr>
          <w:p w14:paraId="01A2CAE4" w14:textId="77777777" w:rsidR="00AD512B" w:rsidRPr="001648A0" w:rsidRDefault="00AD512B" w:rsidP="003309AE">
            <w:pPr>
              <w:spacing w:after="0"/>
              <w:contextualSpacing/>
              <w:jc w:val="both"/>
              <w:rPr>
                <w:rFonts w:ascii="Tahoma" w:hAnsi="Tahoma" w:cs="Tahoma"/>
                <w:sz w:val="20"/>
                <w:szCs w:val="20"/>
              </w:rPr>
            </w:pPr>
          </w:p>
        </w:tc>
        <w:tc>
          <w:tcPr>
            <w:tcW w:w="0" w:type="auto"/>
            <w:hideMark/>
          </w:tcPr>
          <w:p w14:paraId="5D4E4CF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Ďalšie údaje</w:t>
            </w:r>
          </w:p>
        </w:tc>
        <w:tc>
          <w:tcPr>
            <w:tcW w:w="0" w:type="auto"/>
            <w:hideMark/>
          </w:tcPr>
          <w:p w14:paraId="1FEB8C28"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Podpis matrikára</w:t>
            </w:r>
            <w:r w:rsidRPr="001648A0">
              <w:rPr>
                <w:rFonts w:ascii="Tahoma" w:hAnsi="Tahoma" w:cs="Tahoma"/>
                <w:sz w:val="20"/>
                <w:szCs w:val="20"/>
              </w:rPr>
              <w:br/>
              <w:t>- Pečiatka matričného úradu</w:t>
            </w:r>
          </w:p>
        </w:tc>
      </w:tr>
      <w:tr w:rsidR="00AD512B" w:rsidRPr="001648A0" w14:paraId="2410416D" w14:textId="77777777" w:rsidTr="006D6A25">
        <w:tc>
          <w:tcPr>
            <w:tcW w:w="0" w:type="auto"/>
            <w:vMerge w:val="restart"/>
            <w:hideMark/>
          </w:tcPr>
          <w:p w14:paraId="22542B9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Sobášny list</w:t>
            </w:r>
          </w:p>
        </w:tc>
        <w:tc>
          <w:tcPr>
            <w:tcW w:w="0" w:type="auto"/>
            <w:hideMark/>
          </w:tcPr>
          <w:p w14:paraId="1219A70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Osobné údaje manželov</w:t>
            </w:r>
          </w:p>
        </w:tc>
        <w:tc>
          <w:tcPr>
            <w:tcW w:w="0" w:type="auto"/>
            <w:hideMark/>
          </w:tcPr>
          <w:p w14:paraId="7D28DF6D"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Meno a priezvisko manžela a manželky</w:t>
            </w:r>
            <w:r w:rsidRPr="001648A0">
              <w:rPr>
                <w:rFonts w:ascii="Tahoma" w:hAnsi="Tahoma" w:cs="Tahoma"/>
                <w:sz w:val="20"/>
                <w:szCs w:val="20"/>
              </w:rPr>
              <w:br/>
              <w:t>- Rodné priezvisko</w:t>
            </w:r>
            <w:r w:rsidRPr="001648A0">
              <w:rPr>
                <w:rFonts w:ascii="Tahoma" w:hAnsi="Tahoma" w:cs="Tahoma"/>
                <w:sz w:val="20"/>
                <w:szCs w:val="20"/>
              </w:rPr>
              <w:br/>
              <w:t>- Dátum narodenia</w:t>
            </w:r>
            <w:r w:rsidRPr="001648A0">
              <w:rPr>
                <w:rFonts w:ascii="Tahoma" w:hAnsi="Tahoma" w:cs="Tahoma"/>
                <w:sz w:val="20"/>
                <w:szCs w:val="20"/>
              </w:rPr>
              <w:br/>
              <w:t>- Miesto narodenia</w:t>
            </w:r>
            <w:r w:rsidRPr="001648A0">
              <w:rPr>
                <w:rFonts w:ascii="Tahoma" w:hAnsi="Tahoma" w:cs="Tahoma"/>
                <w:sz w:val="20"/>
                <w:szCs w:val="20"/>
              </w:rPr>
              <w:br/>
              <w:t>- Rodné číslo</w:t>
            </w:r>
            <w:r w:rsidRPr="001648A0">
              <w:rPr>
                <w:rFonts w:ascii="Tahoma" w:hAnsi="Tahoma" w:cs="Tahoma"/>
                <w:sz w:val="20"/>
                <w:szCs w:val="20"/>
              </w:rPr>
              <w:br/>
              <w:t>- Štátna príslušnosť</w:t>
            </w:r>
            <w:r w:rsidRPr="001648A0">
              <w:rPr>
                <w:rFonts w:ascii="Tahoma" w:hAnsi="Tahoma" w:cs="Tahoma"/>
                <w:sz w:val="20"/>
                <w:szCs w:val="20"/>
              </w:rPr>
              <w:br/>
              <w:t>- Trvalý pobyt</w:t>
            </w:r>
          </w:p>
        </w:tc>
      </w:tr>
      <w:tr w:rsidR="00AD512B" w:rsidRPr="001648A0" w14:paraId="4CCD1E23" w14:textId="77777777" w:rsidTr="006D6A25">
        <w:tc>
          <w:tcPr>
            <w:tcW w:w="0" w:type="auto"/>
            <w:vMerge/>
            <w:hideMark/>
          </w:tcPr>
          <w:p w14:paraId="1EAAAA92" w14:textId="77777777" w:rsidR="00AD512B" w:rsidRPr="001648A0" w:rsidRDefault="00AD512B" w:rsidP="003309AE">
            <w:pPr>
              <w:spacing w:after="0"/>
              <w:contextualSpacing/>
              <w:jc w:val="both"/>
              <w:rPr>
                <w:rFonts w:ascii="Tahoma" w:hAnsi="Tahoma" w:cs="Tahoma"/>
                <w:sz w:val="20"/>
                <w:szCs w:val="20"/>
              </w:rPr>
            </w:pPr>
          </w:p>
        </w:tc>
        <w:tc>
          <w:tcPr>
            <w:tcW w:w="0" w:type="auto"/>
            <w:hideMark/>
          </w:tcPr>
          <w:p w14:paraId="145E70D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Údaje o manželstve</w:t>
            </w:r>
          </w:p>
        </w:tc>
        <w:tc>
          <w:tcPr>
            <w:tcW w:w="0" w:type="auto"/>
            <w:hideMark/>
          </w:tcPr>
          <w:p w14:paraId="061ACA3C"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Dátum a miesto uzavretia manželstva</w:t>
            </w:r>
            <w:r w:rsidRPr="001648A0">
              <w:rPr>
                <w:rFonts w:ascii="Tahoma" w:hAnsi="Tahoma" w:cs="Tahoma"/>
                <w:sz w:val="20"/>
                <w:szCs w:val="20"/>
              </w:rPr>
              <w:br/>
              <w:t>- Meno a priezvisko sobášiaceho úradníka</w:t>
            </w:r>
            <w:r w:rsidRPr="001648A0">
              <w:rPr>
                <w:rFonts w:ascii="Tahoma" w:hAnsi="Tahoma" w:cs="Tahoma"/>
                <w:sz w:val="20"/>
                <w:szCs w:val="20"/>
              </w:rPr>
              <w:br/>
              <w:t>- Názov a sídlo matričného úradu</w:t>
            </w:r>
          </w:p>
        </w:tc>
      </w:tr>
      <w:tr w:rsidR="00AD512B" w:rsidRPr="001648A0" w14:paraId="335C315A" w14:textId="77777777" w:rsidTr="006D6A25">
        <w:tc>
          <w:tcPr>
            <w:tcW w:w="0" w:type="auto"/>
            <w:vMerge/>
            <w:hideMark/>
          </w:tcPr>
          <w:p w14:paraId="740A0359" w14:textId="77777777" w:rsidR="00AD512B" w:rsidRPr="001648A0" w:rsidRDefault="00AD512B" w:rsidP="003309AE">
            <w:pPr>
              <w:spacing w:after="0"/>
              <w:contextualSpacing/>
              <w:jc w:val="both"/>
              <w:rPr>
                <w:rFonts w:ascii="Tahoma" w:hAnsi="Tahoma" w:cs="Tahoma"/>
                <w:sz w:val="20"/>
                <w:szCs w:val="20"/>
              </w:rPr>
            </w:pPr>
          </w:p>
        </w:tc>
        <w:tc>
          <w:tcPr>
            <w:tcW w:w="0" w:type="auto"/>
            <w:hideMark/>
          </w:tcPr>
          <w:p w14:paraId="3F2F56F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Údaje o zmene priezviska</w:t>
            </w:r>
          </w:p>
        </w:tc>
        <w:tc>
          <w:tcPr>
            <w:tcW w:w="0" w:type="auto"/>
            <w:hideMark/>
          </w:tcPr>
          <w:p w14:paraId="1628B95F"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Priezvisko po uzavretí manželstva</w:t>
            </w:r>
            <w:r w:rsidRPr="001648A0">
              <w:rPr>
                <w:rFonts w:ascii="Tahoma" w:hAnsi="Tahoma" w:cs="Tahoma"/>
                <w:sz w:val="20"/>
                <w:szCs w:val="20"/>
              </w:rPr>
              <w:br/>
              <w:t>- Priezvisko detí</w:t>
            </w:r>
          </w:p>
        </w:tc>
      </w:tr>
      <w:tr w:rsidR="00AD512B" w:rsidRPr="001648A0" w14:paraId="3D3B1C22" w14:textId="77777777" w:rsidTr="006D6A25">
        <w:tc>
          <w:tcPr>
            <w:tcW w:w="0" w:type="auto"/>
            <w:vMerge/>
            <w:hideMark/>
          </w:tcPr>
          <w:p w14:paraId="72DE1A3E" w14:textId="77777777" w:rsidR="00AD512B" w:rsidRPr="001648A0" w:rsidRDefault="00AD512B" w:rsidP="003309AE">
            <w:pPr>
              <w:spacing w:after="0"/>
              <w:contextualSpacing/>
              <w:jc w:val="both"/>
              <w:rPr>
                <w:rFonts w:ascii="Tahoma" w:hAnsi="Tahoma" w:cs="Tahoma"/>
                <w:sz w:val="20"/>
                <w:szCs w:val="20"/>
              </w:rPr>
            </w:pPr>
          </w:p>
        </w:tc>
        <w:tc>
          <w:tcPr>
            <w:tcW w:w="0" w:type="auto"/>
            <w:hideMark/>
          </w:tcPr>
          <w:p w14:paraId="4DA1A07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Údaje o vydaní sobášneho listu</w:t>
            </w:r>
          </w:p>
        </w:tc>
        <w:tc>
          <w:tcPr>
            <w:tcW w:w="0" w:type="auto"/>
            <w:hideMark/>
          </w:tcPr>
          <w:p w14:paraId="4C964DFF"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Dátum vystavenia sobášneho listu</w:t>
            </w:r>
            <w:r w:rsidRPr="001648A0">
              <w:rPr>
                <w:rFonts w:ascii="Tahoma" w:hAnsi="Tahoma" w:cs="Tahoma"/>
                <w:sz w:val="20"/>
                <w:szCs w:val="20"/>
              </w:rPr>
              <w:br/>
              <w:t>- Číslo zápisu v matrike</w:t>
            </w:r>
          </w:p>
        </w:tc>
      </w:tr>
      <w:tr w:rsidR="00AD512B" w:rsidRPr="001648A0" w14:paraId="2D089C2E" w14:textId="77777777" w:rsidTr="006D6A25">
        <w:tc>
          <w:tcPr>
            <w:tcW w:w="0" w:type="auto"/>
            <w:vMerge/>
            <w:hideMark/>
          </w:tcPr>
          <w:p w14:paraId="1FB31ECB" w14:textId="77777777" w:rsidR="00AD512B" w:rsidRPr="001648A0" w:rsidRDefault="00AD512B" w:rsidP="003309AE">
            <w:pPr>
              <w:spacing w:after="0"/>
              <w:contextualSpacing/>
              <w:jc w:val="both"/>
              <w:rPr>
                <w:rFonts w:ascii="Tahoma" w:hAnsi="Tahoma" w:cs="Tahoma"/>
                <w:sz w:val="20"/>
                <w:szCs w:val="20"/>
              </w:rPr>
            </w:pPr>
          </w:p>
        </w:tc>
        <w:tc>
          <w:tcPr>
            <w:tcW w:w="0" w:type="auto"/>
            <w:hideMark/>
          </w:tcPr>
          <w:p w14:paraId="35B10E7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Ďalšie údaje</w:t>
            </w:r>
          </w:p>
        </w:tc>
        <w:tc>
          <w:tcPr>
            <w:tcW w:w="0" w:type="auto"/>
            <w:hideMark/>
          </w:tcPr>
          <w:p w14:paraId="6483BD78"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Podpis matrikára</w:t>
            </w:r>
            <w:r w:rsidRPr="001648A0">
              <w:rPr>
                <w:rFonts w:ascii="Tahoma" w:hAnsi="Tahoma" w:cs="Tahoma"/>
                <w:sz w:val="20"/>
                <w:szCs w:val="20"/>
              </w:rPr>
              <w:br/>
              <w:t>- Pečiatka matričného úradu</w:t>
            </w:r>
          </w:p>
        </w:tc>
      </w:tr>
      <w:tr w:rsidR="00AD512B" w:rsidRPr="001648A0" w14:paraId="03F02DE4" w14:textId="77777777" w:rsidTr="006D6A25">
        <w:tc>
          <w:tcPr>
            <w:tcW w:w="0" w:type="auto"/>
            <w:vMerge w:val="restart"/>
            <w:hideMark/>
          </w:tcPr>
          <w:p w14:paraId="3E5C66A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Úmrtný list</w:t>
            </w:r>
          </w:p>
        </w:tc>
        <w:tc>
          <w:tcPr>
            <w:tcW w:w="0" w:type="auto"/>
            <w:hideMark/>
          </w:tcPr>
          <w:p w14:paraId="79DAFB9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Osobné údaje zosnulého</w:t>
            </w:r>
          </w:p>
        </w:tc>
        <w:tc>
          <w:tcPr>
            <w:tcW w:w="0" w:type="auto"/>
            <w:hideMark/>
          </w:tcPr>
          <w:p w14:paraId="60F3CC44"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Meno a priezvisko zosnulého</w:t>
            </w:r>
            <w:r w:rsidRPr="001648A0">
              <w:rPr>
                <w:rFonts w:ascii="Tahoma" w:hAnsi="Tahoma" w:cs="Tahoma"/>
                <w:sz w:val="20"/>
                <w:szCs w:val="20"/>
              </w:rPr>
              <w:br/>
              <w:t>- Rodné priezvisko</w:t>
            </w:r>
            <w:r w:rsidRPr="001648A0">
              <w:rPr>
                <w:rFonts w:ascii="Tahoma" w:hAnsi="Tahoma" w:cs="Tahoma"/>
                <w:sz w:val="20"/>
                <w:szCs w:val="20"/>
              </w:rPr>
              <w:br/>
              <w:t>- Dátum narodenia</w:t>
            </w:r>
            <w:r w:rsidRPr="001648A0">
              <w:rPr>
                <w:rFonts w:ascii="Tahoma" w:hAnsi="Tahoma" w:cs="Tahoma"/>
                <w:sz w:val="20"/>
                <w:szCs w:val="20"/>
              </w:rPr>
              <w:br/>
              <w:t>- Miesto narodenia</w:t>
            </w:r>
            <w:r w:rsidRPr="001648A0">
              <w:rPr>
                <w:rFonts w:ascii="Tahoma" w:hAnsi="Tahoma" w:cs="Tahoma"/>
                <w:sz w:val="20"/>
                <w:szCs w:val="20"/>
              </w:rPr>
              <w:br/>
              <w:t>- Rodné číslo</w:t>
            </w:r>
            <w:r w:rsidRPr="001648A0">
              <w:rPr>
                <w:rFonts w:ascii="Tahoma" w:hAnsi="Tahoma" w:cs="Tahoma"/>
                <w:sz w:val="20"/>
                <w:szCs w:val="20"/>
              </w:rPr>
              <w:br/>
              <w:t>- Štátna príslušnosť</w:t>
            </w:r>
            <w:r w:rsidRPr="001648A0">
              <w:rPr>
                <w:rFonts w:ascii="Tahoma" w:hAnsi="Tahoma" w:cs="Tahoma"/>
                <w:sz w:val="20"/>
                <w:szCs w:val="20"/>
              </w:rPr>
              <w:br/>
              <w:t>- Trvalý pobyt</w:t>
            </w:r>
          </w:p>
        </w:tc>
      </w:tr>
      <w:tr w:rsidR="00AD512B" w:rsidRPr="001648A0" w14:paraId="1F582558" w14:textId="77777777" w:rsidTr="006D6A25">
        <w:tc>
          <w:tcPr>
            <w:tcW w:w="0" w:type="auto"/>
            <w:vMerge/>
            <w:hideMark/>
          </w:tcPr>
          <w:p w14:paraId="301D277F" w14:textId="77777777" w:rsidR="00AD512B" w:rsidRPr="001648A0" w:rsidRDefault="00AD512B" w:rsidP="003309AE">
            <w:pPr>
              <w:spacing w:after="0"/>
              <w:contextualSpacing/>
              <w:jc w:val="both"/>
              <w:rPr>
                <w:rFonts w:ascii="Tahoma" w:hAnsi="Tahoma" w:cs="Tahoma"/>
                <w:sz w:val="20"/>
                <w:szCs w:val="20"/>
              </w:rPr>
            </w:pPr>
          </w:p>
        </w:tc>
        <w:tc>
          <w:tcPr>
            <w:tcW w:w="0" w:type="auto"/>
            <w:hideMark/>
          </w:tcPr>
          <w:p w14:paraId="6980F84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Údaje o úmrtí</w:t>
            </w:r>
          </w:p>
        </w:tc>
        <w:tc>
          <w:tcPr>
            <w:tcW w:w="0" w:type="auto"/>
            <w:hideMark/>
          </w:tcPr>
          <w:p w14:paraId="13C24830"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Dátum úmrtia</w:t>
            </w:r>
            <w:r w:rsidRPr="001648A0">
              <w:rPr>
                <w:rFonts w:ascii="Tahoma" w:hAnsi="Tahoma" w:cs="Tahoma"/>
                <w:sz w:val="20"/>
                <w:szCs w:val="20"/>
              </w:rPr>
              <w:br/>
              <w:t>- Čas úmrtia</w:t>
            </w:r>
            <w:r w:rsidRPr="001648A0">
              <w:rPr>
                <w:rFonts w:ascii="Tahoma" w:hAnsi="Tahoma" w:cs="Tahoma"/>
                <w:sz w:val="20"/>
                <w:szCs w:val="20"/>
              </w:rPr>
              <w:br/>
              <w:t>- Miesto úmrtia</w:t>
            </w:r>
            <w:r w:rsidRPr="001648A0">
              <w:rPr>
                <w:rFonts w:ascii="Tahoma" w:hAnsi="Tahoma" w:cs="Tahoma"/>
                <w:sz w:val="20"/>
                <w:szCs w:val="20"/>
              </w:rPr>
              <w:br/>
              <w:t>- Príčina úmrtia</w:t>
            </w:r>
            <w:r w:rsidRPr="001648A0">
              <w:rPr>
                <w:rFonts w:ascii="Tahoma" w:hAnsi="Tahoma" w:cs="Tahoma"/>
                <w:sz w:val="20"/>
                <w:szCs w:val="20"/>
              </w:rPr>
              <w:br/>
              <w:t>- Dátum a čas zistenia úmrtia</w:t>
            </w:r>
          </w:p>
        </w:tc>
      </w:tr>
      <w:tr w:rsidR="00AD512B" w:rsidRPr="001648A0" w14:paraId="177B4208" w14:textId="77777777" w:rsidTr="006D6A25">
        <w:tc>
          <w:tcPr>
            <w:tcW w:w="0" w:type="auto"/>
            <w:vMerge/>
            <w:hideMark/>
          </w:tcPr>
          <w:p w14:paraId="139D5486" w14:textId="77777777" w:rsidR="00AD512B" w:rsidRPr="001648A0" w:rsidRDefault="00AD512B" w:rsidP="003309AE">
            <w:pPr>
              <w:spacing w:after="0"/>
              <w:contextualSpacing/>
              <w:jc w:val="both"/>
              <w:rPr>
                <w:rFonts w:ascii="Tahoma" w:hAnsi="Tahoma" w:cs="Tahoma"/>
                <w:sz w:val="20"/>
                <w:szCs w:val="20"/>
              </w:rPr>
            </w:pPr>
          </w:p>
        </w:tc>
        <w:tc>
          <w:tcPr>
            <w:tcW w:w="0" w:type="auto"/>
            <w:hideMark/>
          </w:tcPr>
          <w:p w14:paraId="15C04AF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Rodinný stav zosnulého</w:t>
            </w:r>
          </w:p>
        </w:tc>
        <w:tc>
          <w:tcPr>
            <w:tcW w:w="0" w:type="auto"/>
            <w:hideMark/>
          </w:tcPr>
          <w:p w14:paraId="0D086E47"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Rodinný stav v čase úmrtia</w:t>
            </w:r>
            <w:r w:rsidRPr="001648A0">
              <w:rPr>
                <w:rFonts w:ascii="Tahoma" w:hAnsi="Tahoma" w:cs="Tahoma"/>
                <w:sz w:val="20"/>
                <w:szCs w:val="20"/>
              </w:rPr>
              <w:br/>
              <w:t>- Meno a priezvisko manžela/manželky (ak bol zosnulý ženatý/vydatá)</w:t>
            </w:r>
          </w:p>
        </w:tc>
      </w:tr>
      <w:tr w:rsidR="00AD512B" w:rsidRPr="001648A0" w14:paraId="48F9D58D" w14:textId="77777777" w:rsidTr="006D6A25">
        <w:tc>
          <w:tcPr>
            <w:tcW w:w="0" w:type="auto"/>
            <w:vMerge/>
            <w:hideMark/>
          </w:tcPr>
          <w:p w14:paraId="6EA0F522" w14:textId="77777777" w:rsidR="00AD512B" w:rsidRPr="001648A0" w:rsidRDefault="00AD512B" w:rsidP="003309AE">
            <w:pPr>
              <w:spacing w:after="0"/>
              <w:contextualSpacing/>
              <w:jc w:val="both"/>
              <w:rPr>
                <w:rFonts w:ascii="Tahoma" w:hAnsi="Tahoma" w:cs="Tahoma"/>
                <w:sz w:val="20"/>
                <w:szCs w:val="20"/>
              </w:rPr>
            </w:pPr>
          </w:p>
        </w:tc>
        <w:tc>
          <w:tcPr>
            <w:tcW w:w="0" w:type="auto"/>
            <w:hideMark/>
          </w:tcPr>
          <w:p w14:paraId="2FE91D7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Údaje o vystavení úmrtného listu</w:t>
            </w:r>
          </w:p>
        </w:tc>
        <w:tc>
          <w:tcPr>
            <w:tcW w:w="0" w:type="auto"/>
            <w:hideMark/>
          </w:tcPr>
          <w:p w14:paraId="1D1BA79C" w14:textId="77777777" w:rsidR="00AD512B" w:rsidRPr="001648A0" w:rsidRDefault="00AD512B" w:rsidP="00086618">
            <w:pPr>
              <w:spacing w:after="0"/>
              <w:contextualSpacing/>
              <w:rPr>
                <w:rFonts w:ascii="Tahoma" w:hAnsi="Tahoma" w:cs="Tahoma"/>
                <w:sz w:val="20"/>
                <w:szCs w:val="20"/>
              </w:rPr>
            </w:pPr>
            <w:r w:rsidRPr="001648A0">
              <w:rPr>
                <w:rFonts w:ascii="Tahoma" w:hAnsi="Tahoma" w:cs="Tahoma"/>
                <w:sz w:val="20"/>
                <w:szCs w:val="20"/>
              </w:rPr>
              <w:t>- Dátum vystavenia úmrtného listu</w:t>
            </w:r>
            <w:r w:rsidRPr="001648A0">
              <w:rPr>
                <w:rFonts w:ascii="Tahoma" w:hAnsi="Tahoma" w:cs="Tahoma"/>
                <w:sz w:val="20"/>
                <w:szCs w:val="20"/>
              </w:rPr>
              <w:br/>
              <w:t>- Názov a sídlo matričného úradu</w:t>
            </w:r>
            <w:r w:rsidRPr="001648A0">
              <w:rPr>
                <w:rFonts w:ascii="Tahoma" w:hAnsi="Tahoma" w:cs="Tahoma"/>
                <w:sz w:val="20"/>
                <w:szCs w:val="20"/>
              </w:rPr>
              <w:br/>
              <w:t>- Číslo zápisu v matrike</w:t>
            </w:r>
          </w:p>
        </w:tc>
      </w:tr>
      <w:tr w:rsidR="00AD512B" w:rsidRPr="001648A0" w14:paraId="75BD320C" w14:textId="77777777" w:rsidTr="006D6A25">
        <w:tc>
          <w:tcPr>
            <w:tcW w:w="0" w:type="auto"/>
            <w:vMerge/>
            <w:hideMark/>
          </w:tcPr>
          <w:p w14:paraId="33825FCF" w14:textId="77777777" w:rsidR="00AD512B" w:rsidRPr="001648A0" w:rsidRDefault="00AD512B" w:rsidP="003309AE">
            <w:pPr>
              <w:spacing w:after="0"/>
              <w:contextualSpacing/>
              <w:jc w:val="both"/>
              <w:rPr>
                <w:rFonts w:ascii="Tahoma" w:hAnsi="Tahoma" w:cs="Tahoma"/>
                <w:sz w:val="20"/>
                <w:szCs w:val="20"/>
              </w:rPr>
            </w:pPr>
          </w:p>
        </w:tc>
        <w:tc>
          <w:tcPr>
            <w:tcW w:w="0" w:type="auto"/>
            <w:hideMark/>
          </w:tcPr>
          <w:p w14:paraId="2BA25D0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Ďalšie údaje</w:t>
            </w:r>
          </w:p>
        </w:tc>
        <w:tc>
          <w:tcPr>
            <w:tcW w:w="0" w:type="auto"/>
            <w:hideMark/>
          </w:tcPr>
          <w:p w14:paraId="0ED753F9" w14:textId="77777777" w:rsidR="00AD512B" w:rsidRPr="001648A0" w:rsidRDefault="00AD512B" w:rsidP="00086618">
            <w:pPr>
              <w:keepNext/>
              <w:spacing w:after="0"/>
              <w:contextualSpacing/>
              <w:rPr>
                <w:rFonts w:ascii="Tahoma" w:hAnsi="Tahoma" w:cs="Tahoma"/>
                <w:sz w:val="20"/>
                <w:szCs w:val="20"/>
              </w:rPr>
            </w:pPr>
            <w:r w:rsidRPr="001648A0">
              <w:rPr>
                <w:rFonts w:ascii="Tahoma" w:hAnsi="Tahoma" w:cs="Tahoma"/>
                <w:sz w:val="20"/>
                <w:szCs w:val="20"/>
              </w:rPr>
              <w:t>- Podpis matrikára</w:t>
            </w:r>
            <w:r w:rsidRPr="001648A0">
              <w:rPr>
                <w:rFonts w:ascii="Tahoma" w:hAnsi="Tahoma" w:cs="Tahoma"/>
                <w:sz w:val="20"/>
                <w:szCs w:val="20"/>
              </w:rPr>
              <w:br/>
              <w:t>- Pečiatka matričného úradu</w:t>
            </w:r>
          </w:p>
        </w:tc>
      </w:tr>
    </w:tbl>
    <w:p w14:paraId="40EBE8BD" w14:textId="62D0B815" w:rsidR="00640576" w:rsidRPr="001648A0" w:rsidRDefault="00640576" w:rsidP="00640576">
      <w:pPr>
        <w:pStyle w:val="Popis"/>
        <w:spacing w:after="0"/>
        <w:contextualSpacing/>
        <w:jc w:val="center"/>
        <w:rPr>
          <w:rFonts w:ascii="Tahoma" w:hAnsi="Tahoma" w:cs="Tahoma"/>
        </w:rPr>
      </w:pPr>
      <w:bookmarkStart w:id="204" w:name="_Toc178517657"/>
      <w:r w:rsidRPr="001648A0">
        <w:rPr>
          <w:rFonts w:ascii="Tahoma" w:hAnsi="Tahoma" w:cs="Tahoma"/>
        </w:rPr>
        <w:t xml:space="preserve">Obrázok </w:t>
      </w:r>
      <w:r w:rsidRPr="001648A0">
        <w:rPr>
          <w:rFonts w:ascii="Tahoma" w:hAnsi="Tahoma" w:cs="Tahoma"/>
        </w:rPr>
        <w:fldChar w:fldCharType="begin"/>
      </w:r>
      <w:r w:rsidRPr="001648A0">
        <w:rPr>
          <w:rFonts w:ascii="Tahoma" w:hAnsi="Tahoma" w:cs="Tahoma"/>
        </w:rPr>
        <w:instrText>SEQ Obrázok \* ARABIC</w:instrText>
      </w:r>
      <w:r w:rsidRPr="001648A0">
        <w:rPr>
          <w:rFonts w:ascii="Tahoma" w:hAnsi="Tahoma" w:cs="Tahoma"/>
        </w:rPr>
        <w:fldChar w:fldCharType="separate"/>
      </w:r>
      <w:r w:rsidR="002B3D61">
        <w:rPr>
          <w:rFonts w:ascii="Tahoma" w:hAnsi="Tahoma" w:cs="Tahoma"/>
          <w:noProof/>
        </w:rPr>
        <w:t>8</w:t>
      </w:r>
      <w:r w:rsidRPr="001648A0">
        <w:rPr>
          <w:rFonts w:ascii="Tahoma" w:hAnsi="Tahoma" w:cs="Tahoma"/>
        </w:rPr>
        <w:fldChar w:fldCharType="end"/>
      </w:r>
      <w:r w:rsidRPr="001648A0">
        <w:rPr>
          <w:rFonts w:ascii="Tahoma" w:hAnsi="Tahoma" w:cs="Tahoma"/>
        </w:rPr>
        <w:t xml:space="preserve">: Rozsah atribútov pre </w:t>
      </w:r>
      <w:r w:rsidR="00B14762" w:rsidRPr="001648A0">
        <w:rPr>
          <w:rFonts w:ascii="Tahoma" w:hAnsi="Tahoma" w:cs="Tahoma"/>
        </w:rPr>
        <w:t>rodný, úmrtný, sobášny list</w:t>
      </w:r>
      <w:bookmarkEnd w:id="204"/>
    </w:p>
    <w:p w14:paraId="7635F835" w14:textId="354C6E48" w:rsidR="00AD512B" w:rsidRPr="001648A0" w:rsidRDefault="00AD512B" w:rsidP="00640576">
      <w:pPr>
        <w:pStyle w:val="Popis"/>
        <w:rPr>
          <w:rFonts w:ascii="Tahoma" w:hAnsi="Tahoma" w:cs="Tahoma"/>
          <w:sz w:val="20"/>
          <w:szCs w:val="20"/>
        </w:rPr>
      </w:pPr>
    </w:p>
    <w:p w14:paraId="092E0AAB" w14:textId="77777777" w:rsidR="00640576" w:rsidRPr="001648A0" w:rsidRDefault="00640576" w:rsidP="00640576">
      <w:pPr>
        <w:spacing w:after="0"/>
        <w:contextualSpacing/>
        <w:jc w:val="both"/>
        <w:rPr>
          <w:rFonts w:ascii="Tahoma" w:hAnsi="Tahoma" w:cs="Tahoma"/>
          <w:sz w:val="22"/>
        </w:rPr>
      </w:pPr>
      <w:r w:rsidRPr="001648A0">
        <w:rPr>
          <w:rFonts w:ascii="Tahoma" w:hAnsi="Tahoma" w:cs="Tahoma"/>
          <w:sz w:val="22"/>
        </w:rPr>
        <w:t>Vstupný formát v súčasnom stave: XML</w:t>
      </w:r>
    </w:p>
    <w:p w14:paraId="465BF66C" w14:textId="77777777" w:rsidR="00640576" w:rsidRPr="001648A0" w:rsidRDefault="00640576" w:rsidP="00640576">
      <w:pPr>
        <w:spacing w:after="0"/>
        <w:contextualSpacing/>
        <w:jc w:val="both"/>
        <w:rPr>
          <w:rFonts w:ascii="Tahoma" w:hAnsi="Tahoma" w:cs="Tahoma"/>
          <w:sz w:val="22"/>
        </w:rPr>
      </w:pPr>
      <w:r w:rsidRPr="001648A0">
        <w:rPr>
          <w:rFonts w:ascii="Tahoma" w:hAnsi="Tahoma" w:cs="Tahoma"/>
          <w:sz w:val="22"/>
        </w:rPr>
        <w:t>Výstupný formát v budúcom stave: JSON-LD</w:t>
      </w:r>
    </w:p>
    <w:p w14:paraId="13DD6E29" w14:textId="77777777" w:rsidR="000B2494" w:rsidRPr="001648A0" w:rsidRDefault="000B2494" w:rsidP="003309AE">
      <w:pPr>
        <w:spacing w:before="100" w:beforeAutospacing="1" w:after="0"/>
        <w:contextualSpacing/>
        <w:jc w:val="both"/>
        <w:rPr>
          <w:rFonts w:ascii="Tahoma" w:hAnsi="Tahoma" w:cs="Tahoma"/>
          <w:sz w:val="22"/>
        </w:rPr>
      </w:pPr>
    </w:p>
    <w:p w14:paraId="703C8DC4" w14:textId="77777777" w:rsidR="00470CE3" w:rsidRPr="001648A0" w:rsidRDefault="00470CE3" w:rsidP="00470CE3">
      <w:pPr>
        <w:pStyle w:val="Instrukcia"/>
        <w:spacing w:after="0"/>
        <w:contextualSpacing/>
        <w:jc w:val="both"/>
        <w:rPr>
          <w:rFonts w:ascii="Tahoma" w:eastAsia="Times New Roman" w:hAnsi="Tahoma" w:cs="Tahoma"/>
          <w:i w:val="0"/>
          <w:color w:val="auto"/>
          <w:sz w:val="22"/>
          <w:szCs w:val="22"/>
        </w:rPr>
      </w:pPr>
      <w:r w:rsidRPr="001648A0">
        <w:rPr>
          <w:rFonts w:ascii="Tahoma" w:eastAsia="Times New Roman" w:hAnsi="Tahoma" w:cs="Tahoma"/>
          <w:i w:val="0"/>
          <w:color w:val="auto"/>
          <w:sz w:val="22"/>
          <w:szCs w:val="22"/>
        </w:rPr>
        <w:t>V tejto časti sú uvedené  informácie súvisiace s údajmi, ktoré spadajú do kategórie mojich údajov, z pohľadu budúceho TO BE stavu projektu. V podkapitole je uvedený presný rozsah objektov evidencie s rozpadom na atribúty (údajov) pre budúce poskytovanie údajov zo zdrojových informačných systémov pre informačný systém IS MOU:</w:t>
      </w:r>
    </w:p>
    <w:p w14:paraId="5314AA38" w14:textId="77777777" w:rsidR="00470CE3" w:rsidRPr="001648A0" w:rsidRDefault="00470CE3" w:rsidP="00470CE3">
      <w:pPr>
        <w:rPr>
          <w:rFonts w:ascii="Tahoma" w:hAnsi="Tahoma" w:cs="Tahoma"/>
        </w:rPr>
      </w:pPr>
    </w:p>
    <w:p w14:paraId="3CBB6D7A" w14:textId="77777777" w:rsidR="00AD512B" w:rsidRPr="001648A0" w:rsidRDefault="00AD512B" w:rsidP="003309AE">
      <w:pPr>
        <w:pStyle w:val="Nadpis4"/>
        <w:spacing w:after="0"/>
        <w:contextualSpacing/>
        <w:rPr>
          <w:rFonts w:cs="Tahoma"/>
        </w:rPr>
      </w:pPr>
      <w:r w:rsidRPr="001648A0">
        <w:rPr>
          <w:rFonts w:cs="Tahoma"/>
        </w:rPr>
        <w:t>Údaje obsiahnuté v občianskom preukaze</w:t>
      </w:r>
    </w:p>
    <w:p w14:paraId="3FE8DCD7" w14:textId="77777777" w:rsidR="00AA2C6E" w:rsidRPr="001648A0" w:rsidRDefault="00AA2C6E" w:rsidP="003309AE">
      <w:pPr>
        <w:spacing w:after="0"/>
        <w:contextualSpacing/>
        <w:rPr>
          <w:rFonts w:ascii="Tahoma" w:hAnsi="Tahoma" w:cs="Tahoma"/>
        </w:rPr>
      </w:pPr>
    </w:p>
    <w:tbl>
      <w:tblPr>
        <w:tblStyle w:val="Mriekatabuky"/>
        <w:tblW w:w="0" w:type="auto"/>
        <w:tblLook w:val="04A0" w:firstRow="1" w:lastRow="0" w:firstColumn="1" w:lastColumn="0" w:noHBand="0" w:noVBand="1"/>
      </w:tblPr>
      <w:tblGrid>
        <w:gridCol w:w="3440"/>
        <w:gridCol w:w="6022"/>
      </w:tblGrid>
      <w:tr w:rsidR="00AD512B" w:rsidRPr="001648A0" w14:paraId="5492BB2C" w14:textId="77777777" w:rsidTr="006D6A25">
        <w:tc>
          <w:tcPr>
            <w:tcW w:w="0" w:type="auto"/>
            <w:hideMark/>
          </w:tcPr>
          <w:p w14:paraId="35901D55"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Kategória</w:t>
            </w:r>
          </w:p>
        </w:tc>
        <w:tc>
          <w:tcPr>
            <w:tcW w:w="0" w:type="auto"/>
            <w:hideMark/>
          </w:tcPr>
          <w:p w14:paraId="74C21453"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Popis</w:t>
            </w:r>
          </w:p>
        </w:tc>
      </w:tr>
      <w:tr w:rsidR="00AD512B" w:rsidRPr="001648A0" w14:paraId="31135BD5" w14:textId="77777777" w:rsidTr="006D6A25">
        <w:tc>
          <w:tcPr>
            <w:tcW w:w="0" w:type="auto"/>
            <w:hideMark/>
          </w:tcPr>
          <w:p w14:paraId="1C236CF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1. Osobné údaje držiteľa občianskeho preukazu</w:t>
            </w:r>
          </w:p>
        </w:tc>
        <w:tc>
          <w:tcPr>
            <w:tcW w:w="0" w:type="auto"/>
            <w:hideMark/>
          </w:tcPr>
          <w:p w14:paraId="1617FB60"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1857E331" w14:textId="77777777" w:rsidTr="006D6A25">
        <w:tc>
          <w:tcPr>
            <w:tcW w:w="0" w:type="auto"/>
            <w:hideMark/>
          </w:tcPr>
          <w:p w14:paraId="4EB6B89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Meno</w:t>
            </w:r>
          </w:p>
        </w:tc>
        <w:tc>
          <w:tcPr>
            <w:tcW w:w="0" w:type="auto"/>
            <w:hideMark/>
          </w:tcPr>
          <w:p w14:paraId="52D389B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Meno (vrátane priezviska a všetkých krstných mien)</w:t>
            </w:r>
          </w:p>
        </w:tc>
      </w:tr>
      <w:tr w:rsidR="00AD512B" w:rsidRPr="001648A0" w14:paraId="1B211C60" w14:textId="77777777" w:rsidTr="006D6A25">
        <w:tc>
          <w:tcPr>
            <w:tcW w:w="0" w:type="auto"/>
            <w:hideMark/>
          </w:tcPr>
          <w:p w14:paraId="7EB385D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Rodné priezvisko</w:t>
            </w:r>
          </w:p>
        </w:tc>
        <w:tc>
          <w:tcPr>
            <w:tcW w:w="0" w:type="auto"/>
            <w:hideMark/>
          </w:tcPr>
          <w:p w14:paraId="4823A94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Rodné priezvisko (ak sa líši od aktuálneho priezviska)</w:t>
            </w:r>
          </w:p>
        </w:tc>
      </w:tr>
      <w:tr w:rsidR="00AD512B" w:rsidRPr="001648A0" w14:paraId="23A6403F" w14:textId="77777777" w:rsidTr="006D6A25">
        <w:tc>
          <w:tcPr>
            <w:tcW w:w="0" w:type="auto"/>
            <w:hideMark/>
          </w:tcPr>
          <w:p w14:paraId="604A48B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narodenia</w:t>
            </w:r>
          </w:p>
        </w:tc>
        <w:tc>
          <w:tcPr>
            <w:tcW w:w="0" w:type="auto"/>
            <w:hideMark/>
          </w:tcPr>
          <w:p w14:paraId="1CD49D6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narodenia</w:t>
            </w:r>
          </w:p>
        </w:tc>
      </w:tr>
      <w:tr w:rsidR="00AD512B" w:rsidRPr="001648A0" w14:paraId="07F5B160" w14:textId="77777777" w:rsidTr="006D6A25">
        <w:tc>
          <w:tcPr>
            <w:tcW w:w="0" w:type="auto"/>
            <w:hideMark/>
          </w:tcPr>
          <w:p w14:paraId="3BFB789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Miesto narodenia</w:t>
            </w:r>
          </w:p>
        </w:tc>
        <w:tc>
          <w:tcPr>
            <w:tcW w:w="0" w:type="auto"/>
            <w:hideMark/>
          </w:tcPr>
          <w:p w14:paraId="394E328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Miesto narodenia (obec/mesto a štát)</w:t>
            </w:r>
          </w:p>
        </w:tc>
      </w:tr>
      <w:tr w:rsidR="00AD512B" w:rsidRPr="001648A0" w14:paraId="32DCBBEB" w14:textId="77777777" w:rsidTr="006D6A25">
        <w:tc>
          <w:tcPr>
            <w:tcW w:w="0" w:type="auto"/>
            <w:hideMark/>
          </w:tcPr>
          <w:p w14:paraId="77A2702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Rodné číslo</w:t>
            </w:r>
          </w:p>
        </w:tc>
        <w:tc>
          <w:tcPr>
            <w:tcW w:w="0" w:type="auto"/>
            <w:hideMark/>
          </w:tcPr>
          <w:p w14:paraId="2DB5CF4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Rodné číslo</w:t>
            </w:r>
          </w:p>
        </w:tc>
      </w:tr>
      <w:tr w:rsidR="00AD512B" w:rsidRPr="001648A0" w14:paraId="206F0888" w14:textId="77777777" w:rsidTr="006D6A25">
        <w:tc>
          <w:tcPr>
            <w:tcW w:w="0" w:type="auto"/>
            <w:hideMark/>
          </w:tcPr>
          <w:p w14:paraId="5921EEE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Pohlavie</w:t>
            </w:r>
          </w:p>
        </w:tc>
        <w:tc>
          <w:tcPr>
            <w:tcW w:w="0" w:type="auto"/>
            <w:hideMark/>
          </w:tcPr>
          <w:p w14:paraId="05D6E72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Pohlavie</w:t>
            </w:r>
          </w:p>
        </w:tc>
      </w:tr>
      <w:tr w:rsidR="00AD512B" w:rsidRPr="001648A0" w14:paraId="606B6F9B" w14:textId="77777777" w:rsidTr="006D6A25">
        <w:tc>
          <w:tcPr>
            <w:tcW w:w="0" w:type="auto"/>
            <w:hideMark/>
          </w:tcPr>
          <w:p w14:paraId="5EA70DD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2. Údaje o občianskom preukaze</w:t>
            </w:r>
          </w:p>
        </w:tc>
        <w:tc>
          <w:tcPr>
            <w:tcW w:w="0" w:type="auto"/>
            <w:hideMark/>
          </w:tcPr>
          <w:p w14:paraId="49C9DE8C"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4D8D1B16" w14:textId="77777777" w:rsidTr="006D6A25">
        <w:tc>
          <w:tcPr>
            <w:tcW w:w="0" w:type="auto"/>
            <w:hideMark/>
          </w:tcPr>
          <w:p w14:paraId="14A589D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Číslo občianskeho preukazu</w:t>
            </w:r>
          </w:p>
        </w:tc>
        <w:tc>
          <w:tcPr>
            <w:tcW w:w="0" w:type="auto"/>
            <w:hideMark/>
          </w:tcPr>
          <w:p w14:paraId="2DA5D29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Číslo občianskeho preukazu</w:t>
            </w:r>
          </w:p>
        </w:tc>
      </w:tr>
      <w:tr w:rsidR="00AD512B" w:rsidRPr="001648A0" w14:paraId="25035CDE" w14:textId="77777777" w:rsidTr="006D6A25">
        <w:tc>
          <w:tcPr>
            <w:tcW w:w="0" w:type="auto"/>
            <w:hideMark/>
          </w:tcPr>
          <w:p w14:paraId="3954FD3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vydania</w:t>
            </w:r>
          </w:p>
        </w:tc>
        <w:tc>
          <w:tcPr>
            <w:tcW w:w="0" w:type="auto"/>
            <w:hideMark/>
          </w:tcPr>
          <w:p w14:paraId="0C83529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vydania</w:t>
            </w:r>
          </w:p>
        </w:tc>
      </w:tr>
      <w:tr w:rsidR="00AD512B" w:rsidRPr="001648A0" w14:paraId="7F524FB7" w14:textId="77777777" w:rsidTr="006D6A25">
        <w:tc>
          <w:tcPr>
            <w:tcW w:w="0" w:type="auto"/>
            <w:hideMark/>
          </w:tcPr>
          <w:p w14:paraId="0D0E827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skončenia platnosti</w:t>
            </w:r>
          </w:p>
        </w:tc>
        <w:tc>
          <w:tcPr>
            <w:tcW w:w="0" w:type="auto"/>
            <w:hideMark/>
          </w:tcPr>
          <w:p w14:paraId="00B01CE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skončenia platnosti</w:t>
            </w:r>
          </w:p>
        </w:tc>
      </w:tr>
      <w:tr w:rsidR="00AD512B" w:rsidRPr="001648A0" w14:paraId="3E75CBF4" w14:textId="77777777" w:rsidTr="006D6A25">
        <w:tc>
          <w:tcPr>
            <w:tcW w:w="0" w:type="auto"/>
            <w:hideMark/>
          </w:tcPr>
          <w:p w14:paraId="13C9125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Úrad, ktorý občiansky preukaz vydal</w:t>
            </w:r>
          </w:p>
        </w:tc>
        <w:tc>
          <w:tcPr>
            <w:tcW w:w="0" w:type="auto"/>
            <w:hideMark/>
          </w:tcPr>
          <w:p w14:paraId="23D1B0B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Úrad, ktorý občiansky preukaz vydal</w:t>
            </w:r>
          </w:p>
        </w:tc>
      </w:tr>
      <w:tr w:rsidR="00AD512B" w:rsidRPr="001648A0" w14:paraId="78CB0020" w14:textId="77777777" w:rsidTr="006D6A25">
        <w:tc>
          <w:tcPr>
            <w:tcW w:w="0" w:type="auto"/>
            <w:hideMark/>
          </w:tcPr>
          <w:p w14:paraId="481E173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3. Trvalý pobyt</w:t>
            </w:r>
          </w:p>
        </w:tc>
        <w:tc>
          <w:tcPr>
            <w:tcW w:w="0" w:type="auto"/>
            <w:hideMark/>
          </w:tcPr>
          <w:p w14:paraId="456CC4E9"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32E0EAB5" w14:textId="77777777" w:rsidTr="006D6A25">
        <w:tc>
          <w:tcPr>
            <w:tcW w:w="0" w:type="auto"/>
            <w:hideMark/>
          </w:tcPr>
          <w:p w14:paraId="1ED0B18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Adresa trvalého pobytu</w:t>
            </w:r>
          </w:p>
        </w:tc>
        <w:tc>
          <w:tcPr>
            <w:tcW w:w="0" w:type="auto"/>
            <w:hideMark/>
          </w:tcPr>
          <w:p w14:paraId="4737631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Adresa trvalého pobytu (ulica, číslo, obec/mesto, PSČ)</w:t>
            </w:r>
          </w:p>
        </w:tc>
      </w:tr>
      <w:tr w:rsidR="00AD512B" w:rsidRPr="001648A0" w14:paraId="543A9C1C" w14:textId="77777777" w:rsidTr="006D6A25">
        <w:tc>
          <w:tcPr>
            <w:tcW w:w="0" w:type="auto"/>
            <w:hideMark/>
          </w:tcPr>
          <w:p w14:paraId="7998DF9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4. Fotografia držiteľa občianskeho preukazu</w:t>
            </w:r>
          </w:p>
        </w:tc>
        <w:tc>
          <w:tcPr>
            <w:tcW w:w="0" w:type="auto"/>
            <w:hideMark/>
          </w:tcPr>
          <w:p w14:paraId="78C5B841"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0AF12B9C" w14:textId="77777777" w:rsidTr="006D6A25">
        <w:tc>
          <w:tcPr>
            <w:tcW w:w="0" w:type="auto"/>
            <w:hideMark/>
          </w:tcPr>
          <w:p w14:paraId="6783B9C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Fotografia</w:t>
            </w:r>
          </w:p>
        </w:tc>
        <w:tc>
          <w:tcPr>
            <w:tcW w:w="0" w:type="auto"/>
            <w:hideMark/>
          </w:tcPr>
          <w:p w14:paraId="437C19A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Aktuálna fotografia držiteľa, ktorá musí spĺňať špecifické normy a požiadavky.</w:t>
            </w:r>
          </w:p>
        </w:tc>
      </w:tr>
      <w:tr w:rsidR="00AD512B" w:rsidRPr="001648A0" w14:paraId="0C0FC98A" w14:textId="77777777" w:rsidTr="006D6A25">
        <w:tc>
          <w:tcPr>
            <w:tcW w:w="0" w:type="auto"/>
            <w:hideMark/>
          </w:tcPr>
          <w:p w14:paraId="6122B08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5. Podpis držiteľa občianskeho preukazu</w:t>
            </w:r>
          </w:p>
        </w:tc>
        <w:tc>
          <w:tcPr>
            <w:tcW w:w="0" w:type="auto"/>
            <w:hideMark/>
          </w:tcPr>
          <w:p w14:paraId="0ADAEF02"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49E49175" w14:textId="77777777" w:rsidTr="006D6A25">
        <w:tc>
          <w:tcPr>
            <w:tcW w:w="0" w:type="auto"/>
            <w:hideMark/>
          </w:tcPr>
          <w:p w14:paraId="54B3743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Podpis</w:t>
            </w:r>
          </w:p>
        </w:tc>
        <w:tc>
          <w:tcPr>
            <w:tcW w:w="0" w:type="auto"/>
            <w:hideMark/>
          </w:tcPr>
          <w:p w14:paraId="037F68C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Podpis držiteľa je umiestnený na občianskom preukaze a slúži na overenie identity.</w:t>
            </w:r>
          </w:p>
        </w:tc>
      </w:tr>
      <w:tr w:rsidR="00AD512B" w:rsidRPr="001648A0" w14:paraId="59881466" w14:textId="77777777" w:rsidTr="006D6A25">
        <w:tc>
          <w:tcPr>
            <w:tcW w:w="0" w:type="auto"/>
            <w:hideMark/>
          </w:tcPr>
          <w:p w14:paraId="60AD218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6. Strojovo čitateľná zóna</w:t>
            </w:r>
          </w:p>
        </w:tc>
        <w:tc>
          <w:tcPr>
            <w:tcW w:w="0" w:type="auto"/>
            <w:hideMark/>
          </w:tcPr>
          <w:p w14:paraId="6CECF536"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73B94BBC" w14:textId="77777777" w:rsidTr="006D6A25">
        <w:tc>
          <w:tcPr>
            <w:tcW w:w="0" w:type="auto"/>
            <w:hideMark/>
          </w:tcPr>
          <w:p w14:paraId="5483699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Strojovo čitateľná zóna</w:t>
            </w:r>
          </w:p>
        </w:tc>
        <w:tc>
          <w:tcPr>
            <w:tcW w:w="0" w:type="auto"/>
            <w:hideMark/>
          </w:tcPr>
          <w:p w14:paraId="5076AC3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Nachádza sa na spodnej časti prednej strany občianskeho preukazu a obsahuje základné informácie v kódovanom formáte pre rýchle overovanie.</w:t>
            </w:r>
          </w:p>
        </w:tc>
      </w:tr>
      <w:tr w:rsidR="00AD512B" w:rsidRPr="001648A0" w14:paraId="5D99CBA4" w14:textId="77777777" w:rsidTr="006D6A25">
        <w:tc>
          <w:tcPr>
            <w:tcW w:w="0" w:type="auto"/>
            <w:hideMark/>
          </w:tcPr>
          <w:p w14:paraId="269B6D6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7. Elektronický čip (na novších verziách občianskeho preukazu)</w:t>
            </w:r>
          </w:p>
        </w:tc>
        <w:tc>
          <w:tcPr>
            <w:tcW w:w="0" w:type="auto"/>
            <w:hideMark/>
          </w:tcPr>
          <w:p w14:paraId="33BFBBF1"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612D032A" w14:textId="77777777" w:rsidTr="006D6A25">
        <w:tc>
          <w:tcPr>
            <w:tcW w:w="0" w:type="auto"/>
            <w:hideMark/>
          </w:tcPr>
          <w:p w14:paraId="70262A2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Elektronický čip</w:t>
            </w:r>
          </w:p>
        </w:tc>
        <w:tc>
          <w:tcPr>
            <w:tcW w:w="0" w:type="auto"/>
            <w:hideMark/>
          </w:tcPr>
          <w:p w14:paraId="032C9A6D" w14:textId="77777777" w:rsidR="00AD512B" w:rsidRPr="001648A0" w:rsidRDefault="00AD512B" w:rsidP="003309AE">
            <w:pPr>
              <w:keepNext/>
              <w:spacing w:after="0"/>
              <w:contextualSpacing/>
              <w:jc w:val="both"/>
              <w:rPr>
                <w:rFonts w:ascii="Tahoma" w:hAnsi="Tahoma" w:cs="Tahoma"/>
                <w:sz w:val="20"/>
                <w:szCs w:val="20"/>
              </w:rPr>
            </w:pPr>
            <w:r w:rsidRPr="001648A0">
              <w:rPr>
                <w:rFonts w:ascii="Tahoma" w:hAnsi="Tahoma" w:cs="Tahoma"/>
                <w:sz w:val="20"/>
                <w:szCs w:val="20"/>
              </w:rPr>
              <w:t>V čipe sú uložené elektronické údaje držiteľa, vrátane certifikátov pre elektronický podpis a iných bezpečnostných prvkov.</w:t>
            </w:r>
          </w:p>
        </w:tc>
      </w:tr>
    </w:tbl>
    <w:p w14:paraId="16DF4B9D" w14:textId="45F0043B" w:rsidR="00AD512B" w:rsidRPr="001648A0" w:rsidRDefault="000B2494" w:rsidP="003309AE">
      <w:pPr>
        <w:pStyle w:val="Popis"/>
        <w:spacing w:after="0"/>
        <w:contextualSpacing/>
        <w:jc w:val="center"/>
        <w:rPr>
          <w:rFonts w:ascii="Tahoma" w:hAnsi="Tahoma" w:cs="Tahoma"/>
        </w:rPr>
      </w:pPr>
      <w:bookmarkStart w:id="205" w:name="_Toc180751850"/>
      <w:r w:rsidRPr="001648A0">
        <w:rPr>
          <w:rFonts w:ascii="Tahoma" w:hAnsi="Tahoma" w:cs="Tahoma"/>
        </w:rPr>
        <w:t xml:space="preserve">Tabuľka </w:t>
      </w:r>
      <w:r w:rsidR="00013414">
        <w:rPr>
          <w:rFonts w:ascii="Tahoma" w:hAnsi="Tahoma" w:cs="Tahoma"/>
        </w:rPr>
        <w:fldChar w:fldCharType="begin"/>
      </w:r>
      <w:r w:rsidR="00013414">
        <w:rPr>
          <w:rFonts w:ascii="Tahoma" w:hAnsi="Tahoma" w:cs="Tahoma"/>
        </w:rPr>
        <w:instrText xml:space="preserve"> SEQ Tabuľka \* ARABIC </w:instrText>
      </w:r>
      <w:r w:rsidR="00013414">
        <w:rPr>
          <w:rFonts w:ascii="Tahoma" w:hAnsi="Tahoma" w:cs="Tahoma"/>
        </w:rPr>
        <w:fldChar w:fldCharType="separate"/>
      </w:r>
      <w:r w:rsidR="009F29FD">
        <w:rPr>
          <w:rFonts w:ascii="Tahoma" w:hAnsi="Tahoma" w:cs="Tahoma"/>
          <w:noProof/>
        </w:rPr>
        <w:t>9</w:t>
      </w:r>
      <w:r w:rsidR="00013414">
        <w:rPr>
          <w:rFonts w:ascii="Tahoma" w:hAnsi="Tahoma" w:cs="Tahoma"/>
        </w:rPr>
        <w:fldChar w:fldCharType="end"/>
      </w:r>
      <w:r w:rsidRPr="001648A0">
        <w:rPr>
          <w:rFonts w:ascii="Tahoma" w:hAnsi="Tahoma" w:cs="Tahoma"/>
        </w:rPr>
        <w:t>: Rozsah atribútov pre občiansky preukaz SR</w:t>
      </w:r>
      <w:bookmarkEnd w:id="205"/>
    </w:p>
    <w:p w14:paraId="3C8D7D93" w14:textId="77777777" w:rsidR="000B2494" w:rsidRPr="001648A0" w:rsidRDefault="000B2494" w:rsidP="003309AE">
      <w:pPr>
        <w:spacing w:after="0"/>
        <w:contextualSpacing/>
        <w:rPr>
          <w:rFonts w:ascii="Tahoma" w:hAnsi="Tahoma" w:cs="Tahoma"/>
        </w:rPr>
      </w:pPr>
    </w:p>
    <w:p w14:paraId="69CF9C2E" w14:textId="77777777" w:rsidR="00B14762" w:rsidRPr="001648A0" w:rsidRDefault="00B14762" w:rsidP="00B14762">
      <w:pPr>
        <w:spacing w:after="0"/>
        <w:contextualSpacing/>
        <w:jc w:val="both"/>
        <w:rPr>
          <w:rFonts w:ascii="Tahoma" w:hAnsi="Tahoma" w:cs="Tahoma"/>
          <w:sz w:val="22"/>
        </w:rPr>
      </w:pPr>
      <w:r w:rsidRPr="001648A0">
        <w:rPr>
          <w:rFonts w:ascii="Tahoma" w:hAnsi="Tahoma" w:cs="Tahoma"/>
          <w:sz w:val="22"/>
        </w:rPr>
        <w:t>Vstupný formát v súčasnom stave: XML</w:t>
      </w:r>
    </w:p>
    <w:p w14:paraId="5CA7757D" w14:textId="77777777" w:rsidR="00B14762" w:rsidRPr="001648A0" w:rsidRDefault="00B14762" w:rsidP="00B14762">
      <w:pPr>
        <w:spacing w:after="0"/>
        <w:contextualSpacing/>
        <w:jc w:val="both"/>
        <w:rPr>
          <w:rFonts w:ascii="Tahoma" w:hAnsi="Tahoma" w:cs="Tahoma"/>
          <w:sz w:val="22"/>
        </w:rPr>
      </w:pPr>
      <w:r w:rsidRPr="001648A0">
        <w:rPr>
          <w:rFonts w:ascii="Tahoma" w:hAnsi="Tahoma" w:cs="Tahoma"/>
          <w:sz w:val="22"/>
        </w:rPr>
        <w:t>Výstupný formát v budúcom stave: JSON-LD</w:t>
      </w:r>
    </w:p>
    <w:p w14:paraId="67C45B7A" w14:textId="77777777" w:rsidR="000B2494" w:rsidRPr="001648A0" w:rsidRDefault="000B2494" w:rsidP="003309AE">
      <w:pPr>
        <w:spacing w:after="0"/>
        <w:contextualSpacing/>
        <w:rPr>
          <w:rFonts w:ascii="Tahoma" w:hAnsi="Tahoma" w:cs="Tahoma"/>
        </w:rPr>
      </w:pPr>
    </w:p>
    <w:p w14:paraId="796EC6BD" w14:textId="77777777" w:rsidR="000B2494" w:rsidRPr="001648A0" w:rsidRDefault="000B2494" w:rsidP="003309AE">
      <w:pPr>
        <w:pStyle w:val="Nadpis4"/>
        <w:spacing w:after="0"/>
        <w:contextualSpacing/>
        <w:rPr>
          <w:rFonts w:cs="Tahoma"/>
        </w:rPr>
      </w:pPr>
      <w:r w:rsidRPr="001648A0">
        <w:rPr>
          <w:rFonts w:cs="Tahoma"/>
        </w:rPr>
        <w:t>Údaje obsiahnuté vo vodičskom preukaze</w:t>
      </w:r>
    </w:p>
    <w:p w14:paraId="6DFEB311" w14:textId="77777777" w:rsidR="000B2494" w:rsidRPr="001648A0" w:rsidRDefault="000B2494" w:rsidP="003309AE">
      <w:pPr>
        <w:spacing w:after="0"/>
        <w:contextualSpacing/>
        <w:rPr>
          <w:rFonts w:ascii="Tahoma" w:hAnsi="Tahoma" w:cs="Tahoma"/>
        </w:rPr>
      </w:pPr>
    </w:p>
    <w:tbl>
      <w:tblPr>
        <w:tblStyle w:val="Mriekatabuky"/>
        <w:tblW w:w="0" w:type="auto"/>
        <w:tblLook w:val="04A0" w:firstRow="1" w:lastRow="0" w:firstColumn="1" w:lastColumn="0" w:noHBand="0" w:noVBand="1"/>
      </w:tblPr>
      <w:tblGrid>
        <w:gridCol w:w="3103"/>
        <w:gridCol w:w="6359"/>
      </w:tblGrid>
      <w:tr w:rsidR="00AD512B" w:rsidRPr="001648A0" w14:paraId="29B95411" w14:textId="77777777" w:rsidTr="006D6A25">
        <w:tc>
          <w:tcPr>
            <w:tcW w:w="0" w:type="auto"/>
            <w:hideMark/>
          </w:tcPr>
          <w:p w14:paraId="4D3DC67F"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Kategória</w:t>
            </w:r>
          </w:p>
        </w:tc>
        <w:tc>
          <w:tcPr>
            <w:tcW w:w="0" w:type="auto"/>
            <w:hideMark/>
          </w:tcPr>
          <w:p w14:paraId="55F4C1BD"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Popis</w:t>
            </w:r>
          </w:p>
        </w:tc>
      </w:tr>
      <w:tr w:rsidR="00AD512B" w:rsidRPr="001648A0" w14:paraId="4DBFD7B1" w14:textId="77777777" w:rsidTr="006D6A25">
        <w:tc>
          <w:tcPr>
            <w:tcW w:w="0" w:type="auto"/>
            <w:hideMark/>
          </w:tcPr>
          <w:p w14:paraId="45DAD2F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1. Osobné údaje držiteľa vodičského preukazu</w:t>
            </w:r>
          </w:p>
        </w:tc>
        <w:tc>
          <w:tcPr>
            <w:tcW w:w="0" w:type="auto"/>
            <w:hideMark/>
          </w:tcPr>
          <w:p w14:paraId="76DB14F4"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32D7756A" w14:textId="77777777" w:rsidTr="006D6A25">
        <w:tc>
          <w:tcPr>
            <w:tcW w:w="0" w:type="auto"/>
            <w:hideMark/>
          </w:tcPr>
          <w:p w14:paraId="53C26F4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Priezvisko</w:t>
            </w:r>
          </w:p>
        </w:tc>
        <w:tc>
          <w:tcPr>
            <w:tcW w:w="0" w:type="auto"/>
            <w:hideMark/>
          </w:tcPr>
          <w:p w14:paraId="6534BA2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Priezvisko</w:t>
            </w:r>
          </w:p>
        </w:tc>
      </w:tr>
      <w:tr w:rsidR="00AD512B" w:rsidRPr="001648A0" w14:paraId="62311A1D" w14:textId="77777777" w:rsidTr="006D6A25">
        <w:tc>
          <w:tcPr>
            <w:tcW w:w="0" w:type="auto"/>
            <w:hideMark/>
          </w:tcPr>
          <w:p w14:paraId="0EC0434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Meno alebo mená</w:t>
            </w:r>
          </w:p>
        </w:tc>
        <w:tc>
          <w:tcPr>
            <w:tcW w:w="0" w:type="auto"/>
            <w:hideMark/>
          </w:tcPr>
          <w:p w14:paraId="00E166C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Meno alebo mená</w:t>
            </w:r>
          </w:p>
        </w:tc>
      </w:tr>
      <w:tr w:rsidR="00AD512B" w:rsidRPr="001648A0" w14:paraId="57268E38" w14:textId="77777777" w:rsidTr="006D6A25">
        <w:tc>
          <w:tcPr>
            <w:tcW w:w="0" w:type="auto"/>
            <w:hideMark/>
          </w:tcPr>
          <w:p w14:paraId="10C3B65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narodenia</w:t>
            </w:r>
          </w:p>
        </w:tc>
        <w:tc>
          <w:tcPr>
            <w:tcW w:w="0" w:type="auto"/>
            <w:hideMark/>
          </w:tcPr>
          <w:p w14:paraId="3F37B4F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narodenia</w:t>
            </w:r>
          </w:p>
        </w:tc>
      </w:tr>
      <w:tr w:rsidR="00AD512B" w:rsidRPr="001648A0" w14:paraId="7E7112E1" w14:textId="77777777" w:rsidTr="006D6A25">
        <w:tc>
          <w:tcPr>
            <w:tcW w:w="0" w:type="auto"/>
            <w:hideMark/>
          </w:tcPr>
          <w:p w14:paraId="7D2AEB6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Miesto narodenia</w:t>
            </w:r>
          </w:p>
        </w:tc>
        <w:tc>
          <w:tcPr>
            <w:tcW w:w="0" w:type="auto"/>
            <w:hideMark/>
          </w:tcPr>
          <w:p w14:paraId="7295F8A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Miesto narodenia (obec/mesto a štát)</w:t>
            </w:r>
          </w:p>
        </w:tc>
      </w:tr>
      <w:tr w:rsidR="00AD512B" w:rsidRPr="001648A0" w14:paraId="72E53746" w14:textId="77777777" w:rsidTr="006D6A25">
        <w:tc>
          <w:tcPr>
            <w:tcW w:w="0" w:type="auto"/>
            <w:hideMark/>
          </w:tcPr>
          <w:p w14:paraId="52EE377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Fotografia držiteľa</w:t>
            </w:r>
          </w:p>
        </w:tc>
        <w:tc>
          <w:tcPr>
            <w:tcW w:w="0" w:type="auto"/>
            <w:hideMark/>
          </w:tcPr>
          <w:p w14:paraId="17D21E6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Fotografia držiteľa vodičského preukazu</w:t>
            </w:r>
          </w:p>
        </w:tc>
      </w:tr>
      <w:tr w:rsidR="00AD512B" w:rsidRPr="001648A0" w14:paraId="0DE11D76" w14:textId="77777777" w:rsidTr="006D6A25">
        <w:tc>
          <w:tcPr>
            <w:tcW w:w="0" w:type="auto"/>
            <w:hideMark/>
          </w:tcPr>
          <w:p w14:paraId="5E865AC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2. Údaje o vodičskom preukaze</w:t>
            </w:r>
          </w:p>
        </w:tc>
        <w:tc>
          <w:tcPr>
            <w:tcW w:w="0" w:type="auto"/>
            <w:hideMark/>
          </w:tcPr>
          <w:p w14:paraId="6356A411"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38316D96" w14:textId="77777777" w:rsidTr="006D6A25">
        <w:tc>
          <w:tcPr>
            <w:tcW w:w="0" w:type="auto"/>
            <w:hideMark/>
          </w:tcPr>
          <w:p w14:paraId="1033DFF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Číslo vodičského preukazu</w:t>
            </w:r>
          </w:p>
        </w:tc>
        <w:tc>
          <w:tcPr>
            <w:tcW w:w="0" w:type="auto"/>
            <w:hideMark/>
          </w:tcPr>
          <w:p w14:paraId="3123744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Číslo vodičského preukazu</w:t>
            </w:r>
          </w:p>
        </w:tc>
      </w:tr>
      <w:tr w:rsidR="00AD512B" w:rsidRPr="001648A0" w14:paraId="4F59BBB2" w14:textId="77777777" w:rsidTr="006D6A25">
        <w:tc>
          <w:tcPr>
            <w:tcW w:w="0" w:type="auto"/>
            <w:hideMark/>
          </w:tcPr>
          <w:p w14:paraId="5B45F57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lastRenderedPageBreak/>
              <w:t>Dátum vydania</w:t>
            </w:r>
          </w:p>
        </w:tc>
        <w:tc>
          <w:tcPr>
            <w:tcW w:w="0" w:type="auto"/>
            <w:hideMark/>
          </w:tcPr>
          <w:p w14:paraId="25E7F97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vydania vodičského preukazu</w:t>
            </w:r>
          </w:p>
        </w:tc>
      </w:tr>
      <w:tr w:rsidR="00AD512B" w:rsidRPr="001648A0" w14:paraId="6FB3957F" w14:textId="77777777" w:rsidTr="006D6A25">
        <w:tc>
          <w:tcPr>
            <w:tcW w:w="0" w:type="auto"/>
            <w:hideMark/>
          </w:tcPr>
          <w:p w14:paraId="40826C5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Platnosť vodičského preukazu</w:t>
            </w:r>
          </w:p>
        </w:tc>
        <w:tc>
          <w:tcPr>
            <w:tcW w:w="0" w:type="auto"/>
            <w:hideMark/>
          </w:tcPr>
          <w:p w14:paraId="6683F75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Platnosť vodičského preukazu (dátum skončenia platnosti)</w:t>
            </w:r>
          </w:p>
        </w:tc>
      </w:tr>
      <w:tr w:rsidR="00AD512B" w:rsidRPr="001648A0" w14:paraId="025F96D9" w14:textId="77777777" w:rsidTr="006D6A25">
        <w:tc>
          <w:tcPr>
            <w:tcW w:w="0" w:type="auto"/>
            <w:hideMark/>
          </w:tcPr>
          <w:p w14:paraId="577B166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Úrad, ktorý vydal</w:t>
            </w:r>
          </w:p>
        </w:tc>
        <w:tc>
          <w:tcPr>
            <w:tcW w:w="0" w:type="auto"/>
            <w:hideMark/>
          </w:tcPr>
          <w:p w14:paraId="2816810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Úrad, ktorý vodičský preukaz vydal</w:t>
            </w:r>
          </w:p>
        </w:tc>
      </w:tr>
      <w:tr w:rsidR="00AD512B" w:rsidRPr="001648A0" w14:paraId="6FCF1638" w14:textId="77777777" w:rsidTr="006D6A25">
        <w:tc>
          <w:tcPr>
            <w:tcW w:w="0" w:type="auto"/>
            <w:hideMark/>
          </w:tcPr>
          <w:p w14:paraId="282ABF0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Podpis držiteľa</w:t>
            </w:r>
          </w:p>
        </w:tc>
        <w:tc>
          <w:tcPr>
            <w:tcW w:w="0" w:type="auto"/>
            <w:hideMark/>
          </w:tcPr>
          <w:p w14:paraId="0AEE376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Podpis držiteľa vodičského preukazu</w:t>
            </w:r>
          </w:p>
        </w:tc>
      </w:tr>
      <w:tr w:rsidR="00AD512B" w:rsidRPr="001648A0" w14:paraId="26581F7C" w14:textId="77777777" w:rsidTr="006D6A25">
        <w:tc>
          <w:tcPr>
            <w:tcW w:w="0" w:type="auto"/>
            <w:hideMark/>
          </w:tcPr>
          <w:p w14:paraId="769452F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3. Skupiny vodičských oprávnení</w:t>
            </w:r>
          </w:p>
        </w:tc>
        <w:tc>
          <w:tcPr>
            <w:tcW w:w="0" w:type="auto"/>
            <w:hideMark/>
          </w:tcPr>
          <w:p w14:paraId="333F8182"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5B18CBA5" w14:textId="77777777" w:rsidTr="006D6A25">
        <w:tc>
          <w:tcPr>
            <w:tcW w:w="0" w:type="auto"/>
            <w:hideMark/>
          </w:tcPr>
          <w:p w14:paraId="1DBCA7E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Kategórie vozidiel</w:t>
            </w:r>
          </w:p>
        </w:tc>
        <w:tc>
          <w:tcPr>
            <w:tcW w:w="0" w:type="auto"/>
            <w:hideMark/>
          </w:tcPr>
          <w:p w14:paraId="6982D45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Kategórie vozidiel, na ktoré má držiteľ vodičského preukazu oprávnenie (napr. AM, A1, B, C, atď.)</w:t>
            </w:r>
          </w:p>
        </w:tc>
      </w:tr>
      <w:tr w:rsidR="00AD512B" w:rsidRPr="001648A0" w14:paraId="65D89599" w14:textId="77777777" w:rsidTr="006D6A25">
        <w:tc>
          <w:tcPr>
            <w:tcW w:w="0" w:type="auto"/>
            <w:hideMark/>
          </w:tcPr>
          <w:p w14:paraId="6149621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Dátumy získania oprávnenia</w:t>
            </w:r>
          </w:p>
        </w:tc>
        <w:tc>
          <w:tcPr>
            <w:tcW w:w="0" w:type="auto"/>
            <w:hideMark/>
          </w:tcPr>
          <w:p w14:paraId="5743F9F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Dátumy získania oprávnenia pre jednotlivé kategórie</w:t>
            </w:r>
          </w:p>
        </w:tc>
      </w:tr>
      <w:tr w:rsidR="00AD512B" w:rsidRPr="001648A0" w14:paraId="0475C914" w14:textId="77777777" w:rsidTr="006D6A25">
        <w:tc>
          <w:tcPr>
            <w:tcW w:w="0" w:type="auto"/>
            <w:hideMark/>
          </w:tcPr>
          <w:p w14:paraId="40F002D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Dátumy skončenia platnosti</w:t>
            </w:r>
          </w:p>
        </w:tc>
        <w:tc>
          <w:tcPr>
            <w:tcW w:w="0" w:type="auto"/>
            <w:hideMark/>
          </w:tcPr>
          <w:p w14:paraId="52AAFB4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Dátumy skončenia platnosti pre jednotlivé kategórie (ak sú obmedzené)</w:t>
            </w:r>
          </w:p>
        </w:tc>
      </w:tr>
      <w:tr w:rsidR="00AD512B" w:rsidRPr="001648A0" w14:paraId="648FB2F6" w14:textId="77777777" w:rsidTr="006D6A25">
        <w:tc>
          <w:tcPr>
            <w:tcW w:w="0" w:type="auto"/>
            <w:hideMark/>
          </w:tcPr>
          <w:p w14:paraId="35AFBD4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4. Strojovo čitateľná zóna</w:t>
            </w:r>
          </w:p>
        </w:tc>
        <w:tc>
          <w:tcPr>
            <w:tcW w:w="0" w:type="auto"/>
            <w:hideMark/>
          </w:tcPr>
          <w:p w14:paraId="31FD7C20"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2AABEF0E" w14:textId="77777777" w:rsidTr="006D6A25">
        <w:tc>
          <w:tcPr>
            <w:tcW w:w="0" w:type="auto"/>
            <w:hideMark/>
          </w:tcPr>
          <w:p w14:paraId="77D1715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Strojovo čitateľná zóna</w:t>
            </w:r>
          </w:p>
        </w:tc>
        <w:tc>
          <w:tcPr>
            <w:tcW w:w="0" w:type="auto"/>
            <w:hideMark/>
          </w:tcPr>
          <w:p w14:paraId="38F5041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Nachádza sa na zadnej strane vodičského preukazu a obsahuje základné informácie v kódovanom formáte pre rýchle overovanie.</w:t>
            </w:r>
          </w:p>
        </w:tc>
      </w:tr>
      <w:tr w:rsidR="00AD512B" w:rsidRPr="001648A0" w14:paraId="65CA6028" w14:textId="77777777" w:rsidTr="006D6A25">
        <w:tc>
          <w:tcPr>
            <w:tcW w:w="0" w:type="auto"/>
            <w:hideMark/>
          </w:tcPr>
          <w:p w14:paraId="20FEC51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5. Ostatné údaje</w:t>
            </w:r>
          </w:p>
        </w:tc>
        <w:tc>
          <w:tcPr>
            <w:tcW w:w="0" w:type="auto"/>
            <w:hideMark/>
          </w:tcPr>
          <w:p w14:paraId="68DC4831"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1A445D72" w14:textId="77777777" w:rsidTr="006D6A25">
        <w:tc>
          <w:tcPr>
            <w:tcW w:w="0" w:type="auto"/>
            <w:hideMark/>
          </w:tcPr>
          <w:p w14:paraId="1FD7CF0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Štátny znak a názov krajiny</w:t>
            </w:r>
          </w:p>
        </w:tc>
        <w:tc>
          <w:tcPr>
            <w:tcW w:w="0" w:type="auto"/>
            <w:hideMark/>
          </w:tcPr>
          <w:p w14:paraId="352CFF2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Štátny znak Slovenskej republiky a názov krajiny</w:t>
            </w:r>
          </w:p>
        </w:tc>
      </w:tr>
      <w:tr w:rsidR="00AD512B" w:rsidRPr="001648A0" w14:paraId="1BAC56B4" w14:textId="77777777" w:rsidTr="006D6A25">
        <w:tc>
          <w:tcPr>
            <w:tcW w:w="0" w:type="auto"/>
            <w:hideMark/>
          </w:tcPr>
          <w:p w14:paraId="4BC1AAB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Medzinárodný kód krajiny</w:t>
            </w:r>
          </w:p>
        </w:tc>
        <w:tc>
          <w:tcPr>
            <w:tcW w:w="0" w:type="auto"/>
            <w:hideMark/>
          </w:tcPr>
          <w:p w14:paraId="5FBE1EB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Medzinárodný kód krajiny (SK)</w:t>
            </w:r>
          </w:p>
        </w:tc>
      </w:tr>
      <w:tr w:rsidR="00AD512B" w:rsidRPr="001648A0" w14:paraId="4FE3F71D" w14:textId="77777777" w:rsidTr="006D6A25">
        <w:tc>
          <w:tcPr>
            <w:tcW w:w="0" w:type="auto"/>
            <w:hideMark/>
          </w:tcPr>
          <w:p w14:paraId="3D86E82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6. Elektronický čip</w:t>
            </w:r>
          </w:p>
        </w:tc>
        <w:tc>
          <w:tcPr>
            <w:tcW w:w="0" w:type="auto"/>
            <w:hideMark/>
          </w:tcPr>
          <w:p w14:paraId="7B859CF9"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28876DCA" w14:textId="77777777" w:rsidTr="006D6A25">
        <w:tc>
          <w:tcPr>
            <w:tcW w:w="0" w:type="auto"/>
            <w:hideMark/>
          </w:tcPr>
          <w:p w14:paraId="778BFAB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Elektronický čip</w:t>
            </w:r>
          </w:p>
        </w:tc>
        <w:tc>
          <w:tcPr>
            <w:tcW w:w="0" w:type="auto"/>
            <w:hideMark/>
          </w:tcPr>
          <w:p w14:paraId="501DF687" w14:textId="77777777" w:rsidR="00AD512B" w:rsidRPr="001648A0" w:rsidRDefault="00AD512B" w:rsidP="003309AE">
            <w:pPr>
              <w:keepNext/>
              <w:spacing w:after="0"/>
              <w:contextualSpacing/>
              <w:jc w:val="both"/>
              <w:rPr>
                <w:rFonts w:ascii="Tahoma" w:hAnsi="Tahoma" w:cs="Tahoma"/>
                <w:sz w:val="20"/>
                <w:szCs w:val="20"/>
              </w:rPr>
            </w:pPr>
            <w:r w:rsidRPr="001648A0">
              <w:rPr>
                <w:rFonts w:ascii="Tahoma" w:hAnsi="Tahoma" w:cs="Tahoma"/>
                <w:sz w:val="20"/>
                <w:szCs w:val="20"/>
              </w:rPr>
              <w:t>V niektorých verziách môže byť čip s elektronickými údajmi, aj keď na Slovensku nie je čip na vodičskom preukaze bežný.</w:t>
            </w:r>
          </w:p>
        </w:tc>
      </w:tr>
    </w:tbl>
    <w:p w14:paraId="5FB306A1" w14:textId="46728602" w:rsidR="000B2494" w:rsidRPr="001648A0" w:rsidRDefault="000B2494" w:rsidP="003309AE">
      <w:pPr>
        <w:pStyle w:val="Popis"/>
        <w:spacing w:after="0"/>
        <w:contextualSpacing/>
        <w:jc w:val="center"/>
        <w:rPr>
          <w:rFonts w:ascii="Tahoma" w:hAnsi="Tahoma" w:cs="Tahoma"/>
        </w:rPr>
      </w:pPr>
      <w:bookmarkStart w:id="206" w:name="_Toc180751851"/>
      <w:r w:rsidRPr="001648A0">
        <w:rPr>
          <w:rFonts w:ascii="Tahoma" w:hAnsi="Tahoma" w:cs="Tahoma"/>
        </w:rPr>
        <w:t xml:space="preserve">Tabuľka </w:t>
      </w:r>
      <w:r w:rsidR="00013414">
        <w:rPr>
          <w:rFonts w:ascii="Tahoma" w:hAnsi="Tahoma" w:cs="Tahoma"/>
        </w:rPr>
        <w:fldChar w:fldCharType="begin"/>
      </w:r>
      <w:r w:rsidR="00013414">
        <w:rPr>
          <w:rFonts w:ascii="Tahoma" w:hAnsi="Tahoma" w:cs="Tahoma"/>
        </w:rPr>
        <w:instrText xml:space="preserve"> SEQ Tabuľka \* ARABIC </w:instrText>
      </w:r>
      <w:r w:rsidR="00013414">
        <w:rPr>
          <w:rFonts w:ascii="Tahoma" w:hAnsi="Tahoma" w:cs="Tahoma"/>
        </w:rPr>
        <w:fldChar w:fldCharType="separate"/>
      </w:r>
      <w:r w:rsidR="009F29FD">
        <w:rPr>
          <w:rFonts w:ascii="Tahoma" w:hAnsi="Tahoma" w:cs="Tahoma"/>
          <w:noProof/>
        </w:rPr>
        <w:t>10</w:t>
      </w:r>
      <w:r w:rsidR="00013414">
        <w:rPr>
          <w:rFonts w:ascii="Tahoma" w:hAnsi="Tahoma" w:cs="Tahoma"/>
        </w:rPr>
        <w:fldChar w:fldCharType="end"/>
      </w:r>
      <w:r w:rsidRPr="001648A0">
        <w:rPr>
          <w:rFonts w:ascii="Tahoma" w:hAnsi="Tahoma" w:cs="Tahoma"/>
        </w:rPr>
        <w:t>: Rozsah atribútov pre vodičsky preukaz</w:t>
      </w:r>
      <w:bookmarkEnd w:id="206"/>
    </w:p>
    <w:p w14:paraId="19C14DE2" w14:textId="77777777" w:rsidR="00B14762" w:rsidRPr="001648A0" w:rsidRDefault="00B14762" w:rsidP="00B14762">
      <w:pPr>
        <w:rPr>
          <w:rFonts w:ascii="Tahoma" w:hAnsi="Tahoma" w:cs="Tahoma"/>
        </w:rPr>
      </w:pPr>
    </w:p>
    <w:p w14:paraId="783BCD94" w14:textId="77777777" w:rsidR="00B14762" w:rsidRPr="001648A0" w:rsidRDefault="00B14762" w:rsidP="00B14762">
      <w:pPr>
        <w:spacing w:after="0"/>
        <w:contextualSpacing/>
        <w:jc w:val="both"/>
        <w:rPr>
          <w:rFonts w:ascii="Tahoma" w:hAnsi="Tahoma" w:cs="Tahoma"/>
          <w:sz w:val="22"/>
        </w:rPr>
      </w:pPr>
      <w:r w:rsidRPr="001648A0">
        <w:rPr>
          <w:rFonts w:ascii="Tahoma" w:hAnsi="Tahoma" w:cs="Tahoma"/>
          <w:sz w:val="22"/>
        </w:rPr>
        <w:t>Vstupný formát v súčasnom stave: XML</w:t>
      </w:r>
    </w:p>
    <w:p w14:paraId="294AB0EF" w14:textId="77777777" w:rsidR="00B14762" w:rsidRPr="001648A0" w:rsidRDefault="00B14762" w:rsidP="00B14762">
      <w:pPr>
        <w:spacing w:after="0"/>
        <w:contextualSpacing/>
        <w:jc w:val="both"/>
        <w:rPr>
          <w:rFonts w:ascii="Tahoma" w:hAnsi="Tahoma" w:cs="Tahoma"/>
          <w:sz w:val="22"/>
        </w:rPr>
      </w:pPr>
      <w:r w:rsidRPr="001648A0">
        <w:rPr>
          <w:rFonts w:ascii="Tahoma" w:hAnsi="Tahoma" w:cs="Tahoma"/>
          <w:sz w:val="22"/>
        </w:rPr>
        <w:t>Výstupný formát v budúcom stave: JSON-LD</w:t>
      </w:r>
    </w:p>
    <w:p w14:paraId="47FE0CBF" w14:textId="77777777" w:rsidR="00B14762" w:rsidRPr="001648A0" w:rsidRDefault="00B14762" w:rsidP="00B14762">
      <w:pPr>
        <w:rPr>
          <w:rFonts w:ascii="Tahoma" w:hAnsi="Tahoma" w:cs="Tahoma"/>
        </w:rPr>
      </w:pPr>
    </w:p>
    <w:p w14:paraId="015C2CD1" w14:textId="77777777" w:rsidR="000B2494" w:rsidRPr="001648A0" w:rsidRDefault="000B2494" w:rsidP="003309AE">
      <w:pPr>
        <w:pStyle w:val="Nadpis4"/>
        <w:spacing w:after="0"/>
        <w:contextualSpacing/>
        <w:rPr>
          <w:rFonts w:cs="Tahoma"/>
        </w:rPr>
      </w:pPr>
      <w:r w:rsidRPr="001648A0">
        <w:rPr>
          <w:rFonts w:cs="Tahoma"/>
        </w:rPr>
        <w:t>Údaje obsiahnuté v cestovnom pase</w:t>
      </w:r>
    </w:p>
    <w:p w14:paraId="3494456F" w14:textId="77777777" w:rsidR="00AA2C6E" w:rsidRPr="001648A0" w:rsidRDefault="00AA2C6E" w:rsidP="003309AE">
      <w:pPr>
        <w:spacing w:after="0"/>
        <w:contextualSpacing/>
        <w:rPr>
          <w:rFonts w:ascii="Tahoma" w:hAnsi="Tahoma" w:cs="Tahoma"/>
        </w:rPr>
      </w:pPr>
    </w:p>
    <w:tbl>
      <w:tblPr>
        <w:tblStyle w:val="Mriekatabuky"/>
        <w:tblW w:w="0" w:type="auto"/>
        <w:tblLook w:val="04A0" w:firstRow="1" w:lastRow="0" w:firstColumn="1" w:lastColumn="0" w:noHBand="0" w:noVBand="1"/>
      </w:tblPr>
      <w:tblGrid>
        <w:gridCol w:w="2511"/>
        <w:gridCol w:w="6951"/>
      </w:tblGrid>
      <w:tr w:rsidR="00AD512B" w:rsidRPr="001648A0" w14:paraId="0CC64FC4" w14:textId="77777777" w:rsidTr="00AA2C6E">
        <w:tc>
          <w:tcPr>
            <w:tcW w:w="0" w:type="auto"/>
            <w:shd w:val="clear" w:color="auto" w:fill="E7E6E6" w:themeFill="background2"/>
            <w:hideMark/>
          </w:tcPr>
          <w:p w14:paraId="364390BF" w14:textId="43CC1525"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Kategória</w:t>
            </w:r>
            <w:r w:rsidR="00AA2C6E" w:rsidRPr="001648A0">
              <w:rPr>
                <w:rFonts w:ascii="Tahoma" w:hAnsi="Tahoma" w:cs="Tahoma"/>
                <w:b/>
                <w:bCs/>
                <w:sz w:val="20"/>
                <w:szCs w:val="20"/>
              </w:rPr>
              <w:t xml:space="preserve"> / Atribút</w:t>
            </w:r>
          </w:p>
        </w:tc>
        <w:tc>
          <w:tcPr>
            <w:tcW w:w="0" w:type="auto"/>
            <w:shd w:val="clear" w:color="auto" w:fill="E7E6E6" w:themeFill="background2"/>
            <w:hideMark/>
          </w:tcPr>
          <w:p w14:paraId="5914C494"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Popis</w:t>
            </w:r>
          </w:p>
        </w:tc>
      </w:tr>
      <w:tr w:rsidR="00AD512B" w:rsidRPr="001648A0" w14:paraId="508EC42C" w14:textId="77777777" w:rsidTr="006D6A25">
        <w:tc>
          <w:tcPr>
            <w:tcW w:w="0" w:type="auto"/>
            <w:hideMark/>
          </w:tcPr>
          <w:p w14:paraId="2EEEB83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1. Osobné údaje držiteľa pasu</w:t>
            </w:r>
          </w:p>
        </w:tc>
        <w:tc>
          <w:tcPr>
            <w:tcW w:w="0" w:type="auto"/>
            <w:hideMark/>
          </w:tcPr>
          <w:p w14:paraId="171D0D2A"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4BF1B3EE" w14:textId="77777777" w:rsidTr="006D6A25">
        <w:tc>
          <w:tcPr>
            <w:tcW w:w="0" w:type="auto"/>
            <w:hideMark/>
          </w:tcPr>
          <w:p w14:paraId="1008A38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Meno</w:t>
            </w:r>
          </w:p>
        </w:tc>
        <w:tc>
          <w:tcPr>
            <w:tcW w:w="0" w:type="auto"/>
            <w:hideMark/>
          </w:tcPr>
          <w:p w14:paraId="3675455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Meno (vrátane priezviska a všetkých krstných mien)</w:t>
            </w:r>
          </w:p>
        </w:tc>
      </w:tr>
      <w:tr w:rsidR="00AD512B" w:rsidRPr="001648A0" w14:paraId="132C533F" w14:textId="77777777" w:rsidTr="006D6A25">
        <w:tc>
          <w:tcPr>
            <w:tcW w:w="0" w:type="auto"/>
            <w:hideMark/>
          </w:tcPr>
          <w:p w14:paraId="12909A7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narodenia</w:t>
            </w:r>
          </w:p>
        </w:tc>
        <w:tc>
          <w:tcPr>
            <w:tcW w:w="0" w:type="auto"/>
            <w:hideMark/>
          </w:tcPr>
          <w:p w14:paraId="5081808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narodenia</w:t>
            </w:r>
          </w:p>
        </w:tc>
      </w:tr>
      <w:tr w:rsidR="00AD512B" w:rsidRPr="001648A0" w14:paraId="0F804265" w14:textId="77777777" w:rsidTr="006D6A25">
        <w:tc>
          <w:tcPr>
            <w:tcW w:w="0" w:type="auto"/>
            <w:hideMark/>
          </w:tcPr>
          <w:p w14:paraId="2682651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Miesto narodenia</w:t>
            </w:r>
          </w:p>
        </w:tc>
        <w:tc>
          <w:tcPr>
            <w:tcW w:w="0" w:type="auto"/>
            <w:hideMark/>
          </w:tcPr>
          <w:p w14:paraId="736BF41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Miesto narodenia (obec/mesto a štát)</w:t>
            </w:r>
          </w:p>
        </w:tc>
      </w:tr>
      <w:tr w:rsidR="00AD512B" w:rsidRPr="001648A0" w14:paraId="0A8DAB04" w14:textId="77777777" w:rsidTr="006D6A25">
        <w:tc>
          <w:tcPr>
            <w:tcW w:w="0" w:type="auto"/>
            <w:hideMark/>
          </w:tcPr>
          <w:p w14:paraId="467FD1F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Štátna príslušnosť</w:t>
            </w:r>
          </w:p>
        </w:tc>
        <w:tc>
          <w:tcPr>
            <w:tcW w:w="0" w:type="auto"/>
            <w:hideMark/>
          </w:tcPr>
          <w:p w14:paraId="30A6D03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Štátna príslušnosť</w:t>
            </w:r>
          </w:p>
        </w:tc>
      </w:tr>
      <w:tr w:rsidR="00AD512B" w:rsidRPr="001648A0" w14:paraId="305F86A5" w14:textId="77777777" w:rsidTr="006D6A25">
        <w:tc>
          <w:tcPr>
            <w:tcW w:w="0" w:type="auto"/>
            <w:hideMark/>
          </w:tcPr>
          <w:p w14:paraId="77E6694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Pohlavie</w:t>
            </w:r>
          </w:p>
        </w:tc>
        <w:tc>
          <w:tcPr>
            <w:tcW w:w="0" w:type="auto"/>
            <w:hideMark/>
          </w:tcPr>
          <w:p w14:paraId="5D62BFA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Pohlavie</w:t>
            </w:r>
          </w:p>
        </w:tc>
      </w:tr>
      <w:tr w:rsidR="00AD512B" w:rsidRPr="001648A0" w14:paraId="7C05D2D1" w14:textId="77777777" w:rsidTr="006D6A25">
        <w:tc>
          <w:tcPr>
            <w:tcW w:w="0" w:type="auto"/>
            <w:hideMark/>
          </w:tcPr>
          <w:p w14:paraId="5BBD300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2. Údaje o pase</w:t>
            </w:r>
          </w:p>
        </w:tc>
        <w:tc>
          <w:tcPr>
            <w:tcW w:w="0" w:type="auto"/>
            <w:hideMark/>
          </w:tcPr>
          <w:p w14:paraId="03E825FB"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3F27AA35" w14:textId="77777777" w:rsidTr="006D6A25">
        <w:tc>
          <w:tcPr>
            <w:tcW w:w="0" w:type="auto"/>
            <w:hideMark/>
          </w:tcPr>
          <w:p w14:paraId="0675847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Číslo cestovného pasu</w:t>
            </w:r>
          </w:p>
        </w:tc>
        <w:tc>
          <w:tcPr>
            <w:tcW w:w="0" w:type="auto"/>
            <w:hideMark/>
          </w:tcPr>
          <w:p w14:paraId="6567189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Číslo cestovného pasu</w:t>
            </w:r>
          </w:p>
        </w:tc>
      </w:tr>
      <w:tr w:rsidR="00AD512B" w:rsidRPr="001648A0" w14:paraId="5EB9FC7D" w14:textId="77777777" w:rsidTr="006D6A25">
        <w:tc>
          <w:tcPr>
            <w:tcW w:w="0" w:type="auto"/>
            <w:hideMark/>
          </w:tcPr>
          <w:p w14:paraId="6FB97A0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vydania pasu</w:t>
            </w:r>
          </w:p>
        </w:tc>
        <w:tc>
          <w:tcPr>
            <w:tcW w:w="0" w:type="auto"/>
            <w:hideMark/>
          </w:tcPr>
          <w:p w14:paraId="398C843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vydania pasu</w:t>
            </w:r>
          </w:p>
        </w:tc>
      </w:tr>
      <w:tr w:rsidR="00AD512B" w:rsidRPr="001648A0" w14:paraId="389AD1FD" w14:textId="77777777" w:rsidTr="006D6A25">
        <w:tc>
          <w:tcPr>
            <w:tcW w:w="0" w:type="auto"/>
            <w:hideMark/>
          </w:tcPr>
          <w:p w14:paraId="2018299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skončenia platnosti pasu</w:t>
            </w:r>
          </w:p>
        </w:tc>
        <w:tc>
          <w:tcPr>
            <w:tcW w:w="0" w:type="auto"/>
            <w:hideMark/>
          </w:tcPr>
          <w:p w14:paraId="59FF779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skončenia platnosti pasu</w:t>
            </w:r>
          </w:p>
        </w:tc>
      </w:tr>
      <w:tr w:rsidR="00AD512B" w:rsidRPr="001648A0" w14:paraId="09F4BFE0" w14:textId="77777777" w:rsidTr="006D6A25">
        <w:tc>
          <w:tcPr>
            <w:tcW w:w="0" w:type="auto"/>
            <w:hideMark/>
          </w:tcPr>
          <w:p w14:paraId="2676A85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Miesto vydania</w:t>
            </w:r>
          </w:p>
        </w:tc>
        <w:tc>
          <w:tcPr>
            <w:tcW w:w="0" w:type="auto"/>
            <w:hideMark/>
          </w:tcPr>
          <w:p w14:paraId="312595E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Miesto vydania (názov úradu, ktorý pas vydal)</w:t>
            </w:r>
          </w:p>
        </w:tc>
      </w:tr>
      <w:tr w:rsidR="00AD512B" w:rsidRPr="001648A0" w14:paraId="58CD513B" w14:textId="77777777" w:rsidTr="006D6A25">
        <w:tc>
          <w:tcPr>
            <w:tcW w:w="0" w:type="auto"/>
            <w:hideMark/>
          </w:tcPr>
          <w:p w14:paraId="0D7198A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3. Fotografia držiteľa pasu</w:t>
            </w:r>
          </w:p>
        </w:tc>
        <w:tc>
          <w:tcPr>
            <w:tcW w:w="0" w:type="auto"/>
            <w:hideMark/>
          </w:tcPr>
          <w:p w14:paraId="59F9A21E"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4DED63D1" w14:textId="77777777" w:rsidTr="006D6A25">
        <w:tc>
          <w:tcPr>
            <w:tcW w:w="0" w:type="auto"/>
            <w:hideMark/>
          </w:tcPr>
          <w:p w14:paraId="57B239B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Fotografia</w:t>
            </w:r>
          </w:p>
        </w:tc>
        <w:tc>
          <w:tcPr>
            <w:tcW w:w="0" w:type="auto"/>
            <w:hideMark/>
          </w:tcPr>
          <w:p w14:paraId="6B5C45C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Aktuálna fotografia držiteľa pasu, ktorá musí spĺňať špecifické normy a požiadavky.</w:t>
            </w:r>
          </w:p>
        </w:tc>
      </w:tr>
      <w:tr w:rsidR="00AD512B" w:rsidRPr="001648A0" w14:paraId="258B7576" w14:textId="77777777" w:rsidTr="006D6A25">
        <w:tc>
          <w:tcPr>
            <w:tcW w:w="0" w:type="auto"/>
            <w:hideMark/>
          </w:tcPr>
          <w:p w14:paraId="271B2D4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4. Podpis držiteľa pasu</w:t>
            </w:r>
          </w:p>
        </w:tc>
        <w:tc>
          <w:tcPr>
            <w:tcW w:w="0" w:type="auto"/>
            <w:hideMark/>
          </w:tcPr>
          <w:p w14:paraId="58A3F8C5"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7C27AB6E" w14:textId="77777777" w:rsidTr="006D6A25">
        <w:tc>
          <w:tcPr>
            <w:tcW w:w="0" w:type="auto"/>
            <w:hideMark/>
          </w:tcPr>
          <w:p w14:paraId="7225E5D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Podpis</w:t>
            </w:r>
          </w:p>
        </w:tc>
        <w:tc>
          <w:tcPr>
            <w:tcW w:w="0" w:type="auto"/>
            <w:hideMark/>
          </w:tcPr>
          <w:p w14:paraId="32EE546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 niektorých prípadoch môže byť súčasťou pasu aj podpis držiteľa (na digitálnych pasoch môže byť podpis nahradený elektronickým podpisom).</w:t>
            </w:r>
          </w:p>
        </w:tc>
      </w:tr>
      <w:tr w:rsidR="00AD512B" w:rsidRPr="001648A0" w14:paraId="13AEFD97" w14:textId="77777777" w:rsidTr="006D6A25">
        <w:tc>
          <w:tcPr>
            <w:tcW w:w="0" w:type="auto"/>
            <w:hideMark/>
          </w:tcPr>
          <w:p w14:paraId="18E8A2E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5. Strojovo čitateľná zóna</w:t>
            </w:r>
          </w:p>
        </w:tc>
        <w:tc>
          <w:tcPr>
            <w:tcW w:w="0" w:type="auto"/>
            <w:hideMark/>
          </w:tcPr>
          <w:p w14:paraId="2FBD7E9C"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00575E41" w14:textId="77777777" w:rsidTr="006D6A25">
        <w:tc>
          <w:tcPr>
            <w:tcW w:w="0" w:type="auto"/>
            <w:hideMark/>
          </w:tcPr>
          <w:p w14:paraId="3B43584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Strojovo čitateľná zóna</w:t>
            </w:r>
          </w:p>
        </w:tc>
        <w:tc>
          <w:tcPr>
            <w:tcW w:w="0" w:type="auto"/>
            <w:hideMark/>
          </w:tcPr>
          <w:p w14:paraId="219F88F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Nachádza sa na spodnej časti stránky s osobnými údajmi a obsahuje základné informácie v kódovanom formáte pre rýchle overovanie na hraniciach.</w:t>
            </w:r>
          </w:p>
        </w:tc>
      </w:tr>
      <w:tr w:rsidR="00AD512B" w:rsidRPr="001648A0" w14:paraId="303A4D67" w14:textId="77777777" w:rsidTr="006D6A25">
        <w:tc>
          <w:tcPr>
            <w:tcW w:w="0" w:type="auto"/>
            <w:hideMark/>
          </w:tcPr>
          <w:p w14:paraId="32C79F4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b/>
                <w:bCs/>
                <w:sz w:val="20"/>
                <w:szCs w:val="20"/>
              </w:rPr>
              <w:t>6. Čip (na biometrických pasoch)</w:t>
            </w:r>
          </w:p>
        </w:tc>
        <w:tc>
          <w:tcPr>
            <w:tcW w:w="0" w:type="auto"/>
            <w:hideMark/>
          </w:tcPr>
          <w:p w14:paraId="2F3570EF"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48805D08" w14:textId="77777777" w:rsidTr="006D6A25">
        <w:tc>
          <w:tcPr>
            <w:tcW w:w="0" w:type="auto"/>
            <w:hideMark/>
          </w:tcPr>
          <w:p w14:paraId="47B8345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Čip</w:t>
            </w:r>
          </w:p>
        </w:tc>
        <w:tc>
          <w:tcPr>
            <w:tcW w:w="0" w:type="auto"/>
            <w:hideMark/>
          </w:tcPr>
          <w:p w14:paraId="00BC07B5" w14:textId="77777777" w:rsidR="00AD512B" w:rsidRPr="001648A0" w:rsidRDefault="00AD512B" w:rsidP="009F29FD">
            <w:pPr>
              <w:keepNext/>
              <w:spacing w:after="0"/>
              <w:contextualSpacing/>
              <w:jc w:val="both"/>
              <w:rPr>
                <w:rFonts w:ascii="Tahoma" w:hAnsi="Tahoma" w:cs="Tahoma"/>
                <w:sz w:val="20"/>
                <w:szCs w:val="20"/>
              </w:rPr>
            </w:pPr>
            <w:r w:rsidRPr="001648A0">
              <w:rPr>
                <w:rFonts w:ascii="Tahoma" w:hAnsi="Tahoma" w:cs="Tahoma"/>
                <w:sz w:val="20"/>
                <w:szCs w:val="20"/>
              </w:rPr>
              <w:t>Biometrické údaje, ako napríklad digitálny odtlačok prsta alebo iné identifikačné prvky, sú uložené v čipe zabudovanom v pasu.</w:t>
            </w:r>
          </w:p>
        </w:tc>
      </w:tr>
    </w:tbl>
    <w:p w14:paraId="7BC76B27" w14:textId="2512813A" w:rsidR="00B14762" w:rsidRPr="001648A0" w:rsidRDefault="009F29FD" w:rsidP="009F29FD">
      <w:pPr>
        <w:pStyle w:val="Popis"/>
        <w:jc w:val="center"/>
        <w:rPr>
          <w:rFonts w:ascii="Tahoma" w:hAnsi="Tahoma" w:cs="Tahoma"/>
          <w:sz w:val="22"/>
        </w:rPr>
      </w:pPr>
      <w:bookmarkStart w:id="207" w:name="_Toc180751852"/>
      <w:r>
        <w:t xml:space="preserve">Tabuľka </w:t>
      </w:r>
      <w:r>
        <w:fldChar w:fldCharType="begin"/>
      </w:r>
      <w:r>
        <w:instrText>SEQ Tabuľka \* ARABIC</w:instrText>
      </w:r>
      <w:r>
        <w:fldChar w:fldCharType="separate"/>
      </w:r>
      <w:r>
        <w:rPr>
          <w:noProof/>
        </w:rPr>
        <w:t>11</w:t>
      </w:r>
      <w:r>
        <w:fldChar w:fldCharType="end"/>
      </w:r>
      <w:r>
        <w:t xml:space="preserve">: </w:t>
      </w:r>
      <w:r w:rsidRPr="00156E35">
        <w:t>Rozsah atribútov pre cestovný pas</w:t>
      </w:r>
      <w:bookmarkEnd w:id="207"/>
    </w:p>
    <w:p w14:paraId="0DA3B345" w14:textId="77777777" w:rsidR="00B14762" w:rsidRPr="001648A0" w:rsidRDefault="00B14762" w:rsidP="00B14762">
      <w:pPr>
        <w:spacing w:after="0"/>
        <w:contextualSpacing/>
        <w:jc w:val="both"/>
        <w:rPr>
          <w:rFonts w:ascii="Tahoma" w:hAnsi="Tahoma" w:cs="Tahoma"/>
          <w:sz w:val="22"/>
        </w:rPr>
      </w:pPr>
      <w:r w:rsidRPr="001648A0">
        <w:rPr>
          <w:rFonts w:ascii="Tahoma" w:hAnsi="Tahoma" w:cs="Tahoma"/>
          <w:sz w:val="22"/>
        </w:rPr>
        <w:t>Vstupný formát v súčasnom stave: XML</w:t>
      </w:r>
    </w:p>
    <w:p w14:paraId="5C211117" w14:textId="77777777" w:rsidR="00B14762" w:rsidRPr="001648A0" w:rsidRDefault="00B14762" w:rsidP="00B14762">
      <w:pPr>
        <w:spacing w:after="0"/>
        <w:contextualSpacing/>
        <w:jc w:val="both"/>
        <w:rPr>
          <w:rFonts w:ascii="Tahoma" w:hAnsi="Tahoma" w:cs="Tahoma"/>
          <w:sz w:val="22"/>
        </w:rPr>
      </w:pPr>
      <w:r w:rsidRPr="001648A0">
        <w:rPr>
          <w:rFonts w:ascii="Tahoma" w:hAnsi="Tahoma" w:cs="Tahoma"/>
          <w:sz w:val="22"/>
        </w:rPr>
        <w:lastRenderedPageBreak/>
        <w:t>Výstupný formát v budúcom stave: JSON-LD</w:t>
      </w:r>
    </w:p>
    <w:p w14:paraId="79BE1E77" w14:textId="77777777" w:rsidR="00B14762" w:rsidRPr="001648A0" w:rsidRDefault="00B14762" w:rsidP="003309AE">
      <w:pPr>
        <w:spacing w:after="0"/>
        <w:contextualSpacing/>
        <w:jc w:val="both"/>
        <w:rPr>
          <w:rFonts w:ascii="Tahoma" w:hAnsi="Tahoma" w:cs="Tahoma"/>
          <w:sz w:val="20"/>
          <w:szCs w:val="20"/>
        </w:rPr>
      </w:pPr>
    </w:p>
    <w:p w14:paraId="6D3FB5B3" w14:textId="77777777" w:rsidR="000B2494" w:rsidRPr="001648A0" w:rsidRDefault="000B2494" w:rsidP="003309AE">
      <w:pPr>
        <w:pStyle w:val="Nadpis4"/>
        <w:spacing w:after="0"/>
        <w:contextualSpacing/>
        <w:rPr>
          <w:rFonts w:cs="Tahoma"/>
        </w:rPr>
      </w:pPr>
      <w:r w:rsidRPr="001648A0">
        <w:rPr>
          <w:rFonts w:cs="Tahoma"/>
        </w:rPr>
        <w:t>Údaje obsiahnuté v zbrojnom preukaze</w:t>
      </w:r>
    </w:p>
    <w:p w14:paraId="48E8675C" w14:textId="77777777" w:rsidR="00AA2C6E" w:rsidRPr="001648A0" w:rsidRDefault="00AA2C6E" w:rsidP="003309AE">
      <w:pPr>
        <w:spacing w:after="0"/>
        <w:contextualSpacing/>
        <w:rPr>
          <w:rFonts w:ascii="Tahoma" w:hAnsi="Tahoma" w:cs="Tahoma"/>
        </w:rPr>
      </w:pPr>
    </w:p>
    <w:tbl>
      <w:tblPr>
        <w:tblStyle w:val="Mriekatabuky"/>
        <w:tblW w:w="0" w:type="auto"/>
        <w:tblLook w:val="04A0" w:firstRow="1" w:lastRow="0" w:firstColumn="1" w:lastColumn="0" w:noHBand="0" w:noVBand="1"/>
      </w:tblPr>
      <w:tblGrid>
        <w:gridCol w:w="2822"/>
        <w:gridCol w:w="6640"/>
      </w:tblGrid>
      <w:tr w:rsidR="00AD512B" w:rsidRPr="001648A0" w14:paraId="47634A65" w14:textId="77777777" w:rsidTr="00AA2C6E">
        <w:trPr>
          <w:trHeight w:val="165"/>
        </w:trPr>
        <w:tc>
          <w:tcPr>
            <w:tcW w:w="2822" w:type="dxa"/>
            <w:shd w:val="clear" w:color="auto" w:fill="E7E6E6" w:themeFill="background2"/>
            <w:hideMark/>
          </w:tcPr>
          <w:p w14:paraId="4A67E0FE"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Atribút</w:t>
            </w:r>
          </w:p>
        </w:tc>
        <w:tc>
          <w:tcPr>
            <w:tcW w:w="6640" w:type="dxa"/>
            <w:shd w:val="clear" w:color="auto" w:fill="E7E6E6" w:themeFill="background2"/>
          </w:tcPr>
          <w:p w14:paraId="0E2F4B2A"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Popis</w:t>
            </w:r>
          </w:p>
        </w:tc>
      </w:tr>
      <w:tr w:rsidR="00AD512B" w:rsidRPr="001648A0" w14:paraId="22AD428B" w14:textId="77777777" w:rsidTr="00AA2C6E">
        <w:trPr>
          <w:trHeight w:val="180"/>
        </w:trPr>
        <w:tc>
          <w:tcPr>
            <w:tcW w:w="2822" w:type="dxa"/>
            <w:hideMark/>
          </w:tcPr>
          <w:p w14:paraId="4729F11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Krajina</w:t>
            </w:r>
          </w:p>
        </w:tc>
        <w:tc>
          <w:tcPr>
            <w:tcW w:w="6640" w:type="dxa"/>
          </w:tcPr>
          <w:p w14:paraId="2F13B90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SLOVENSKA REPUBLIKA</w:t>
            </w:r>
          </w:p>
        </w:tc>
      </w:tr>
      <w:tr w:rsidR="00AD512B" w:rsidRPr="001648A0" w14:paraId="6A0BA9C8" w14:textId="77777777" w:rsidTr="00AA2C6E">
        <w:trPr>
          <w:trHeight w:val="165"/>
        </w:trPr>
        <w:tc>
          <w:tcPr>
            <w:tcW w:w="2822" w:type="dxa"/>
            <w:hideMark/>
          </w:tcPr>
          <w:p w14:paraId="6BDE868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Seria</w:t>
            </w:r>
          </w:p>
        </w:tc>
        <w:tc>
          <w:tcPr>
            <w:tcW w:w="6640" w:type="dxa"/>
          </w:tcPr>
          <w:p w14:paraId="52DC573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XX</w:t>
            </w:r>
          </w:p>
        </w:tc>
      </w:tr>
      <w:tr w:rsidR="00AD512B" w:rsidRPr="001648A0" w14:paraId="75B56604" w14:textId="77777777" w:rsidTr="00AA2C6E">
        <w:trPr>
          <w:trHeight w:val="165"/>
        </w:trPr>
        <w:tc>
          <w:tcPr>
            <w:tcW w:w="2822" w:type="dxa"/>
            <w:hideMark/>
          </w:tcPr>
          <w:p w14:paraId="5C7D49B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Poradové číslo</w:t>
            </w:r>
          </w:p>
        </w:tc>
        <w:tc>
          <w:tcPr>
            <w:tcW w:w="6640" w:type="dxa"/>
          </w:tcPr>
          <w:p w14:paraId="4D815562"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226FFBB7" w14:textId="77777777" w:rsidTr="00AA2C6E">
        <w:trPr>
          <w:trHeight w:val="165"/>
        </w:trPr>
        <w:tc>
          <w:tcPr>
            <w:tcW w:w="2822" w:type="dxa"/>
            <w:hideMark/>
          </w:tcPr>
          <w:p w14:paraId="4B17AA5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Meno</w:t>
            </w:r>
          </w:p>
        </w:tc>
        <w:tc>
          <w:tcPr>
            <w:tcW w:w="6640" w:type="dxa"/>
          </w:tcPr>
          <w:p w14:paraId="65EF251F"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1293CB8A" w14:textId="77777777" w:rsidTr="00AA2C6E">
        <w:trPr>
          <w:trHeight w:val="165"/>
        </w:trPr>
        <w:tc>
          <w:tcPr>
            <w:tcW w:w="2822" w:type="dxa"/>
            <w:hideMark/>
          </w:tcPr>
          <w:p w14:paraId="3D18731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Priezvisko, titul</w:t>
            </w:r>
          </w:p>
        </w:tc>
        <w:tc>
          <w:tcPr>
            <w:tcW w:w="6640" w:type="dxa"/>
          </w:tcPr>
          <w:p w14:paraId="6E036057"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652F5C9D" w14:textId="77777777" w:rsidTr="00AA2C6E">
        <w:trPr>
          <w:trHeight w:val="165"/>
        </w:trPr>
        <w:tc>
          <w:tcPr>
            <w:tcW w:w="2822" w:type="dxa"/>
            <w:hideMark/>
          </w:tcPr>
          <w:p w14:paraId="4AF43031" w14:textId="3DC75595"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Fotografia</w:t>
            </w:r>
          </w:p>
        </w:tc>
        <w:tc>
          <w:tcPr>
            <w:tcW w:w="6640" w:type="dxa"/>
          </w:tcPr>
          <w:p w14:paraId="14E9B77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(rozmer 30 x 35 mm)</w:t>
            </w:r>
          </w:p>
        </w:tc>
      </w:tr>
      <w:tr w:rsidR="00AD512B" w:rsidRPr="001648A0" w14:paraId="226F11F8" w14:textId="77777777" w:rsidTr="00AA2C6E">
        <w:trPr>
          <w:trHeight w:val="165"/>
        </w:trPr>
        <w:tc>
          <w:tcPr>
            <w:tcW w:w="2822" w:type="dxa"/>
            <w:hideMark/>
          </w:tcPr>
          <w:p w14:paraId="6500E8D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Rodné číslo</w:t>
            </w:r>
          </w:p>
        </w:tc>
        <w:tc>
          <w:tcPr>
            <w:tcW w:w="6640" w:type="dxa"/>
          </w:tcPr>
          <w:p w14:paraId="6EF0AECE"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12CD9C7C" w14:textId="77777777" w:rsidTr="00AA2C6E">
        <w:trPr>
          <w:trHeight w:val="165"/>
        </w:trPr>
        <w:tc>
          <w:tcPr>
            <w:tcW w:w="2822" w:type="dxa"/>
            <w:hideMark/>
          </w:tcPr>
          <w:p w14:paraId="1A11179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Miesto pobytu</w:t>
            </w:r>
          </w:p>
        </w:tc>
        <w:tc>
          <w:tcPr>
            <w:tcW w:w="6640" w:type="dxa"/>
          </w:tcPr>
          <w:p w14:paraId="1CC37E36"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0E0B2B41" w14:textId="77777777" w:rsidTr="00AA2C6E">
        <w:trPr>
          <w:trHeight w:val="165"/>
        </w:trPr>
        <w:tc>
          <w:tcPr>
            <w:tcW w:w="2822" w:type="dxa"/>
            <w:hideMark/>
          </w:tcPr>
          <w:p w14:paraId="74F903B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Vydal</w:t>
            </w:r>
          </w:p>
        </w:tc>
        <w:tc>
          <w:tcPr>
            <w:tcW w:w="6640" w:type="dxa"/>
          </w:tcPr>
          <w:p w14:paraId="1011101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Úrad, ktorý zbrojný preukaz vydal,</w:t>
            </w:r>
          </w:p>
          <w:p w14:paraId="79A36FF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Názov a sídlo príslušného policajného útvaru, ktorý zbrojný preukaz vydal</w:t>
            </w:r>
          </w:p>
        </w:tc>
      </w:tr>
      <w:tr w:rsidR="00AD512B" w:rsidRPr="001648A0" w14:paraId="5083000E" w14:textId="77777777" w:rsidTr="00AA2C6E">
        <w:trPr>
          <w:trHeight w:val="165"/>
        </w:trPr>
        <w:tc>
          <w:tcPr>
            <w:tcW w:w="2822" w:type="dxa"/>
            <w:hideMark/>
          </w:tcPr>
          <w:p w14:paraId="5D870BE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Platnosť</w:t>
            </w:r>
          </w:p>
        </w:tc>
        <w:tc>
          <w:tcPr>
            <w:tcW w:w="6640" w:type="dxa"/>
          </w:tcPr>
          <w:p w14:paraId="20E01B46" w14:textId="77777777" w:rsidR="00AD512B" w:rsidRPr="001648A0" w:rsidRDefault="00AD512B" w:rsidP="003309AE">
            <w:pPr>
              <w:spacing w:after="0"/>
              <w:contextualSpacing/>
              <w:jc w:val="both"/>
              <w:rPr>
                <w:rFonts w:ascii="Tahoma" w:hAnsi="Tahoma" w:cs="Tahoma"/>
                <w:color w:val="000000"/>
                <w:sz w:val="20"/>
                <w:szCs w:val="20"/>
              </w:rPr>
            </w:pPr>
            <w:r w:rsidRPr="001648A0">
              <w:rPr>
                <w:rFonts w:ascii="Tahoma" w:hAnsi="Tahoma" w:cs="Tahoma"/>
                <w:sz w:val="20"/>
                <w:szCs w:val="20"/>
              </w:rPr>
              <w:t>Platnosť zbrojného preukazu (dátum skončenia platnosti)</w:t>
            </w:r>
          </w:p>
        </w:tc>
      </w:tr>
      <w:tr w:rsidR="00AD512B" w:rsidRPr="001648A0" w14:paraId="26291A35" w14:textId="77777777" w:rsidTr="00AA2C6E">
        <w:trPr>
          <w:trHeight w:val="165"/>
        </w:trPr>
        <w:tc>
          <w:tcPr>
            <w:tcW w:w="2822" w:type="dxa"/>
            <w:hideMark/>
          </w:tcPr>
          <w:p w14:paraId="4CA5F8B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Skupina zbrojného preukazu</w:t>
            </w:r>
          </w:p>
        </w:tc>
        <w:tc>
          <w:tcPr>
            <w:tcW w:w="6640" w:type="dxa"/>
          </w:tcPr>
          <w:p w14:paraId="164295D0" w14:textId="77777777" w:rsidR="00AD512B" w:rsidRPr="001648A0" w:rsidRDefault="00AD512B" w:rsidP="00B27CF8">
            <w:pPr>
              <w:pStyle w:val="Odsekzoznamu"/>
              <w:numPr>
                <w:ilvl w:val="0"/>
                <w:numId w:val="24"/>
              </w:numPr>
              <w:shd w:val="clear" w:color="auto" w:fill="FFFFFF"/>
              <w:spacing w:after="0"/>
              <w:jc w:val="both"/>
              <w:rPr>
                <w:rFonts w:ascii="Tahoma" w:hAnsi="Tahoma" w:cs="Tahoma"/>
                <w:sz w:val="20"/>
                <w:szCs w:val="20"/>
              </w:rPr>
            </w:pPr>
            <w:r w:rsidRPr="001648A0">
              <w:rPr>
                <w:rFonts w:ascii="Tahoma" w:hAnsi="Tahoma" w:cs="Tahoma"/>
                <w:sz w:val="20"/>
                <w:szCs w:val="20"/>
              </w:rPr>
              <w:t>nosenie zbrane a streliva na ochranu osoby a majetku,</w:t>
            </w:r>
          </w:p>
          <w:p w14:paraId="137A1B8A" w14:textId="77777777" w:rsidR="00AD512B" w:rsidRPr="001648A0" w:rsidRDefault="00AD512B" w:rsidP="00B27CF8">
            <w:pPr>
              <w:pStyle w:val="Odsekzoznamu"/>
              <w:numPr>
                <w:ilvl w:val="0"/>
                <w:numId w:val="24"/>
              </w:numPr>
              <w:shd w:val="clear" w:color="auto" w:fill="FFFFFF"/>
              <w:spacing w:after="0"/>
              <w:jc w:val="both"/>
              <w:rPr>
                <w:rFonts w:ascii="Tahoma" w:hAnsi="Tahoma" w:cs="Tahoma"/>
                <w:sz w:val="20"/>
                <w:szCs w:val="20"/>
              </w:rPr>
            </w:pPr>
            <w:r w:rsidRPr="001648A0">
              <w:rPr>
                <w:rFonts w:ascii="Tahoma" w:hAnsi="Tahoma" w:cs="Tahoma"/>
                <w:sz w:val="20"/>
                <w:szCs w:val="20"/>
              </w:rPr>
              <w:t>držanie zbrane a streliva na ochranu osoby a majetku,</w:t>
            </w:r>
          </w:p>
          <w:p w14:paraId="4E7F41D7" w14:textId="232B1377" w:rsidR="00AD512B" w:rsidRPr="001648A0" w:rsidRDefault="00AD512B" w:rsidP="00B27CF8">
            <w:pPr>
              <w:pStyle w:val="Odsekzoznamu"/>
              <w:numPr>
                <w:ilvl w:val="0"/>
                <w:numId w:val="24"/>
              </w:numPr>
              <w:shd w:val="clear" w:color="auto" w:fill="FFFFFF"/>
              <w:spacing w:after="0"/>
              <w:jc w:val="both"/>
              <w:rPr>
                <w:rFonts w:ascii="Tahoma" w:hAnsi="Tahoma" w:cs="Tahoma"/>
                <w:sz w:val="20"/>
                <w:szCs w:val="20"/>
              </w:rPr>
            </w:pPr>
            <w:r w:rsidRPr="001648A0">
              <w:rPr>
                <w:rFonts w:ascii="Tahoma" w:hAnsi="Tahoma" w:cs="Tahoma"/>
                <w:sz w:val="20"/>
                <w:szCs w:val="20"/>
              </w:rPr>
              <w:t>držanie zbrane a streliva na výkon zamestnania alebo oprávnenia podľa osobitného predpisu</w:t>
            </w:r>
          </w:p>
          <w:p w14:paraId="030DC49A" w14:textId="77777777" w:rsidR="00AD512B" w:rsidRPr="001648A0" w:rsidRDefault="00AD512B" w:rsidP="00B27CF8">
            <w:pPr>
              <w:pStyle w:val="Odsekzoznamu"/>
              <w:numPr>
                <w:ilvl w:val="0"/>
                <w:numId w:val="24"/>
              </w:numPr>
              <w:shd w:val="clear" w:color="auto" w:fill="FFFFFF"/>
              <w:spacing w:after="0"/>
              <w:jc w:val="both"/>
              <w:rPr>
                <w:rFonts w:ascii="Tahoma" w:hAnsi="Tahoma" w:cs="Tahoma"/>
                <w:sz w:val="20"/>
                <w:szCs w:val="20"/>
              </w:rPr>
            </w:pPr>
            <w:r w:rsidRPr="001648A0">
              <w:rPr>
                <w:rFonts w:ascii="Tahoma" w:hAnsi="Tahoma" w:cs="Tahoma"/>
                <w:sz w:val="20"/>
                <w:szCs w:val="20"/>
              </w:rPr>
              <w:t>držanie zbrane a streliva na poľovné účely,</w:t>
            </w:r>
          </w:p>
          <w:p w14:paraId="423C0636" w14:textId="77777777" w:rsidR="00AD512B" w:rsidRPr="001648A0" w:rsidRDefault="00AD512B" w:rsidP="00B27CF8">
            <w:pPr>
              <w:pStyle w:val="Odsekzoznamu"/>
              <w:numPr>
                <w:ilvl w:val="0"/>
                <w:numId w:val="24"/>
              </w:numPr>
              <w:shd w:val="clear" w:color="auto" w:fill="FFFFFF"/>
              <w:spacing w:after="0"/>
              <w:jc w:val="both"/>
              <w:rPr>
                <w:rFonts w:ascii="Tahoma" w:hAnsi="Tahoma" w:cs="Tahoma"/>
                <w:sz w:val="20"/>
                <w:szCs w:val="20"/>
              </w:rPr>
            </w:pPr>
            <w:r w:rsidRPr="001648A0">
              <w:rPr>
                <w:rFonts w:ascii="Tahoma" w:hAnsi="Tahoma" w:cs="Tahoma"/>
                <w:sz w:val="20"/>
                <w:szCs w:val="20"/>
              </w:rPr>
              <w:t>držanie zbrane a streliva na športové účely,</w:t>
            </w:r>
          </w:p>
          <w:p w14:paraId="13C71D4A" w14:textId="77777777" w:rsidR="00AD512B" w:rsidRPr="001648A0" w:rsidRDefault="00AD512B" w:rsidP="00B27CF8">
            <w:pPr>
              <w:pStyle w:val="Odsekzoznamu"/>
              <w:numPr>
                <w:ilvl w:val="0"/>
                <w:numId w:val="24"/>
              </w:numPr>
              <w:shd w:val="clear" w:color="auto" w:fill="FFFFFF"/>
              <w:spacing w:after="0"/>
              <w:jc w:val="both"/>
              <w:rPr>
                <w:rFonts w:ascii="Tahoma" w:hAnsi="Tahoma" w:cs="Tahoma"/>
                <w:sz w:val="20"/>
                <w:szCs w:val="20"/>
              </w:rPr>
            </w:pPr>
            <w:r w:rsidRPr="001648A0">
              <w:rPr>
                <w:rFonts w:ascii="Tahoma" w:hAnsi="Tahoma" w:cs="Tahoma"/>
                <w:sz w:val="20"/>
                <w:szCs w:val="20"/>
              </w:rPr>
              <w:t>držanie zbrane a streliva na múzejné alebo zberateľské účely.</w:t>
            </w:r>
          </w:p>
          <w:p w14:paraId="58BB57EE" w14:textId="77777777" w:rsidR="00AD512B" w:rsidRPr="001648A0" w:rsidRDefault="00AD512B" w:rsidP="003309AE">
            <w:pPr>
              <w:spacing w:after="0"/>
              <w:contextualSpacing/>
              <w:jc w:val="both"/>
              <w:rPr>
                <w:rFonts w:ascii="Tahoma" w:hAnsi="Tahoma" w:cs="Tahoma"/>
                <w:color w:val="000000"/>
                <w:sz w:val="20"/>
                <w:szCs w:val="20"/>
              </w:rPr>
            </w:pPr>
          </w:p>
        </w:tc>
      </w:tr>
      <w:tr w:rsidR="00AD512B" w:rsidRPr="001648A0" w14:paraId="3DA0B251" w14:textId="77777777" w:rsidTr="00AA2C6E">
        <w:trPr>
          <w:trHeight w:val="165"/>
        </w:trPr>
        <w:tc>
          <w:tcPr>
            <w:tcW w:w="2822" w:type="dxa"/>
            <w:hideMark/>
          </w:tcPr>
          <w:p w14:paraId="11DF277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vydania</w:t>
            </w:r>
          </w:p>
        </w:tc>
        <w:tc>
          <w:tcPr>
            <w:tcW w:w="6640" w:type="dxa"/>
          </w:tcPr>
          <w:p w14:paraId="38F8D8C4" w14:textId="77777777" w:rsidR="00AD512B" w:rsidRPr="001648A0" w:rsidRDefault="00AD512B" w:rsidP="003309AE">
            <w:pPr>
              <w:spacing w:after="0"/>
              <w:contextualSpacing/>
              <w:jc w:val="both"/>
              <w:rPr>
                <w:rFonts w:ascii="Tahoma" w:hAnsi="Tahoma" w:cs="Tahoma"/>
                <w:color w:val="000000"/>
                <w:sz w:val="20"/>
                <w:szCs w:val="20"/>
              </w:rPr>
            </w:pPr>
          </w:p>
        </w:tc>
      </w:tr>
      <w:tr w:rsidR="00AD512B" w:rsidRPr="001648A0" w14:paraId="3CC39C43" w14:textId="77777777" w:rsidTr="00AA2C6E">
        <w:trPr>
          <w:trHeight w:val="180"/>
        </w:trPr>
        <w:tc>
          <w:tcPr>
            <w:tcW w:w="2822" w:type="dxa"/>
            <w:hideMark/>
          </w:tcPr>
          <w:p w14:paraId="58E5A27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Pečiatka - podpis</w:t>
            </w:r>
          </w:p>
        </w:tc>
        <w:tc>
          <w:tcPr>
            <w:tcW w:w="6640" w:type="dxa"/>
          </w:tcPr>
          <w:p w14:paraId="7C96B5A6" w14:textId="77777777" w:rsidR="00AD512B" w:rsidRPr="001648A0" w:rsidRDefault="00AD512B" w:rsidP="003309AE">
            <w:pPr>
              <w:keepNext/>
              <w:spacing w:after="0"/>
              <w:contextualSpacing/>
              <w:jc w:val="both"/>
              <w:rPr>
                <w:rFonts w:ascii="Tahoma" w:hAnsi="Tahoma" w:cs="Tahoma"/>
                <w:color w:val="000000"/>
                <w:sz w:val="20"/>
                <w:szCs w:val="20"/>
              </w:rPr>
            </w:pPr>
            <w:r w:rsidRPr="001648A0">
              <w:rPr>
                <w:rFonts w:ascii="Tahoma" w:hAnsi="Tahoma" w:cs="Tahoma"/>
                <w:sz w:val="20"/>
                <w:szCs w:val="20"/>
              </w:rPr>
              <w:t>Pečiatka príslušného policajného útvaru</w:t>
            </w:r>
            <w:r w:rsidRPr="001648A0">
              <w:rPr>
                <w:rFonts w:ascii="Tahoma" w:hAnsi="Tahoma" w:cs="Tahoma"/>
                <w:sz w:val="20"/>
                <w:szCs w:val="20"/>
              </w:rPr>
              <w:br/>
              <w:t>Podpis úradníka, ktorý zbrojný preukaz vydal</w:t>
            </w:r>
          </w:p>
        </w:tc>
      </w:tr>
    </w:tbl>
    <w:p w14:paraId="1B18E264" w14:textId="63BA9A86" w:rsidR="00AA2C6E" w:rsidRPr="001648A0" w:rsidRDefault="00AA2C6E" w:rsidP="003309AE">
      <w:pPr>
        <w:pStyle w:val="Popis"/>
        <w:spacing w:after="0"/>
        <w:contextualSpacing/>
        <w:jc w:val="center"/>
        <w:rPr>
          <w:rFonts w:ascii="Tahoma" w:hAnsi="Tahoma" w:cs="Tahoma"/>
        </w:rPr>
      </w:pPr>
      <w:bookmarkStart w:id="208" w:name="_Toc180751853"/>
      <w:r w:rsidRPr="001648A0">
        <w:rPr>
          <w:rFonts w:ascii="Tahoma" w:hAnsi="Tahoma" w:cs="Tahoma"/>
        </w:rPr>
        <w:t xml:space="preserve">Tabuľka </w:t>
      </w:r>
      <w:r w:rsidR="00013414">
        <w:rPr>
          <w:rFonts w:ascii="Tahoma" w:hAnsi="Tahoma" w:cs="Tahoma"/>
        </w:rPr>
        <w:fldChar w:fldCharType="begin"/>
      </w:r>
      <w:r w:rsidR="00013414">
        <w:rPr>
          <w:rFonts w:ascii="Tahoma" w:hAnsi="Tahoma" w:cs="Tahoma"/>
        </w:rPr>
        <w:instrText xml:space="preserve"> SEQ Tabuľka \* ARABIC </w:instrText>
      </w:r>
      <w:r w:rsidR="00013414">
        <w:rPr>
          <w:rFonts w:ascii="Tahoma" w:hAnsi="Tahoma" w:cs="Tahoma"/>
        </w:rPr>
        <w:fldChar w:fldCharType="separate"/>
      </w:r>
      <w:r w:rsidR="009F29FD">
        <w:rPr>
          <w:rFonts w:ascii="Tahoma" w:hAnsi="Tahoma" w:cs="Tahoma"/>
          <w:noProof/>
        </w:rPr>
        <w:t>12</w:t>
      </w:r>
      <w:r w:rsidR="00013414">
        <w:rPr>
          <w:rFonts w:ascii="Tahoma" w:hAnsi="Tahoma" w:cs="Tahoma"/>
        </w:rPr>
        <w:fldChar w:fldCharType="end"/>
      </w:r>
      <w:r w:rsidRPr="001648A0">
        <w:rPr>
          <w:rFonts w:ascii="Tahoma" w:hAnsi="Tahoma" w:cs="Tahoma"/>
        </w:rPr>
        <w:t>: Rozsah údajov v zbrojnom preukaze</w:t>
      </w:r>
      <w:bookmarkEnd w:id="208"/>
    </w:p>
    <w:p w14:paraId="552A7655" w14:textId="77777777" w:rsidR="00AA2C6E" w:rsidRPr="001648A0" w:rsidRDefault="00AA2C6E" w:rsidP="003309AE">
      <w:pPr>
        <w:spacing w:after="0"/>
        <w:contextualSpacing/>
        <w:rPr>
          <w:rFonts w:ascii="Tahoma" w:hAnsi="Tahoma" w:cs="Tahoma"/>
        </w:rPr>
      </w:pPr>
    </w:p>
    <w:p w14:paraId="0A34BBE2" w14:textId="77777777" w:rsidR="00B14762" w:rsidRPr="001648A0" w:rsidRDefault="00B14762" w:rsidP="003309AE">
      <w:pPr>
        <w:spacing w:after="0"/>
        <w:contextualSpacing/>
        <w:rPr>
          <w:rFonts w:ascii="Tahoma" w:hAnsi="Tahoma" w:cs="Tahoma"/>
        </w:rPr>
      </w:pPr>
    </w:p>
    <w:p w14:paraId="60E0AB6D" w14:textId="77777777" w:rsidR="00B14762" w:rsidRPr="001648A0" w:rsidRDefault="00B14762" w:rsidP="00B14762">
      <w:pPr>
        <w:spacing w:after="0"/>
        <w:contextualSpacing/>
        <w:jc w:val="both"/>
        <w:rPr>
          <w:rFonts w:ascii="Tahoma" w:hAnsi="Tahoma" w:cs="Tahoma"/>
          <w:sz w:val="22"/>
        </w:rPr>
      </w:pPr>
      <w:r w:rsidRPr="001648A0">
        <w:rPr>
          <w:rFonts w:ascii="Tahoma" w:hAnsi="Tahoma" w:cs="Tahoma"/>
          <w:sz w:val="22"/>
        </w:rPr>
        <w:t>Vstupný formát v súčasnom stave: XML</w:t>
      </w:r>
    </w:p>
    <w:p w14:paraId="261D66A4" w14:textId="77777777" w:rsidR="00B14762" w:rsidRPr="001648A0" w:rsidRDefault="00B14762" w:rsidP="00B14762">
      <w:pPr>
        <w:spacing w:after="0"/>
        <w:contextualSpacing/>
        <w:jc w:val="both"/>
        <w:rPr>
          <w:rFonts w:ascii="Tahoma" w:hAnsi="Tahoma" w:cs="Tahoma"/>
          <w:sz w:val="22"/>
        </w:rPr>
      </w:pPr>
      <w:r w:rsidRPr="001648A0">
        <w:rPr>
          <w:rFonts w:ascii="Tahoma" w:hAnsi="Tahoma" w:cs="Tahoma"/>
          <w:sz w:val="22"/>
        </w:rPr>
        <w:t>Výstupný formát v budúcom stave: JSON-LD</w:t>
      </w:r>
    </w:p>
    <w:p w14:paraId="5D42A5D4" w14:textId="77777777" w:rsidR="00B14762" w:rsidRPr="001648A0" w:rsidRDefault="00B14762" w:rsidP="003309AE">
      <w:pPr>
        <w:spacing w:after="0"/>
        <w:contextualSpacing/>
        <w:rPr>
          <w:rFonts w:ascii="Tahoma" w:hAnsi="Tahoma" w:cs="Tahoma"/>
        </w:rPr>
      </w:pPr>
    </w:p>
    <w:p w14:paraId="19BB6ED7" w14:textId="491A9026" w:rsidR="00AD512B" w:rsidRPr="001648A0" w:rsidRDefault="00B73E8B" w:rsidP="003309AE">
      <w:pPr>
        <w:pStyle w:val="Nadpis4"/>
        <w:spacing w:after="0"/>
        <w:contextualSpacing/>
        <w:rPr>
          <w:rFonts w:cs="Tahoma"/>
        </w:rPr>
      </w:pPr>
      <w:r w:rsidRPr="001648A0">
        <w:rPr>
          <w:rFonts w:cs="Tahoma"/>
        </w:rPr>
        <w:t xml:space="preserve">Atribúty </w:t>
      </w:r>
      <w:r w:rsidR="00AA2C6E" w:rsidRPr="001648A0">
        <w:rPr>
          <w:rFonts w:cs="Tahoma"/>
        </w:rPr>
        <w:t>obsiahnuté v Zbrojnej</w:t>
      </w:r>
      <w:r w:rsidR="00AD512B" w:rsidRPr="001648A0">
        <w:rPr>
          <w:rFonts w:cs="Tahoma"/>
        </w:rPr>
        <w:t xml:space="preserve"> licenci</w:t>
      </w:r>
      <w:r w:rsidR="00AA2C6E" w:rsidRPr="001648A0">
        <w:rPr>
          <w:rFonts w:cs="Tahoma"/>
        </w:rPr>
        <w:t>i</w:t>
      </w:r>
      <w:r w:rsidR="00AD512B" w:rsidRPr="001648A0">
        <w:rPr>
          <w:rFonts w:cs="Tahoma"/>
        </w:rPr>
        <w:t xml:space="preserve"> Slovenskej republiky</w:t>
      </w:r>
      <w:r w:rsidR="00AA2C6E" w:rsidRPr="001648A0">
        <w:rPr>
          <w:rFonts w:cs="Tahoma"/>
        </w:rPr>
        <w:t>.</w:t>
      </w:r>
    </w:p>
    <w:p w14:paraId="72C28D2F" w14:textId="77777777" w:rsidR="00AA2C6E" w:rsidRPr="001648A0" w:rsidRDefault="00AA2C6E" w:rsidP="003309AE">
      <w:pPr>
        <w:spacing w:after="0"/>
        <w:contextualSpacing/>
        <w:rPr>
          <w:rFonts w:ascii="Tahoma" w:hAnsi="Tahoma" w:cs="Tahoma"/>
        </w:rPr>
      </w:pPr>
    </w:p>
    <w:tbl>
      <w:tblPr>
        <w:tblStyle w:val="Mriekatabuky"/>
        <w:tblW w:w="0" w:type="auto"/>
        <w:tblLook w:val="04A0" w:firstRow="1" w:lastRow="0" w:firstColumn="1" w:lastColumn="0" w:noHBand="0" w:noVBand="1"/>
      </w:tblPr>
      <w:tblGrid>
        <w:gridCol w:w="4758"/>
        <w:gridCol w:w="4704"/>
      </w:tblGrid>
      <w:tr w:rsidR="00AD512B" w:rsidRPr="001648A0" w14:paraId="2F6B2609" w14:textId="77777777" w:rsidTr="00AA2C6E">
        <w:trPr>
          <w:trHeight w:val="165"/>
        </w:trPr>
        <w:tc>
          <w:tcPr>
            <w:tcW w:w="4846" w:type="dxa"/>
            <w:shd w:val="clear" w:color="auto" w:fill="E7E6E6" w:themeFill="background2"/>
            <w:hideMark/>
          </w:tcPr>
          <w:p w14:paraId="4697E434"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Atribút</w:t>
            </w:r>
          </w:p>
        </w:tc>
        <w:tc>
          <w:tcPr>
            <w:tcW w:w="4776" w:type="dxa"/>
            <w:shd w:val="clear" w:color="auto" w:fill="E7E6E6" w:themeFill="background2"/>
          </w:tcPr>
          <w:p w14:paraId="4C1A7E46"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Popis</w:t>
            </w:r>
          </w:p>
        </w:tc>
      </w:tr>
      <w:tr w:rsidR="00AD512B" w:rsidRPr="001648A0" w14:paraId="4FE25DAC" w14:textId="77777777" w:rsidTr="006D6A25">
        <w:trPr>
          <w:trHeight w:val="180"/>
        </w:trPr>
        <w:tc>
          <w:tcPr>
            <w:tcW w:w="4846" w:type="dxa"/>
            <w:hideMark/>
          </w:tcPr>
          <w:p w14:paraId="3C9F029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Krajina</w:t>
            </w:r>
          </w:p>
        </w:tc>
        <w:tc>
          <w:tcPr>
            <w:tcW w:w="4776" w:type="dxa"/>
          </w:tcPr>
          <w:p w14:paraId="3B33DE4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SLOVENSKA REPUBLIKA</w:t>
            </w:r>
          </w:p>
        </w:tc>
      </w:tr>
      <w:tr w:rsidR="00AD512B" w:rsidRPr="001648A0" w14:paraId="4665C60E" w14:textId="77777777" w:rsidTr="006D6A25">
        <w:trPr>
          <w:trHeight w:val="165"/>
        </w:trPr>
        <w:tc>
          <w:tcPr>
            <w:tcW w:w="4846" w:type="dxa"/>
            <w:hideMark/>
          </w:tcPr>
          <w:p w14:paraId="3A306534" w14:textId="4AB0FC8A" w:rsidR="00AD512B" w:rsidRPr="001648A0" w:rsidRDefault="00AA2C6E" w:rsidP="003309AE">
            <w:pPr>
              <w:spacing w:after="0"/>
              <w:contextualSpacing/>
              <w:jc w:val="both"/>
              <w:rPr>
                <w:rFonts w:ascii="Tahoma" w:hAnsi="Tahoma" w:cs="Tahoma"/>
                <w:sz w:val="20"/>
                <w:szCs w:val="20"/>
              </w:rPr>
            </w:pPr>
            <w:r w:rsidRPr="001648A0">
              <w:rPr>
                <w:rFonts w:ascii="Tahoma" w:hAnsi="Tahoma" w:cs="Tahoma"/>
                <w:sz w:val="20"/>
                <w:szCs w:val="20"/>
              </w:rPr>
              <w:t>Séria</w:t>
            </w:r>
          </w:p>
        </w:tc>
        <w:tc>
          <w:tcPr>
            <w:tcW w:w="4776" w:type="dxa"/>
          </w:tcPr>
          <w:p w14:paraId="6DA74DE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XX</w:t>
            </w:r>
          </w:p>
        </w:tc>
      </w:tr>
      <w:tr w:rsidR="00AD512B" w:rsidRPr="001648A0" w14:paraId="64F80AFD" w14:textId="77777777" w:rsidTr="006D6A25">
        <w:trPr>
          <w:trHeight w:val="165"/>
        </w:trPr>
        <w:tc>
          <w:tcPr>
            <w:tcW w:w="4846" w:type="dxa"/>
            <w:hideMark/>
          </w:tcPr>
          <w:p w14:paraId="496BE71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Poradové číslo</w:t>
            </w:r>
          </w:p>
        </w:tc>
        <w:tc>
          <w:tcPr>
            <w:tcW w:w="4776" w:type="dxa"/>
          </w:tcPr>
          <w:p w14:paraId="4B8C6B2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000000</w:t>
            </w:r>
          </w:p>
        </w:tc>
      </w:tr>
      <w:tr w:rsidR="00AD512B" w:rsidRPr="001648A0" w14:paraId="4E40AABE" w14:textId="77777777" w:rsidTr="006D6A25">
        <w:trPr>
          <w:trHeight w:val="165"/>
        </w:trPr>
        <w:tc>
          <w:tcPr>
            <w:tcW w:w="4846" w:type="dxa"/>
            <w:hideMark/>
          </w:tcPr>
          <w:p w14:paraId="1ACA78D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Názov právnickej osoby</w:t>
            </w:r>
          </w:p>
        </w:tc>
        <w:tc>
          <w:tcPr>
            <w:tcW w:w="4776" w:type="dxa"/>
          </w:tcPr>
          <w:p w14:paraId="648B477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Obchodné meno fyzickej osoby - podnikateľa</w:t>
            </w:r>
          </w:p>
        </w:tc>
      </w:tr>
      <w:tr w:rsidR="00AD512B" w:rsidRPr="001648A0" w14:paraId="53D1CCE5" w14:textId="77777777" w:rsidTr="006D6A25">
        <w:trPr>
          <w:trHeight w:val="165"/>
        </w:trPr>
        <w:tc>
          <w:tcPr>
            <w:tcW w:w="4846" w:type="dxa"/>
            <w:hideMark/>
          </w:tcPr>
          <w:p w14:paraId="21E31C0F" w14:textId="46968A02"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Sídlo právnickej osoby</w:t>
            </w:r>
          </w:p>
        </w:tc>
        <w:tc>
          <w:tcPr>
            <w:tcW w:w="4776" w:type="dxa"/>
          </w:tcPr>
          <w:p w14:paraId="20B8278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Miesto podnikania fyzickej osoby - podnikateľa</w:t>
            </w:r>
          </w:p>
        </w:tc>
      </w:tr>
      <w:tr w:rsidR="00AD512B" w:rsidRPr="001648A0" w14:paraId="7177A89E" w14:textId="77777777" w:rsidTr="006D6A25">
        <w:trPr>
          <w:trHeight w:val="165"/>
        </w:trPr>
        <w:tc>
          <w:tcPr>
            <w:tcW w:w="4846" w:type="dxa"/>
            <w:hideMark/>
          </w:tcPr>
          <w:p w14:paraId="32AE5F6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IČO</w:t>
            </w:r>
          </w:p>
        </w:tc>
        <w:tc>
          <w:tcPr>
            <w:tcW w:w="4776" w:type="dxa"/>
          </w:tcPr>
          <w:p w14:paraId="668E058C"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280D0FC9" w14:textId="77777777" w:rsidTr="006D6A25">
        <w:trPr>
          <w:trHeight w:val="165"/>
        </w:trPr>
        <w:tc>
          <w:tcPr>
            <w:tcW w:w="4846" w:type="dxa"/>
            <w:hideMark/>
          </w:tcPr>
          <w:p w14:paraId="168CB0A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Skupina zbrojnej licencie</w:t>
            </w:r>
          </w:p>
        </w:tc>
        <w:tc>
          <w:tcPr>
            <w:tcW w:w="4776" w:type="dxa"/>
          </w:tcPr>
          <w:p w14:paraId="2E61EF3B" w14:textId="77777777" w:rsidR="00AD512B" w:rsidRPr="001648A0" w:rsidRDefault="00AD512B" w:rsidP="00B27CF8">
            <w:pPr>
              <w:pStyle w:val="Odsekzoznamu"/>
              <w:numPr>
                <w:ilvl w:val="0"/>
                <w:numId w:val="25"/>
              </w:numPr>
              <w:spacing w:after="0"/>
              <w:jc w:val="both"/>
              <w:rPr>
                <w:rFonts w:ascii="Tahoma" w:hAnsi="Tahoma" w:cs="Tahoma"/>
                <w:sz w:val="20"/>
                <w:szCs w:val="20"/>
              </w:rPr>
            </w:pPr>
            <w:r w:rsidRPr="001648A0">
              <w:rPr>
                <w:rFonts w:ascii="Tahoma" w:hAnsi="Tahoma" w:cs="Tahoma"/>
                <w:sz w:val="20"/>
                <w:szCs w:val="20"/>
              </w:rPr>
              <w:t>vývoj a výroba zbraní alebo streliva</w:t>
            </w:r>
          </w:p>
          <w:p w14:paraId="7E2367DF" w14:textId="77777777" w:rsidR="00AD512B" w:rsidRPr="001648A0" w:rsidRDefault="00AD512B" w:rsidP="00B27CF8">
            <w:pPr>
              <w:pStyle w:val="Odsekzoznamu"/>
              <w:numPr>
                <w:ilvl w:val="0"/>
                <w:numId w:val="25"/>
              </w:numPr>
              <w:spacing w:after="0"/>
              <w:jc w:val="both"/>
              <w:rPr>
                <w:rFonts w:ascii="Tahoma" w:hAnsi="Tahoma" w:cs="Tahoma"/>
                <w:sz w:val="20"/>
                <w:szCs w:val="20"/>
              </w:rPr>
            </w:pPr>
            <w:r w:rsidRPr="001648A0">
              <w:rPr>
                <w:rFonts w:ascii="Tahoma" w:hAnsi="Tahoma" w:cs="Tahoma"/>
                <w:sz w:val="20"/>
                <w:szCs w:val="20"/>
              </w:rPr>
              <w:t>opravy, úpravy, ničenie, znehodnotenie alebo výroba rezu zbrane a streliva</w:t>
            </w:r>
          </w:p>
          <w:p w14:paraId="2F54D41E" w14:textId="77777777" w:rsidR="00AD512B" w:rsidRPr="001648A0" w:rsidRDefault="00AD512B" w:rsidP="00B27CF8">
            <w:pPr>
              <w:pStyle w:val="Odsekzoznamu"/>
              <w:numPr>
                <w:ilvl w:val="0"/>
                <w:numId w:val="25"/>
              </w:numPr>
              <w:spacing w:after="0"/>
              <w:jc w:val="both"/>
              <w:rPr>
                <w:rFonts w:ascii="Tahoma" w:hAnsi="Tahoma" w:cs="Tahoma"/>
                <w:sz w:val="20"/>
                <w:szCs w:val="20"/>
              </w:rPr>
            </w:pPr>
            <w:r w:rsidRPr="001648A0">
              <w:rPr>
                <w:rFonts w:ascii="Tahoma" w:hAnsi="Tahoma" w:cs="Tahoma"/>
                <w:sz w:val="20"/>
                <w:szCs w:val="20"/>
              </w:rPr>
              <w:t>nákup, predaj alebo preprava zbraní a streliva</w:t>
            </w:r>
          </w:p>
          <w:p w14:paraId="645A5159" w14:textId="77777777" w:rsidR="00AD512B" w:rsidRPr="001648A0" w:rsidRDefault="00AD512B" w:rsidP="00B27CF8">
            <w:pPr>
              <w:pStyle w:val="Odsekzoznamu"/>
              <w:numPr>
                <w:ilvl w:val="0"/>
                <w:numId w:val="25"/>
              </w:numPr>
              <w:spacing w:after="0"/>
              <w:jc w:val="both"/>
              <w:rPr>
                <w:rFonts w:ascii="Tahoma" w:hAnsi="Tahoma" w:cs="Tahoma"/>
                <w:sz w:val="20"/>
                <w:szCs w:val="20"/>
              </w:rPr>
            </w:pPr>
            <w:r w:rsidRPr="001648A0">
              <w:rPr>
                <w:rFonts w:ascii="Tahoma" w:hAnsi="Tahoma" w:cs="Tahoma"/>
                <w:sz w:val="20"/>
                <w:szCs w:val="20"/>
              </w:rPr>
              <w:t>vypožičiavanie, prenájom a úschova zbraní</w:t>
            </w:r>
          </w:p>
          <w:p w14:paraId="77EFA3FD" w14:textId="77777777" w:rsidR="00AD512B" w:rsidRPr="001648A0" w:rsidRDefault="00AD512B" w:rsidP="00B27CF8">
            <w:pPr>
              <w:pStyle w:val="Odsekzoznamu"/>
              <w:numPr>
                <w:ilvl w:val="0"/>
                <w:numId w:val="25"/>
              </w:numPr>
              <w:spacing w:after="0"/>
              <w:jc w:val="both"/>
              <w:rPr>
                <w:rFonts w:ascii="Tahoma" w:hAnsi="Tahoma" w:cs="Tahoma"/>
                <w:sz w:val="20"/>
                <w:szCs w:val="20"/>
              </w:rPr>
            </w:pPr>
            <w:r w:rsidRPr="001648A0">
              <w:rPr>
                <w:rFonts w:ascii="Tahoma" w:hAnsi="Tahoma" w:cs="Tahoma"/>
                <w:sz w:val="20"/>
                <w:szCs w:val="20"/>
              </w:rPr>
              <w:t>uskutočňovanie športovej, kultúrnej alebo záujmovej činnosti</w:t>
            </w:r>
          </w:p>
          <w:p w14:paraId="3F7306E3" w14:textId="77777777" w:rsidR="00AD512B" w:rsidRPr="001648A0" w:rsidRDefault="00AD512B" w:rsidP="00B27CF8">
            <w:pPr>
              <w:pStyle w:val="Odsekzoznamu"/>
              <w:numPr>
                <w:ilvl w:val="0"/>
                <w:numId w:val="25"/>
              </w:numPr>
              <w:spacing w:after="0"/>
              <w:jc w:val="both"/>
              <w:rPr>
                <w:rFonts w:ascii="Tahoma" w:hAnsi="Tahoma" w:cs="Tahoma"/>
                <w:sz w:val="20"/>
                <w:szCs w:val="20"/>
              </w:rPr>
            </w:pPr>
            <w:r w:rsidRPr="001648A0">
              <w:rPr>
                <w:rFonts w:ascii="Tahoma" w:hAnsi="Tahoma" w:cs="Tahoma"/>
                <w:sz w:val="20"/>
                <w:szCs w:val="20"/>
              </w:rPr>
              <w:t>výkon zamestnania alebo oprávnenia podľa osobitného predpisu</w:t>
            </w:r>
          </w:p>
          <w:p w14:paraId="3ADC148C" w14:textId="77777777" w:rsidR="00AD512B" w:rsidRPr="001648A0" w:rsidRDefault="00AD512B" w:rsidP="00B27CF8">
            <w:pPr>
              <w:pStyle w:val="Odsekzoznamu"/>
              <w:numPr>
                <w:ilvl w:val="0"/>
                <w:numId w:val="25"/>
              </w:numPr>
              <w:spacing w:after="0"/>
              <w:jc w:val="both"/>
              <w:rPr>
                <w:rFonts w:ascii="Tahoma" w:hAnsi="Tahoma" w:cs="Tahoma"/>
                <w:sz w:val="20"/>
                <w:szCs w:val="20"/>
              </w:rPr>
            </w:pPr>
            <w:r w:rsidRPr="001648A0">
              <w:rPr>
                <w:rFonts w:ascii="Tahoma" w:hAnsi="Tahoma" w:cs="Tahoma"/>
                <w:sz w:val="20"/>
                <w:szCs w:val="20"/>
              </w:rPr>
              <w:t>prevádzkovanie múzejnej a zberateľskej činnosti</w:t>
            </w:r>
          </w:p>
        </w:tc>
      </w:tr>
      <w:tr w:rsidR="00AD512B" w:rsidRPr="001648A0" w14:paraId="10CA46F8" w14:textId="77777777" w:rsidTr="006D6A25">
        <w:trPr>
          <w:trHeight w:val="165"/>
        </w:trPr>
        <w:tc>
          <w:tcPr>
            <w:tcW w:w="4846" w:type="dxa"/>
            <w:hideMark/>
          </w:tcPr>
          <w:p w14:paraId="18234C1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Prevádzkareň</w:t>
            </w:r>
          </w:p>
        </w:tc>
        <w:tc>
          <w:tcPr>
            <w:tcW w:w="4776" w:type="dxa"/>
          </w:tcPr>
          <w:p w14:paraId="1D2ADF6E"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7B858F58" w14:textId="77777777" w:rsidTr="006D6A25">
        <w:trPr>
          <w:trHeight w:val="165"/>
        </w:trPr>
        <w:tc>
          <w:tcPr>
            <w:tcW w:w="4846" w:type="dxa"/>
            <w:hideMark/>
          </w:tcPr>
          <w:p w14:paraId="3B1160E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Vydal</w:t>
            </w:r>
          </w:p>
        </w:tc>
        <w:tc>
          <w:tcPr>
            <w:tcW w:w="4776" w:type="dxa"/>
          </w:tcPr>
          <w:p w14:paraId="24C02CD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Úrad, ktorý zbrojný preukaz vydal</w:t>
            </w:r>
          </w:p>
        </w:tc>
      </w:tr>
      <w:tr w:rsidR="00AD512B" w:rsidRPr="001648A0" w14:paraId="48F57F60" w14:textId="77777777" w:rsidTr="006D6A25">
        <w:trPr>
          <w:trHeight w:val="165"/>
        </w:trPr>
        <w:tc>
          <w:tcPr>
            <w:tcW w:w="4846" w:type="dxa"/>
            <w:hideMark/>
          </w:tcPr>
          <w:p w14:paraId="4DD90F3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vydania</w:t>
            </w:r>
          </w:p>
        </w:tc>
        <w:tc>
          <w:tcPr>
            <w:tcW w:w="4776" w:type="dxa"/>
          </w:tcPr>
          <w:p w14:paraId="1B2A8322"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457D26FF" w14:textId="77777777" w:rsidTr="006D6A25">
        <w:trPr>
          <w:trHeight w:val="165"/>
        </w:trPr>
        <w:tc>
          <w:tcPr>
            <w:tcW w:w="4846" w:type="dxa"/>
            <w:hideMark/>
          </w:tcPr>
          <w:p w14:paraId="0D245F6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Pečiatka - podpis</w:t>
            </w:r>
          </w:p>
        </w:tc>
        <w:tc>
          <w:tcPr>
            <w:tcW w:w="4776" w:type="dxa"/>
          </w:tcPr>
          <w:p w14:paraId="476D41AB" w14:textId="77777777" w:rsidR="00AD512B" w:rsidRPr="001648A0" w:rsidRDefault="00AD512B" w:rsidP="003309AE">
            <w:pPr>
              <w:keepNext/>
              <w:spacing w:after="0"/>
              <w:contextualSpacing/>
              <w:jc w:val="both"/>
              <w:rPr>
                <w:rFonts w:ascii="Tahoma" w:hAnsi="Tahoma" w:cs="Tahoma"/>
                <w:sz w:val="20"/>
                <w:szCs w:val="20"/>
              </w:rPr>
            </w:pPr>
            <w:r w:rsidRPr="001648A0">
              <w:rPr>
                <w:rFonts w:ascii="Tahoma" w:hAnsi="Tahoma" w:cs="Tahoma"/>
                <w:sz w:val="20"/>
                <w:szCs w:val="20"/>
              </w:rPr>
              <w:t>Pečiatka príslušného policajného útvaru</w:t>
            </w:r>
            <w:r w:rsidRPr="001648A0">
              <w:rPr>
                <w:rFonts w:ascii="Tahoma" w:hAnsi="Tahoma" w:cs="Tahoma"/>
                <w:sz w:val="20"/>
                <w:szCs w:val="20"/>
              </w:rPr>
              <w:br/>
              <w:t>Podpis úradníka, ktorý zbrojný preukaz vydal</w:t>
            </w:r>
          </w:p>
        </w:tc>
      </w:tr>
    </w:tbl>
    <w:p w14:paraId="6D4DD15C" w14:textId="398836D3" w:rsidR="00AD512B" w:rsidRPr="001648A0" w:rsidRDefault="00AA2C6E" w:rsidP="003309AE">
      <w:pPr>
        <w:pStyle w:val="Popis"/>
        <w:spacing w:after="0"/>
        <w:contextualSpacing/>
        <w:jc w:val="center"/>
        <w:rPr>
          <w:rFonts w:ascii="Tahoma" w:hAnsi="Tahoma" w:cs="Tahoma"/>
          <w:sz w:val="20"/>
          <w:szCs w:val="20"/>
        </w:rPr>
      </w:pPr>
      <w:bookmarkStart w:id="209" w:name="_Toc180751854"/>
      <w:r w:rsidRPr="001648A0">
        <w:rPr>
          <w:rFonts w:ascii="Tahoma" w:hAnsi="Tahoma" w:cs="Tahoma"/>
        </w:rPr>
        <w:t xml:space="preserve">Tabuľka </w:t>
      </w:r>
      <w:r w:rsidR="00013414">
        <w:rPr>
          <w:rFonts w:ascii="Tahoma" w:hAnsi="Tahoma" w:cs="Tahoma"/>
        </w:rPr>
        <w:fldChar w:fldCharType="begin"/>
      </w:r>
      <w:r w:rsidR="00013414">
        <w:rPr>
          <w:rFonts w:ascii="Tahoma" w:hAnsi="Tahoma" w:cs="Tahoma"/>
        </w:rPr>
        <w:instrText xml:space="preserve"> SEQ Tabuľka \* ARABIC </w:instrText>
      </w:r>
      <w:r w:rsidR="00013414">
        <w:rPr>
          <w:rFonts w:ascii="Tahoma" w:hAnsi="Tahoma" w:cs="Tahoma"/>
        </w:rPr>
        <w:fldChar w:fldCharType="separate"/>
      </w:r>
      <w:r w:rsidR="009F29FD">
        <w:rPr>
          <w:rFonts w:ascii="Tahoma" w:hAnsi="Tahoma" w:cs="Tahoma"/>
          <w:noProof/>
        </w:rPr>
        <w:t>13</w:t>
      </w:r>
      <w:r w:rsidR="00013414">
        <w:rPr>
          <w:rFonts w:ascii="Tahoma" w:hAnsi="Tahoma" w:cs="Tahoma"/>
        </w:rPr>
        <w:fldChar w:fldCharType="end"/>
      </w:r>
      <w:r w:rsidRPr="001648A0">
        <w:rPr>
          <w:rFonts w:ascii="Tahoma" w:hAnsi="Tahoma" w:cs="Tahoma"/>
        </w:rPr>
        <w:t>: Rozsah atribútov obsiahnutých v Zbrojnej licencii SR</w:t>
      </w:r>
      <w:bookmarkEnd w:id="209"/>
    </w:p>
    <w:p w14:paraId="1C63D5A9" w14:textId="77777777" w:rsidR="0040631F" w:rsidRPr="001648A0" w:rsidRDefault="0040631F" w:rsidP="00353A79">
      <w:pPr>
        <w:spacing w:after="0"/>
        <w:contextualSpacing/>
        <w:jc w:val="both"/>
        <w:rPr>
          <w:rFonts w:ascii="Tahoma" w:hAnsi="Tahoma" w:cs="Tahoma"/>
          <w:sz w:val="20"/>
          <w:szCs w:val="20"/>
        </w:rPr>
      </w:pPr>
    </w:p>
    <w:p w14:paraId="10C12BB1" w14:textId="6C7695F5" w:rsidR="00353A79" w:rsidRPr="001648A0" w:rsidRDefault="00353A79" w:rsidP="00353A79">
      <w:pPr>
        <w:spacing w:after="0"/>
        <w:contextualSpacing/>
        <w:jc w:val="both"/>
        <w:rPr>
          <w:rFonts w:ascii="Tahoma" w:hAnsi="Tahoma" w:cs="Tahoma"/>
          <w:sz w:val="22"/>
        </w:rPr>
      </w:pPr>
      <w:r w:rsidRPr="001648A0">
        <w:rPr>
          <w:rFonts w:ascii="Tahoma" w:hAnsi="Tahoma" w:cs="Tahoma"/>
          <w:sz w:val="22"/>
        </w:rPr>
        <w:t>Vstupný formát v súčasnom stave: XML</w:t>
      </w:r>
    </w:p>
    <w:p w14:paraId="5DB5DF98" w14:textId="77777777" w:rsidR="00353A79" w:rsidRPr="001648A0" w:rsidRDefault="00353A79" w:rsidP="00353A79">
      <w:pPr>
        <w:spacing w:after="0"/>
        <w:contextualSpacing/>
        <w:jc w:val="both"/>
        <w:rPr>
          <w:rFonts w:ascii="Tahoma" w:hAnsi="Tahoma" w:cs="Tahoma"/>
          <w:sz w:val="22"/>
        </w:rPr>
      </w:pPr>
      <w:r w:rsidRPr="001648A0">
        <w:rPr>
          <w:rFonts w:ascii="Tahoma" w:hAnsi="Tahoma" w:cs="Tahoma"/>
          <w:sz w:val="22"/>
        </w:rPr>
        <w:t>Výstupný formát v budúcom stave: JSON-LD</w:t>
      </w:r>
    </w:p>
    <w:p w14:paraId="04066B0A" w14:textId="77777777" w:rsidR="00353A79" w:rsidRPr="001648A0" w:rsidRDefault="00353A79" w:rsidP="00353A79">
      <w:pPr>
        <w:rPr>
          <w:rFonts w:ascii="Tahoma" w:hAnsi="Tahoma" w:cs="Tahoma"/>
        </w:rPr>
      </w:pPr>
    </w:p>
    <w:p w14:paraId="13B7E461" w14:textId="77777777" w:rsidR="00353A79" w:rsidRPr="001648A0" w:rsidRDefault="00353A79" w:rsidP="00353A79">
      <w:pPr>
        <w:rPr>
          <w:rFonts w:ascii="Tahoma" w:hAnsi="Tahoma" w:cs="Tahoma"/>
        </w:rPr>
      </w:pPr>
    </w:p>
    <w:p w14:paraId="13FD369E" w14:textId="79EB5DEF" w:rsidR="00AD512B" w:rsidRPr="001648A0" w:rsidRDefault="00B73E8B" w:rsidP="003309AE">
      <w:pPr>
        <w:pStyle w:val="Nadpis4"/>
        <w:spacing w:after="0"/>
        <w:contextualSpacing/>
        <w:rPr>
          <w:rFonts w:cs="Tahoma"/>
        </w:rPr>
      </w:pPr>
      <w:r w:rsidRPr="001648A0">
        <w:rPr>
          <w:rFonts w:cs="Tahoma"/>
        </w:rPr>
        <w:t xml:space="preserve">Atribúty v </w:t>
      </w:r>
      <w:r w:rsidR="00AD512B" w:rsidRPr="001648A0">
        <w:rPr>
          <w:rFonts w:cs="Tahoma"/>
        </w:rPr>
        <w:t>Preukaz</w:t>
      </w:r>
      <w:r w:rsidRPr="001648A0">
        <w:rPr>
          <w:rFonts w:cs="Tahoma"/>
        </w:rPr>
        <w:t>e</w:t>
      </w:r>
      <w:r w:rsidR="00AD512B" w:rsidRPr="001648A0">
        <w:rPr>
          <w:rFonts w:cs="Tahoma"/>
        </w:rPr>
        <w:t xml:space="preserve"> zbrane Slovenskej republiky </w:t>
      </w:r>
    </w:p>
    <w:p w14:paraId="08B09907" w14:textId="77777777" w:rsidR="00AA2C6E" w:rsidRPr="001648A0" w:rsidRDefault="00AA2C6E" w:rsidP="003309AE">
      <w:pPr>
        <w:spacing w:after="0"/>
        <w:contextualSpacing/>
        <w:rPr>
          <w:rFonts w:ascii="Tahoma" w:hAnsi="Tahoma" w:cs="Tahoma"/>
        </w:rPr>
      </w:pPr>
    </w:p>
    <w:tbl>
      <w:tblPr>
        <w:tblW w:w="0" w:type="auto"/>
        <w:tblCellMar>
          <w:left w:w="0" w:type="dxa"/>
          <w:right w:w="0" w:type="dxa"/>
        </w:tblCellMar>
        <w:tblLook w:val="04A0" w:firstRow="1" w:lastRow="0" w:firstColumn="1" w:lastColumn="0" w:noHBand="0" w:noVBand="1"/>
      </w:tblPr>
      <w:tblGrid>
        <w:gridCol w:w="4920"/>
        <w:gridCol w:w="4536"/>
      </w:tblGrid>
      <w:tr w:rsidR="00AD512B" w:rsidRPr="001648A0" w14:paraId="51BB288E"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shd w:val="clear" w:color="auto" w:fill="E7E6E6" w:themeFill="background2"/>
            <w:tcMar>
              <w:top w:w="60" w:type="dxa"/>
              <w:left w:w="60" w:type="dxa"/>
              <w:bottom w:w="60" w:type="dxa"/>
              <w:right w:w="60" w:type="dxa"/>
            </w:tcMar>
          </w:tcPr>
          <w:p w14:paraId="4E045E80" w14:textId="77777777" w:rsidR="00AD512B" w:rsidRPr="001648A0" w:rsidRDefault="00AD512B" w:rsidP="003309AE">
            <w:pPr>
              <w:spacing w:after="0"/>
              <w:contextualSpacing/>
              <w:jc w:val="both"/>
              <w:rPr>
                <w:rFonts w:ascii="Tahoma" w:hAnsi="Tahoma" w:cs="Tahoma"/>
                <w:b/>
                <w:bCs/>
                <w:color w:val="000000"/>
                <w:sz w:val="20"/>
                <w:szCs w:val="20"/>
              </w:rPr>
            </w:pPr>
            <w:r w:rsidRPr="001648A0">
              <w:rPr>
                <w:rFonts w:ascii="Tahoma" w:hAnsi="Tahoma" w:cs="Tahoma"/>
                <w:b/>
                <w:bCs/>
                <w:sz w:val="20"/>
                <w:szCs w:val="20"/>
              </w:rPr>
              <w:t>Atribút</w:t>
            </w:r>
          </w:p>
        </w:tc>
        <w:tc>
          <w:tcPr>
            <w:tcW w:w="4536" w:type="dxa"/>
            <w:tcBorders>
              <w:top w:val="single" w:sz="6" w:space="0" w:color="000000"/>
              <w:left w:val="single" w:sz="6" w:space="0" w:color="000000"/>
              <w:bottom w:val="single" w:sz="6" w:space="0" w:color="000000"/>
              <w:right w:val="single" w:sz="6" w:space="0" w:color="000000"/>
            </w:tcBorders>
            <w:shd w:val="clear" w:color="auto" w:fill="E7E6E6" w:themeFill="background2"/>
          </w:tcPr>
          <w:p w14:paraId="18AA20DB" w14:textId="77777777" w:rsidR="00AD512B" w:rsidRPr="001648A0" w:rsidRDefault="00AD512B" w:rsidP="003309AE">
            <w:pPr>
              <w:spacing w:after="0"/>
              <w:contextualSpacing/>
              <w:jc w:val="both"/>
              <w:rPr>
                <w:rFonts w:ascii="Tahoma" w:hAnsi="Tahoma" w:cs="Tahoma"/>
                <w:b/>
                <w:bCs/>
                <w:color w:val="000000"/>
                <w:sz w:val="20"/>
                <w:szCs w:val="20"/>
              </w:rPr>
            </w:pPr>
            <w:r w:rsidRPr="001648A0">
              <w:rPr>
                <w:rFonts w:ascii="Tahoma" w:hAnsi="Tahoma" w:cs="Tahoma"/>
                <w:b/>
                <w:bCs/>
                <w:sz w:val="20"/>
                <w:szCs w:val="20"/>
              </w:rPr>
              <w:t>Popis</w:t>
            </w:r>
          </w:p>
        </w:tc>
      </w:tr>
      <w:tr w:rsidR="00AD512B" w:rsidRPr="001648A0" w14:paraId="3131B64F"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140FB5D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Krajina</w:t>
            </w:r>
          </w:p>
        </w:tc>
        <w:tc>
          <w:tcPr>
            <w:tcW w:w="4536" w:type="dxa"/>
            <w:tcBorders>
              <w:top w:val="single" w:sz="6" w:space="0" w:color="000000"/>
              <w:left w:val="single" w:sz="6" w:space="0" w:color="000000"/>
              <w:bottom w:val="single" w:sz="6" w:space="0" w:color="000000"/>
              <w:right w:val="single" w:sz="6" w:space="0" w:color="000000"/>
            </w:tcBorders>
          </w:tcPr>
          <w:p w14:paraId="39C0B6CD" w14:textId="77777777" w:rsidR="00AD512B" w:rsidRPr="001648A0" w:rsidRDefault="00AD512B" w:rsidP="003309AE">
            <w:pPr>
              <w:spacing w:after="0"/>
              <w:contextualSpacing/>
              <w:jc w:val="both"/>
              <w:rPr>
                <w:rFonts w:ascii="Tahoma" w:hAnsi="Tahoma" w:cs="Tahoma"/>
                <w:color w:val="000000"/>
                <w:sz w:val="20"/>
                <w:szCs w:val="20"/>
              </w:rPr>
            </w:pPr>
            <w:r w:rsidRPr="001648A0">
              <w:rPr>
                <w:rFonts w:ascii="Tahoma" w:hAnsi="Tahoma" w:cs="Tahoma"/>
                <w:sz w:val="20"/>
                <w:szCs w:val="20"/>
              </w:rPr>
              <w:t>SLOVENSKA REPUBLIKA</w:t>
            </w:r>
          </w:p>
        </w:tc>
      </w:tr>
      <w:tr w:rsidR="00AD512B" w:rsidRPr="001648A0" w14:paraId="37AD3D63"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5B2BB46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Séria</w:t>
            </w:r>
          </w:p>
        </w:tc>
        <w:tc>
          <w:tcPr>
            <w:tcW w:w="4536" w:type="dxa"/>
            <w:tcBorders>
              <w:top w:val="single" w:sz="6" w:space="0" w:color="000000"/>
              <w:left w:val="single" w:sz="6" w:space="0" w:color="000000"/>
              <w:bottom w:val="single" w:sz="6" w:space="0" w:color="000000"/>
              <w:right w:val="single" w:sz="6" w:space="0" w:color="000000"/>
            </w:tcBorders>
          </w:tcPr>
          <w:p w14:paraId="36B422F1" w14:textId="77777777" w:rsidR="00AD512B" w:rsidRPr="001648A0" w:rsidRDefault="00AD512B" w:rsidP="003309AE">
            <w:pPr>
              <w:spacing w:after="0"/>
              <w:contextualSpacing/>
              <w:jc w:val="both"/>
              <w:rPr>
                <w:rFonts w:ascii="Tahoma" w:hAnsi="Tahoma" w:cs="Tahoma"/>
                <w:color w:val="000000"/>
                <w:sz w:val="20"/>
                <w:szCs w:val="20"/>
              </w:rPr>
            </w:pPr>
            <w:r w:rsidRPr="001648A0">
              <w:rPr>
                <w:rFonts w:ascii="Tahoma" w:hAnsi="Tahoma" w:cs="Tahoma"/>
                <w:color w:val="000000"/>
                <w:sz w:val="20"/>
                <w:szCs w:val="20"/>
              </w:rPr>
              <w:t>XX</w:t>
            </w:r>
          </w:p>
        </w:tc>
      </w:tr>
      <w:tr w:rsidR="00AD512B" w:rsidRPr="001648A0" w14:paraId="28FA4C6B"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0C18BD8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Poradové číslo</w:t>
            </w:r>
          </w:p>
        </w:tc>
        <w:tc>
          <w:tcPr>
            <w:tcW w:w="4536" w:type="dxa"/>
            <w:tcBorders>
              <w:top w:val="single" w:sz="6" w:space="0" w:color="000000"/>
              <w:left w:val="single" w:sz="6" w:space="0" w:color="000000"/>
              <w:bottom w:val="single" w:sz="6" w:space="0" w:color="000000"/>
              <w:right w:val="single" w:sz="6" w:space="0" w:color="000000"/>
            </w:tcBorders>
          </w:tcPr>
          <w:p w14:paraId="2C2BD795" w14:textId="77777777" w:rsidR="00AD512B" w:rsidRPr="001648A0" w:rsidRDefault="00AD512B" w:rsidP="003309AE">
            <w:pPr>
              <w:spacing w:after="0"/>
              <w:contextualSpacing/>
              <w:jc w:val="both"/>
              <w:rPr>
                <w:rFonts w:ascii="Tahoma" w:hAnsi="Tahoma" w:cs="Tahoma"/>
                <w:color w:val="000000"/>
                <w:sz w:val="20"/>
                <w:szCs w:val="20"/>
              </w:rPr>
            </w:pPr>
          </w:p>
        </w:tc>
      </w:tr>
      <w:tr w:rsidR="00AD512B" w:rsidRPr="001648A0" w14:paraId="27ED3318"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25525DD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Druh zbrane</w:t>
            </w:r>
          </w:p>
        </w:tc>
        <w:tc>
          <w:tcPr>
            <w:tcW w:w="4536" w:type="dxa"/>
            <w:tcBorders>
              <w:top w:val="single" w:sz="6" w:space="0" w:color="000000"/>
              <w:left w:val="single" w:sz="6" w:space="0" w:color="000000"/>
              <w:bottom w:val="single" w:sz="6" w:space="0" w:color="000000"/>
              <w:right w:val="single" w:sz="6" w:space="0" w:color="000000"/>
            </w:tcBorders>
          </w:tcPr>
          <w:p w14:paraId="63E5F690" w14:textId="77777777" w:rsidR="00AD512B" w:rsidRPr="001648A0" w:rsidRDefault="00AD512B" w:rsidP="003309AE">
            <w:pPr>
              <w:shd w:val="clear" w:color="auto" w:fill="FFFFFF"/>
              <w:spacing w:after="0"/>
              <w:contextualSpacing/>
              <w:jc w:val="both"/>
              <w:rPr>
                <w:rFonts w:ascii="Tahoma" w:hAnsi="Tahoma" w:cs="Tahoma"/>
                <w:color w:val="000000"/>
                <w:sz w:val="20"/>
                <w:szCs w:val="20"/>
              </w:rPr>
            </w:pPr>
            <w:r w:rsidRPr="001648A0">
              <w:rPr>
                <w:rFonts w:ascii="Tahoma" w:hAnsi="Tahoma" w:cs="Tahoma"/>
                <w:color w:val="000000"/>
                <w:sz w:val="20"/>
                <w:szCs w:val="20"/>
              </w:rPr>
              <w:t>§ 4 Zbraň kategórie A</w:t>
            </w:r>
          </w:p>
          <w:p w14:paraId="0830D1C6" w14:textId="77777777" w:rsidR="00AD512B" w:rsidRPr="001648A0" w:rsidRDefault="00AD512B" w:rsidP="003309AE">
            <w:pPr>
              <w:shd w:val="clear" w:color="auto" w:fill="FFFFFF"/>
              <w:spacing w:after="0"/>
              <w:contextualSpacing/>
              <w:jc w:val="both"/>
              <w:rPr>
                <w:rFonts w:ascii="Tahoma" w:hAnsi="Tahoma" w:cs="Tahoma"/>
                <w:color w:val="000000"/>
                <w:sz w:val="20"/>
                <w:szCs w:val="20"/>
              </w:rPr>
            </w:pPr>
            <w:r w:rsidRPr="001648A0">
              <w:rPr>
                <w:rFonts w:ascii="Tahoma" w:hAnsi="Tahoma" w:cs="Tahoma"/>
                <w:color w:val="000000"/>
                <w:sz w:val="20"/>
                <w:szCs w:val="20"/>
              </w:rPr>
              <w:t>§ 5 Zbraň kategórie B</w:t>
            </w:r>
          </w:p>
          <w:p w14:paraId="53EC5C24" w14:textId="77777777" w:rsidR="00AD512B" w:rsidRPr="001648A0" w:rsidRDefault="00AD512B" w:rsidP="003309AE">
            <w:pPr>
              <w:shd w:val="clear" w:color="auto" w:fill="FFFFFF"/>
              <w:spacing w:after="0"/>
              <w:contextualSpacing/>
              <w:jc w:val="both"/>
              <w:rPr>
                <w:rFonts w:ascii="Tahoma" w:hAnsi="Tahoma" w:cs="Tahoma"/>
                <w:color w:val="000000"/>
                <w:sz w:val="20"/>
                <w:szCs w:val="20"/>
              </w:rPr>
            </w:pPr>
            <w:r w:rsidRPr="001648A0">
              <w:rPr>
                <w:rFonts w:ascii="Tahoma" w:hAnsi="Tahoma" w:cs="Tahoma"/>
                <w:color w:val="000000"/>
                <w:sz w:val="20"/>
                <w:szCs w:val="20"/>
              </w:rPr>
              <w:t>§ 6 Zbraň kategórie C</w:t>
            </w:r>
          </w:p>
          <w:p w14:paraId="2D97A84C" w14:textId="77777777" w:rsidR="00AD512B" w:rsidRPr="001648A0" w:rsidRDefault="00AD512B" w:rsidP="003309AE">
            <w:pPr>
              <w:shd w:val="clear" w:color="auto" w:fill="FFFFFF"/>
              <w:spacing w:after="0"/>
              <w:contextualSpacing/>
              <w:jc w:val="both"/>
              <w:rPr>
                <w:rFonts w:ascii="Tahoma" w:hAnsi="Tahoma" w:cs="Tahoma"/>
                <w:color w:val="000000"/>
                <w:sz w:val="20"/>
                <w:szCs w:val="20"/>
              </w:rPr>
            </w:pPr>
            <w:r w:rsidRPr="001648A0">
              <w:rPr>
                <w:rFonts w:ascii="Tahoma" w:hAnsi="Tahoma" w:cs="Tahoma"/>
                <w:color w:val="000000"/>
                <w:sz w:val="20"/>
                <w:szCs w:val="20"/>
              </w:rPr>
              <w:t>§ 7 Zbraň kategórie D</w:t>
            </w:r>
          </w:p>
          <w:p w14:paraId="2E202F92" w14:textId="77777777" w:rsidR="00AD512B" w:rsidRPr="001648A0" w:rsidRDefault="00AD512B" w:rsidP="003309AE">
            <w:pPr>
              <w:shd w:val="clear" w:color="auto" w:fill="FFFFFF"/>
              <w:spacing w:after="0"/>
              <w:contextualSpacing/>
              <w:jc w:val="both"/>
              <w:rPr>
                <w:rFonts w:ascii="Tahoma" w:hAnsi="Tahoma" w:cs="Tahoma"/>
                <w:color w:val="000000"/>
                <w:sz w:val="20"/>
                <w:szCs w:val="20"/>
              </w:rPr>
            </w:pPr>
          </w:p>
          <w:p w14:paraId="23CDC437" w14:textId="77777777" w:rsidR="00AD512B" w:rsidRPr="001648A0" w:rsidRDefault="00AD512B" w:rsidP="003309AE">
            <w:pPr>
              <w:shd w:val="clear" w:color="auto" w:fill="FFFFFF"/>
              <w:spacing w:after="0"/>
              <w:contextualSpacing/>
              <w:jc w:val="both"/>
              <w:rPr>
                <w:rFonts w:ascii="Tahoma" w:hAnsi="Tahoma" w:cs="Tahoma"/>
                <w:color w:val="000000"/>
                <w:sz w:val="20"/>
                <w:szCs w:val="20"/>
              </w:rPr>
            </w:pPr>
            <w:r w:rsidRPr="001648A0">
              <w:rPr>
                <w:rFonts w:ascii="Tahoma" w:hAnsi="Tahoma" w:cs="Tahoma"/>
                <w:color w:val="000000"/>
                <w:sz w:val="20"/>
                <w:szCs w:val="20"/>
              </w:rPr>
              <w:t xml:space="preserve">V zmysle zákon </w:t>
            </w:r>
            <w:hyperlink r:id="rId17" w:history="1">
              <w:r w:rsidRPr="001648A0">
                <w:rPr>
                  <w:rStyle w:val="Hypertextovprepojenie"/>
                  <w:rFonts w:ascii="Tahoma" w:hAnsi="Tahoma" w:cs="Tahoma"/>
                  <w:sz w:val="20"/>
                  <w:szCs w:val="20"/>
                </w:rPr>
                <w:t>č. 190/2003 Z.z.</w:t>
              </w:r>
            </w:hyperlink>
            <w:r w:rsidRPr="001648A0">
              <w:rPr>
                <w:rFonts w:ascii="Tahoma" w:hAnsi="Tahoma" w:cs="Tahoma"/>
                <w:color w:val="000000"/>
                <w:sz w:val="20"/>
                <w:szCs w:val="20"/>
              </w:rPr>
              <w:t xml:space="preserve"> </w:t>
            </w:r>
            <w:r w:rsidRPr="001648A0">
              <w:rPr>
                <w:rFonts w:ascii="Tahoma" w:hAnsi="Tahoma" w:cs="Tahoma"/>
                <w:color w:val="000000"/>
                <w:sz w:val="20"/>
                <w:szCs w:val="20"/>
                <w:shd w:val="clear" w:color="auto" w:fill="FFFFFF"/>
              </w:rPr>
              <w:t>o strelných zbraniach a strelive a o zmene a doplnení niektorých zákonov</w:t>
            </w:r>
          </w:p>
        </w:tc>
      </w:tr>
      <w:tr w:rsidR="00AD512B" w:rsidRPr="001648A0" w14:paraId="16C263CB"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51CDF3A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Značka zbrane</w:t>
            </w:r>
          </w:p>
        </w:tc>
        <w:tc>
          <w:tcPr>
            <w:tcW w:w="4536" w:type="dxa"/>
            <w:tcBorders>
              <w:top w:val="single" w:sz="6" w:space="0" w:color="000000"/>
              <w:left w:val="single" w:sz="6" w:space="0" w:color="000000"/>
              <w:bottom w:val="single" w:sz="6" w:space="0" w:color="000000"/>
              <w:right w:val="single" w:sz="6" w:space="0" w:color="000000"/>
            </w:tcBorders>
          </w:tcPr>
          <w:p w14:paraId="65089ED6" w14:textId="77777777" w:rsidR="00AD512B" w:rsidRPr="001648A0" w:rsidRDefault="00AD512B" w:rsidP="003309AE">
            <w:pPr>
              <w:spacing w:after="0"/>
              <w:contextualSpacing/>
              <w:jc w:val="both"/>
              <w:rPr>
                <w:rFonts w:ascii="Tahoma" w:hAnsi="Tahoma" w:cs="Tahoma"/>
                <w:color w:val="000000"/>
                <w:sz w:val="20"/>
                <w:szCs w:val="20"/>
              </w:rPr>
            </w:pPr>
          </w:p>
        </w:tc>
      </w:tr>
      <w:tr w:rsidR="00AD512B" w:rsidRPr="001648A0" w14:paraId="72F45CC8"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3A7B136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Typ zbrane</w:t>
            </w:r>
          </w:p>
        </w:tc>
        <w:tc>
          <w:tcPr>
            <w:tcW w:w="4536" w:type="dxa"/>
            <w:tcBorders>
              <w:top w:val="single" w:sz="6" w:space="0" w:color="000000"/>
              <w:left w:val="single" w:sz="6" w:space="0" w:color="000000"/>
              <w:bottom w:val="single" w:sz="6" w:space="0" w:color="000000"/>
              <w:right w:val="single" w:sz="6" w:space="0" w:color="000000"/>
            </w:tcBorders>
          </w:tcPr>
          <w:p w14:paraId="1EA31F4C" w14:textId="77777777" w:rsidR="00AD512B" w:rsidRPr="001648A0" w:rsidRDefault="00AD512B" w:rsidP="003309AE">
            <w:pPr>
              <w:spacing w:after="0"/>
              <w:contextualSpacing/>
              <w:jc w:val="both"/>
              <w:rPr>
                <w:rFonts w:ascii="Tahoma" w:hAnsi="Tahoma" w:cs="Tahoma"/>
                <w:color w:val="000000"/>
                <w:sz w:val="20"/>
                <w:szCs w:val="20"/>
              </w:rPr>
            </w:pPr>
          </w:p>
        </w:tc>
      </w:tr>
      <w:tr w:rsidR="00AD512B" w:rsidRPr="001648A0" w14:paraId="3A317555" w14:textId="77777777" w:rsidTr="00AA2C6E">
        <w:trPr>
          <w:trHeight w:val="180"/>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23984B0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Kaliber zbrane</w:t>
            </w:r>
          </w:p>
        </w:tc>
        <w:tc>
          <w:tcPr>
            <w:tcW w:w="4536" w:type="dxa"/>
            <w:tcBorders>
              <w:top w:val="single" w:sz="6" w:space="0" w:color="000000"/>
              <w:left w:val="single" w:sz="6" w:space="0" w:color="000000"/>
              <w:bottom w:val="single" w:sz="6" w:space="0" w:color="000000"/>
              <w:right w:val="single" w:sz="6" w:space="0" w:color="000000"/>
            </w:tcBorders>
          </w:tcPr>
          <w:p w14:paraId="24826A37" w14:textId="77777777" w:rsidR="00AD512B" w:rsidRPr="001648A0" w:rsidRDefault="00AD512B" w:rsidP="003309AE">
            <w:pPr>
              <w:spacing w:after="0"/>
              <w:contextualSpacing/>
              <w:jc w:val="both"/>
              <w:rPr>
                <w:rFonts w:ascii="Tahoma" w:hAnsi="Tahoma" w:cs="Tahoma"/>
                <w:color w:val="000000"/>
                <w:sz w:val="20"/>
                <w:szCs w:val="20"/>
              </w:rPr>
            </w:pPr>
          </w:p>
        </w:tc>
      </w:tr>
      <w:tr w:rsidR="00AD512B" w:rsidRPr="001648A0" w14:paraId="133AB9F5"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166EFDF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Výrobné číslo zbrane</w:t>
            </w:r>
          </w:p>
        </w:tc>
        <w:tc>
          <w:tcPr>
            <w:tcW w:w="4536" w:type="dxa"/>
            <w:tcBorders>
              <w:top w:val="single" w:sz="6" w:space="0" w:color="000000"/>
              <w:left w:val="single" w:sz="6" w:space="0" w:color="000000"/>
              <w:bottom w:val="single" w:sz="6" w:space="0" w:color="000000"/>
              <w:right w:val="single" w:sz="6" w:space="0" w:color="000000"/>
            </w:tcBorders>
          </w:tcPr>
          <w:p w14:paraId="3B10EC01" w14:textId="77777777" w:rsidR="00AD512B" w:rsidRPr="001648A0" w:rsidRDefault="00AD512B" w:rsidP="003309AE">
            <w:pPr>
              <w:spacing w:after="0"/>
              <w:contextualSpacing/>
              <w:jc w:val="both"/>
              <w:rPr>
                <w:rFonts w:ascii="Tahoma" w:hAnsi="Tahoma" w:cs="Tahoma"/>
                <w:color w:val="000000"/>
                <w:sz w:val="20"/>
                <w:szCs w:val="20"/>
              </w:rPr>
            </w:pPr>
          </w:p>
        </w:tc>
      </w:tr>
      <w:tr w:rsidR="00AD512B" w:rsidRPr="001648A0" w14:paraId="45462288"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EFCAC7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Evidovaná na</w:t>
            </w:r>
          </w:p>
        </w:tc>
        <w:tc>
          <w:tcPr>
            <w:tcW w:w="4536" w:type="dxa"/>
            <w:tcBorders>
              <w:top w:val="single" w:sz="6" w:space="0" w:color="000000"/>
              <w:left w:val="single" w:sz="6" w:space="0" w:color="000000"/>
              <w:bottom w:val="single" w:sz="6" w:space="0" w:color="000000"/>
              <w:right w:val="single" w:sz="6" w:space="0" w:color="000000"/>
            </w:tcBorders>
          </w:tcPr>
          <w:p w14:paraId="4E704CFB" w14:textId="77777777" w:rsidR="00AD512B" w:rsidRPr="001648A0" w:rsidRDefault="00AD512B" w:rsidP="003309AE">
            <w:pPr>
              <w:spacing w:after="0"/>
              <w:contextualSpacing/>
              <w:jc w:val="both"/>
              <w:rPr>
                <w:rFonts w:ascii="Tahoma" w:hAnsi="Tahoma" w:cs="Tahoma"/>
                <w:color w:val="000000"/>
                <w:sz w:val="20"/>
                <w:szCs w:val="20"/>
              </w:rPr>
            </w:pPr>
          </w:p>
        </w:tc>
      </w:tr>
      <w:tr w:rsidR="00AD512B" w:rsidRPr="001648A0" w14:paraId="100F24B1"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2EA7A41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Iné záznamy o zbrani</w:t>
            </w:r>
          </w:p>
        </w:tc>
        <w:tc>
          <w:tcPr>
            <w:tcW w:w="4536" w:type="dxa"/>
            <w:tcBorders>
              <w:top w:val="single" w:sz="6" w:space="0" w:color="000000"/>
              <w:left w:val="single" w:sz="6" w:space="0" w:color="000000"/>
              <w:bottom w:val="single" w:sz="6" w:space="0" w:color="000000"/>
              <w:right w:val="single" w:sz="6" w:space="0" w:color="000000"/>
            </w:tcBorders>
          </w:tcPr>
          <w:p w14:paraId="704E89F3" w14:textId="77777777" w:rsidR="00AD512B" w:rsidRPr="001648A0" w:rsidRDefault="00AD512B" w:rsidP="003309AE">
            <w:pPr>
              <w:spacing w:after="0"/>
              <w:contextualSpacing/>
              <w:jc w:val="both"/>
              <w:rPr>
                <w:rFonts w:ascii="Tahoma" w:hAnsi="Tahoma" w:cs="Tahoma"/>
                <w:color w:val="000000"/>
                <w:sz w:val="20"/>
                <w:szCs w:val="20"/>
              </w:rPr>
            </w:pPr>
          </w:p>
        </w:tc>
      </w:tr>
      <w:tr w:rsidR="00AD512B" w:rsidRPr="001648A0" w14:paraId="7D4B8DB1"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2FFF660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Meno</w:t>
            </w:r>
          </w:p>
        </w:tc>
        <w:tc>
          <w:tcPr>
            <w:tcW w:w="4536" w:type="dxa"/>
            <w:tcBorders>
              <w:top w:val="single" w:sz="6" w:space="0" w:color="000000"/>
              <w:left w:val="single" w:sz="6" w:space="0" w:color="000000"/>
              <w:bottom w:val="single" w:sz="6" w:space="0" w:color="000000"/>
              <w:right w:val="single" w:sz="6" w:space="0" w:color="000000"/>
            </w:tcBorders>
          </w:tcPr>
          <w:p w14:paraId="73FAF30F" w14:textId="77777777" w:rsidR="00AD512B" w:rsidRPr="001648A0" w:rsidRDefault="00AD512B" w:rsidP="003309AE">
            <w:pPr>
              <w:spacing w:after="0"/>
              <w:contextualSpacing/>
              <w:jc w:val="both"/>
              <w:rPr>
                <w:rFonts w:ascii="Tahoma" w:hAnsi="Tahoma" w:cs="Tahoma"/>
                <w:color w:val="000000"/>
                <w:sz w:val="20"/>
                <w:szCs w:val="20"/>
              </w:rPr>
            </w:pPr>
            <w:r w:rsidRPr="001648A0">
              <w:rPr>
                <w:rFonts w:ascii="Tahoma" w:hAnsi="Tahoma" w:cs="Tahoma"/>
                <w:sz w:val="20"/>
                <w:szCs w:val="20"/>
              </w:rPr>
              <w:t>Držiteľ zbrane FO</w:t>
            </w:r>
          </w:p>
        </w:tc>
      </w:tr>
      <w:tr w:rsidR="00AD512B" w:rsidRPr="001648A0" w14:paraId="3DCD11AF"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687BA4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Priezvisko</w:t>
            </w:r>
          </w:p>
        </w:tc>
        <w:tc>
          <w:tcPr>
            <w:tcW w:w="4536" w:type="dxa"/>
            <w:tcBorders>
              <w:top w:val="single" w:sz="6" w:space="0" w:color="000000"/>
              <w:left w:val="single" w:sz="6" w:space="0" w:color="000000"/>
              <w:bottom w:val="single" w:sz="6" w:space="0" w:color="000000"/>
              <w:right w:val="single" w:sz="6" w:space="0" w:color="000000"/>
            </w:tcBorders>
          </w:tcPr>
          <w:p w14:paraId="300152AA" w14:textId="77777777" w:rsidR="00AD512B" w:rsidRPr="001648A0" w:rsidRDefault="00AD512B" w:rsidP="003309AE">
            <w:pPr>
              <w:spacing w:after="0"/>
              <w:contextualSpacing/>
              <w:jc w:val="both"/>
              <w:rPr>
                <w:rFonts w:ascii="Tahoma" w:hAnsi="Tahoma" w:cs="Tahoma"/>
                <w:color w:val="000000"/>
                <w:sz w:val="20"/>
                <w:szCs w:val="20"/>
              </w:rPr>
            </w:pPr>
            <w:r w:rsidRPr="001648A0">
              <w:rPr>
                <w:rFonts w:ascii="Tahoma" w:hAnsi="Tahoma" w:cs="Tahoma"/>
                <w:sz w:val="20"/>
                <w:szCs w:val="20"/>
              </w:rPr>
              <w:t>Držiteľ zbrane FO</w:t>
            </w:r>
          </w:p>
        </w:tc>
      </w:tr>
      <w:tr w:rsidR="00AD512B" w:rsidRPr="001648A0" w14:paraId="4F038759"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7F2C3CD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Obchodné meno fyzickej osoby - podnikateľa</w:t>
            </w:r>
          </w:p>
        </w:tc>
        <w:tc>
          <w:tcPr>
            <w:tcW w:w="4536" w:type="dxa"/>
            <w:tcBorders>
              <w:top w:val="single" w:sz="6" w:space="0" w:color="000000"/>
              <w:left w:val="single" w:sz="6" w:space="0" w:color="000000"/>
              <w:bottom w:val="single" w:sz="6" w:space="0" w:color="000000"/>
              <w:right w:val="single" w:sz="6" w:space="0" w:color="000000"/>
            </w:tcBorders>
          </w:tcPr>
          <w:p w14:paraId="5F25FA63" w14:textId="77777777" w:rsidR="00AD512B" w:rsidRPr="001648A0" w:rsidRDefault="00AD512B" w:rsidP="003309AE">
            <w:pPr>
              <w:spacing w:after="0"/>
              <w:contextualSpacing/>
              <w:jc w:val="both"/>
              <w:rPr>
                <w:rFonts w:ascii="Tahoma" w:hAnsi="Tahoma" w:cs="Tahoma"/>
                <w:color w:val="000000"/>
                <w:sz w:val="20"/>
                <w:szCs w:val="20"/>
              </w:rPr>
            </w:pPr>
            <w:r w:rsidRPr="001648A0">
              <w:rPr>
                <w:rFonts w:ascii="Tahoma" w:hAnsi="Tahoma" w:cs="Tahoma"/>
                <w:sz w:val="20"/>
                <w:szCs w:val="20"/>
              </w:rPr>
              <w:t>Držiteľ zbrane FO-PO</w:t>
            </w:r>
          </w:p>
        </w:tc>
      </w:tr>
      <w:tr w:rsidR="00AD512B" w:rsidRPr="001648A0" w14:paraId="3780E3A1"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556C43F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Názov právnickej osoby</w:t>
            </w:r>
          </w:p>
        </w:tc>
        <w:tc>
          <w:tcPr>
            <w:tcW w:w="4536" w:type="dxa"/>
            <w:tcBorders>
              <w:top w:val="single" w:sz="6" w:space="0" w:color="000000"/>
              <w:left w:val="single" w:sz="6" w:space="0" w:color="000000"/>
              <w:bottom w:val="single" w:sz="6" w:space="0" w:color="000000"/>
              <w:right w:val="single" w:sz="6" w:space="0" w:color="000000"/>
            </w:tcBorders>
          </w:tcPr>
          <w:p w14:paraId="35772987" w14:textId="77777777" w:rsidR="00AD512B" w:rsidRPr="001648A0" w:rsidRDefault="00AD512B" w:rsidP="003309AE">
            <w:pPr>
              <w:spacing w:after="0"/>
              <w:contextualSpacing/>
              <w:jc w:val="both"/>
              <w:rPr>
                <w:rFonts w:ascii="Tahoma" w:hAnsi="Tahoma" w:cs="Tahoma"/>
                <w:color w:val="000000"/>
                <w:sz w:val="20"/>
                <w:szCs w:val="20"/>
              </w:rPr>
            </w:pPr>
            <w:r w:rsidRPr="001648A0">
              <w:rPr>
                <w:rFonts w:ascii="Tahoma" w:hAnsi="Tahoma" w:cs="Tahoma"/>
                <w:sz w:val="20"/>
                <w:szCs w:val="20"/>
              </w:rPr>
              <w:t>Držiteľ zbrane PO</w:t>
            </w:r>
          </w:p>
        </w:tc>
      </w:tr>
      <w:tr w:rsidR="00AD512B" w:rsidRPr="001648A0" w14:paraId="68A7A0CA"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tcPr>
          <w:p w14:paraId="66A96B2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IČO</w:t>
            </w:r>
          </w:p>
        </w:tc>
        <w:tc>
          <w:tcPr>
            <w:tcW w:w="4536" w:type="dxa"/>
            <w:tcBorders>
              <w:top w:val="single" w:sz="6" w:space="0" w:color="000000"/>
              <w:left w:val="single" w:sz="6" w:space="0" w:color="000000"/>
              <w:bottom w:val="single" w:sz="6" w:space="0" w:color="000000"/>
              <w:right w:val="single" w:sz="6" w:space="0" w:color="000000"/>
            </w:tcBorders>
          </w:tcPr>
          <w:p w14:paraId="0C81BFCC" w14:textId="77777777" w:rsidR="00AD512B" w:rsidRPr="001648A0" w:rsidRDefault="00AD512B" w:rsidP="003309AE">
            <w:pPr>
              <w:spacing w:after="0"/>
              <w:contextualSpacing/>
              <w:jc w:val="both"/>
              <w:rPr>
                <w:rFonts w:ascii="Tahoma" w:hAnsi="Tahoma" w:cs="Tahoma"/>
                <w:color w:val="000000"/>
                <w:sz w:val="20"/>
                <w:szCs w:val="20"/>
              </w:rPr>
            </w:pPr>
            <w:r w:rsidRPr="001648A0">
              <w:rPr>
                <w:rFonts w:ascii="Tahoma" w:hAnsi="Tahoma" w:cs="Tahoma"/>
                <w:sz w:val="20"/>
                <w:szCs w:val="20"/>
              </w:rPr>
              <w:t>Držiteľ zbrane PO</w:t>
            </w:r>
          </w:p>
        </w:tc>
      </w:tr>
      <w:tr w:rsidR="00AD512B" w:rsidRPr="001648A0" w14:paraId="01CA2173"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01D0619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Rodné číslo</w:t>
            </w:r>
          </w:p>
        </w:tc>
        <w:tc>
          <w:tcPr>
            <w:tcW w:w="4536" w:type="dxa"/>
            <w:tcBorders>
              <w:top w:val="single" w:sz="6" w:space="0" w:color="000000"/>
              <w:left w:val="single" w:sz="6" w:space="0" w:color="000000"/>
              <w:bottom w:val="single" w:sz="6" w:space="0" w:color="000000"/>
              <w:right w:val="single" w:sz="6" w:space="0" w:color="000000"/>
            </w:tcBorders>
          </w:tcPr>
          <w:p w14:paraId="323DA405" w14:textId="77777777" w:rsidR="00AD512B" w:rsidRPr="001648A0" w:rsidRDefault="00AD512B" w:rsidP="003309AE">
            <w:pPr>
              <w:spacing w:after="0"/>
              <w:contextualSpacing/>
              <w:jc w:val="both"/>
              <w:rPr>
                <w:rFonts w:ascii="Tahoma" w:hAnsi="Tahoma" w:cs="Tahoma"/>
                <w:color w:val="000000"/>
                <w:sz w:val="20"/>
                <w:szCs w:val="20"/>
              </w:rPr>
            </w:pPr>
            <w:r w:rsidRPr="001648A0">
              <w:rPr>
                <w:rFonts w:ascii="Tahoma" w:hAnsi="Tahoma" w:cs="Tahoma"/>
                <w:sz w:val="20"/>
                <w:szCs w:val="20"/>
              </w:rPr>
              <w:t>Držiteľ zbrane FO, FO-PO</w:t>
            </w:r>
          </w:p>
        </w:tc>
      </w:tr>
      <w:tr w:rsidR="00AD512B" w:rsidRPr="001648A0" w14:paraId="791D6244"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271E3C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Číslo zbrojného preukazu / zbrojnej licencie</w:t>
            </w:r>
          </w:p>
        </w:tc>
        <w:tc>
          <w:tcPr>
            <w:tcW w:w="4536" w:type="dxa"/>
            <w:tcBorders>
              <w:top w:val="single" w:sz="6" w:space="0" w:color="000000"/>
              <w:left w:val="single" w:sz="6" w:space="0" w:color="000000"/>
              <w:bottom w:val="single" w:sz="6" w:space="0" w:color="000000"/>
              <w:right w:val="single" w:sz="6" w:space="0" w:color="000000"/>
            </w:tcBorders>
          </w:tcPr>
          <w:p w14:paraId="263C79E7" w14:textId="77777777" w:rsidR="00AD512B" w:rsidRPr="001648A0" w:rsidRDefault="00AD512B" w:rsidP="003309AE">
            <w:pPr>
              <w:spacing w:after="0"/>
              <w:contextualSpacing/>
              <w:jc w:val="both"/>
              <w:rPr>
                <w:rFonts w:ascii="Tahoma" w:hAnsi="Tahoma" w:cs="Tahoma"/>
                <w:color w:val="000000"/>
                <w:sz w:val="20"/>
                <w:szCs w:val="20"/>
              </w:rPr>
            </w:pPr>
          </w:p>
        </w:tc>
      </w:tr>
      <w:tr w:rsidR="00AD512B" w:rsidRPr="001648A0" w14:paraId="1EE20F14"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774FB24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Skupina zbrojného preukazu / zbrojnej licencie</w:t>
            </w:r>
          </w:p>
        </w:tc>
        <w:tc>
          <w:tcPr>
            <w:tcW w:w="4536" w:type="dxa"/>
            <w:tcBorders>
              <w:top w:val="single" w:sz="6" w:space="0" w:color="000000"/>
              <w:left w:val="single" w:sz="6" w:space="0" w:color="000000"/>
              <w:bottom w:val="single" w:sz="6" w:space="0" w:color="000000"/>
              <w:right w:val="single" w:sz="6" w:space="0" w:color="000000"/>
            </w:tcBorders>
          </w:tcPr>
          <w:p w14:paraId="47764280" w14:textId="77777777" w:rsidR="00AD512B" w:rsidRPr="001648A0" w:rsidRDefault="00AD512B" w:rsidP="003309AE">
            <w:pPr>
              <w:spacing w:after="0"/>
              <w:contextualSpacing/>
              <w:jc w:val="both"/>
              <w:rPr>
                <w:rFonts w:ascii="Tahoma" w:hAnsi="Tahoma" w:cs="Tahoma"/>
                <w:color w:val="000000"/>
                <w:sz w:val="20"/>
                <w:szCs w:val="20"/>
              </w:rPr>
            </w:pPr>
          </w:p>
        </w:tc>
      </w:tr>
      <w:tr w:rsidR="00AD512B" w:rsidRPr="001648A0" w14:paraId="34CD81C5"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61693F4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Miesto držania / uloženia zbrane</w:t>
            </w:r>
          </w:p>
        </w:tc>
        <w:tc>
          <w:tcPr>
            <w:tcW w:w="4536" w:type="dxa"/>
            <w:tcBorders>
              <w:top w:val="single" w:sz="6" w:space="0" w:color="000000"/>
              <w:left w:val="single" w:sz="6" w:space="0" w:color="000000"/>
              <w:bottom w:val="single" w:sz="6" w:space="0" w:color="000000"/>
              <w:right w:val="single" w:sz="6" w:space="0" w:color="000000"/>
            </w:tcBorders>
          </w:tcPr>
          <w:p w14:paraId="1DADEF99" w14:textId="77777777" w:rsidR="00AD512B" w:rsidRPr="001648A0" w:rsidRDefault="00AD512B" w:rsidP="003309AE">
            <w:pPr>
              <w:spacing w:after="0"/>
              <w:contextualSpacing/>
              <w:jc w:val="both"/>
              <w:rPr>
                <w:rFonts w:ascii="Tahoma" w:hAnsi="Tahoma" w:cs="Tahoma"/>
                <w:color w:val="000000"/>
                <w:sz w:val="20"/>
                <w:szCs w:val="20"/>
              </w:rPr>
            </w:pPr>
          </w:p>
        </w:tc>
      </w:tr>
      <w:tr w:rsidR="00AD512B" w:rsidRPr="001648A0" w14:paraId="18C68D01"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4AF83D7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vydania</w:t>
            </w:r>
          </w:p>
        </w:tc>
        <w:tc>
          <w:tcPr>
            <w:tcW w:w="4536" w:type="dxa"/>
            <w:tcBorders>
              <w:top w:val="single" w:sz="6" w:space="0" w:color="000000"/>
              <w:left w:val="single" w:sz="6" w:space="0" w:color="000000"/>
              <w:bottom w:val="single" w:sz="6" w:space="0" w:color="000000"/>
              <w:right w:val="single" w:sz="6" w:space="0" w:color="000000"/>
            </w:tcBorders>
          </w:tcPr>
          <w:p w14:paraId="305A71A5" w14:textId="77777777" w:rsidR="00AD512B" w:rsidRPr="001648A0" w:rsidRDefault="00AD512B" w:rsidP="003309AE">
            <w:pPr>
              <w:spacing w:after="0"/>
              <w:contextualSpacing/>
              <w:jc w:val="both"/>
              <w:rPr>
                <w:rFonts w:ascii="Tahoma" w:hAnsi="Tahoma" w:cs="Tahoma"/>
                <w:color w:val="000000"/>
                <w:sz w:val="20"/>
                <w:szCs w:val="20"/>
              </w:rPr>
            </w:pPr>
          </w:p>
        </w:tc>
      </w:tr>
      <w:tr w:rsidR="00AD512B" w:rsidRPr="001648A0" w14:paraId="7DCFE9F9" w14:textId="77777777" w:rsidTr="00AA2C6E">
        <w:trPr>
          <w:trHeight w:val="165"/>
        </w:trPr>
        <w:tc>
          <w:tcPr>
            <w:tcW w:w="4920" w:type="dxa"/>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hideMark/>
          </w:tcPr>
          <w:p w14:paraId="141C0C7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Pečiatka - podpis</w:t>
            </w:r>
          </w:p>
        </w:tc>
        <w:tc>
          <w:tcPr>
            <w:tcW w:w="4536" w:type="dxa"/>
            <w:tcBorders>
              <w:top w:val="single" w:sz="6" w:space="0" w:color="000000"/>
              <w:left w:val="single" w:sz="6" w:space="0" w:color="000000"/>
              <w:bottom w:val="single" w:sz="6" w:space="0" w:color="000000"/>
              <w:right w:val="single" w:sz="6" w:space="0" w:color="000000"/>
            </w:tcBorders>
          </w:tcPr>
          <w:p w14:paraId="13173EC6" w14:textId="77777777" w:rsidR="00AD512B" w:rsidRPr="001648A0" w:rsidRDefault="00AD512B" w:rsidP="003309AE">
            <w:pPr>
              <w:keepNext/>
              <w:spacing w:after="0"/>
              <w:contextualSpacing/>
              <w:jc w:val="both"/>
              <w:rPr>
                <w:rFonts w:ascii="Tahoma" w:hAnsi="Tahoma" w:cs="Tahoma"/>
                <w:color w:val="000000"/>
                <w:sz w:val="20"/>
                <w:szCs w:val="20"/>
              </w:rPr>
            </w:pPr>
            <w:r w:rsidRPr="001648A0">
              <w:rPr>
                <w:rFonts w:ascii="Tahoma" w:hAnsi="Tahoma" w:cs="Tahoma"/>
                <w:sz w:val="20"/>
                <w:szCs w:val="20"/>
              </w:rPr>
              <w:t>Pečiatka príslušného policajného útvaru</w:t>
            </w:r>
            <w:r w:rsidRPr="001648A0">
              <w:rPr>
                <w:rFonts w:ascii="Tahoma" w:hAnsi="Tahoma" w:cs="Tahoma"/>
                <w:sz w:val="20"/>
                <w:szCs w:val="20"/>
              </w:rPr>
              <w:br/>
              <w:t>Podpis úradníka, ktorý zbrojný preukaz vydal</w:t>
            </w:r>
          </w:p>
        </w:tc>
      </w:tr>
    </w:tbl>
    <w:p w14:paraId="2C4FF091" w14:textId="0C0F0704" w:rsidR="00AD512B" w:rsidRPr="001648A0" w:rsidRDefault="00B73E8B" w:rsidP="003309AE">
      <w:pPr>
        <w:pStyle w:val="Popis"/>
        <w:spacing w:after="0"/>
        <w:contextualSpacing/>
        <w:jc w:val="center"/>
        <w:rPr>
          <w:rFonts w:ascii="Tahoma" w:hAnsi="Tahoma" w:cs="Tahoma"/>
        </w:rPr>
      </w:pPr>
      <w:bookmarkStart w:id="210" w:name="_Toc180751855"/>
      <w:r w:rsidRPr="001648A0">
        <w:rPr>
          <w:rFonts w:ascii="Tahoma" w:hAnsi="Tahoma" w:cs="Tahoma"/>
        </w:rPr>
        <w:t xml:space="preserve">Tabuľka </w:t>
      </w:r>
      <w:r w:rsidR="00013414">
        <w:rPr>
          <w:rFonts w:ascii="Tahoma" w:hAnsi="Tahoma" w:cs="Tahoma"/>
        </w:rPr>
        <w:fldChar w:fldCharType="begin"/>
      </w:r>
      <w:r w:rsidR="00013414">
        <w:rPr>
          <w:rFonts w:ascii="Tahoma" w:hAnsi="Tahoma" w:cs="Tahoma"/>
        </w:rPr>
        <w:instrText xml:space="preserve"> SEQ Tabuľka \* ARABIC </w:instrText>
      </w:r>
      <w:r w:rsidR="00013414">
        <w:rPr>
          <w:rFonts w:ascii="Tahoma" w:hAnsi="Tahoma" w:cs="Tahoma"/>
        </w:rPr>
        <w:fldChar w:fldCharType="separate"/>
      </w:r>
      <w:r w:rsidR="009F29FD">
        <w:rPr>
          <w:rFonts w:ascii="Tahoma" w:hAnsi="Tahoma" w:cs="Tahoma"/>
          <w:noProof/>
        </w:rPr>
        <w:t>14</w:t>
      </w:r>
      <w:r w:rsidR="00013414">
        <w:rPr>
          <w:rFonts w:ascii="Tahoma" w:hAnsi="Tahoma" w:cs="Tahoma"/>
        </w:rPr>
        <w:fldChar w:fldCharType="end"/>
      </w:r>
      <w:r w:rsidRPr="001648A0">
        <w:rPr>
          <w:rFonts w:ascii="Tahoma" w:hAnsi="Tahoma" w:cs="Tahoma"/>
        </w:rPr>
        <w:t>: Rozsah atribútov pre Preukaz zbrane Slovenskej republiky</w:t>
      </w:r>
      <w:bookmarkEnd w:id="210"/>
    </w:p>
    <w:p w14:paraId="39978DD1" w14:textId="77777777" w:rsidR="00AA2C6E" w:rsidRPr="001648A0" w:rsidRDefault="00AA2C6E" w:rsidP="003309AE">
      <w:pPr>
        <w:spacing w:after="0"/>
        <w:contextualSpacing/>
        <w:rPr>
          <w:rFonts w:ascii="Tahoma" w:hAnsi="Tahoma" w:cs="Tahoma"/>
        </w:rPr>
      </w:pPr>
    </w:p>
    <w:p w14:paraId="3BEA91B7" w14:textId="77777777" w:rsidR="00353A79" w:rsidRPr="001648A0" w:rsidRDefault="00353A79" w:rsidP="00353A79">
      <w:pPr>
        <w:spacing w:after="0"/>
        <w:contextualSpacing/>
        <w:jc w:val="both"/>
        <w:rPr>
          <w:rFonts w:ascii="Tahoma" w:hAnsi="Tahoma" w:cs="Tahoma"/>
          <w:sz w:val="22"/>
        </w:rPr>
      </w:pPr>
      <w:r w:rsidRPr="001648A0">
        <w:rPr>
          <w:rFonts w:ascii="Tahoma" w:hAnsi="Tahoma" w:cs="Tahoma"/>
          <w:sz w:val="22"/>
        </w:rPr>
        <w:t>Vstupný formát v súčasnom stave: XML</w:t>
      </w:r>
    </w:p>
    <w:p w14:paraId="30E4EAA1" w14:textId="77777777" w:rsidR="00353A79" w:rsidRPr="001648A0" w:rsidRDefault="00353A79" w:rsidP="00353A79">
      <w:pPr>
        <w:spacing w:after="0"/>
        <w:contextualSpacing/>
        <w:jc w:val="both"/>
        <w:rPr>
          <w:rFonts w:ascii="Tahoma" w:hAnsi="Tahoma" w:cs="Tahoma"/>
          <w:sz w:val="22"/>
        </w:rPr>
      </w:pPr>
      <w:r w:rsidRPr="001648A0">
        <w:rPr>
          <w:rFonts w:ascii="Tahoma" w:hAnsi="Tahoma" w:cs="Tahoma"/>
          <w:sz w:val="22"/>
        </w:rPr>
        <w:t>Výstupný formát v budúcom stave: JSON-LD</w:t>
      </w:r>
    </w:p>
    <w:p w14:paraId="24F44804" w14:textId="77777777" w:rsidR="00353A79" w:rsidRPr="001648A0" w:rsidRDefault="00353A79" w:rsidP="003309AE">
      <w:pPr>
        <w:spacing w:after="0"/>
        <w:contextualSpacing/>
        <w:rPr>
          <w:rFonts w:ascii="Tahoma" w:hAnsi="Tahoma" w:cs="Tahoma"/>
        </w:rPr>
      </w:pPr>
    </w:p>
    <w:p w14:paraId="7E7DD1E7" w14:textId="77777777" w:rsidR="00353A79" w:rsidRPr="001648A0" w:rsidRDefault="00353A79" w:rsidP="003309AE">
      <w:pPr>
        <w:spacing w:after="0"/>
        <w:contextualSpacing/>
        <w:rPr>
          <w:rFonts w:ascii="Tahoma" w:hAnsi="Tahoma" w:cs="Tahoma"/>
        </w:rPr>
      </w:pPr>
    </w:p>
    <w:p w14:paraId="614B55E4" w14:textId="0F23A2D2" w:rsidR="000B2494" w:rsidRPr="001648A0" w:rsidRDefault="000B2494" w:rsidP="003309AE">
      <w:pPr>
        <w:pStyle w:val="Nadpis4"/>
        <w:spacing w:after="0"/>
        <w:contextualSpacing/>
        <w:rPr>
          <w:rFonts w:cs="Tahoma"/>
        </w:rPr>
      </w:pPr>
      <w:r w:rsidRPr="001648A0">
        <w:rPr>
          <w:rFonts w:cs="Tahoma"/>
        </w:rPr>
        <w:t>Údaje obsiahnuté v osvedčení o evidencii</w:t>
      </w:r>
    </w:p>
    <w:p w14:paraId="1BA5F7DC" w14:textId="77777777" w:rsidR="00AD512B" w:rsidRDefault="00AD512B" w:rsidP="003309AE">
      <w:pPr>
        <w:pStyle w:val="Normlnywebov"/>
        <w:spacing w:after="0" w:afterAutospacing="0"/>
        <w:contextualSpacing/>
        <w:jc w:val="both"/>
        <w:rPr>
          <w:rFonts w:ascii="Tahoma" w:hAnsi="Tahoma" w:cs="Tahoma"/>
          <w:sz w:val="22"/>
          <w:szCs w:val="22"/>
        </w:rPr>
      </w:pPr>
      <w:r w:rsidRPr="001648A0">
        <w:rPr>
          <w:rFonts w:ascii="Tahoma" w:hAnsi="Tahoma" w:cs="Tahoma"/>
          <w:sz w:val="22"/>
          <w:szCs w:val="22"/>
        </w:rPr>
        <w:t xml:space="preserve">Rozdiel medzi Osvedčením o evidencii vozidla časť I. (malý technický preukaz) a Osvedčením o evidencii vozidla časť II. (veľký technický preukaz) z pohľadu rozsahu atribútov je primárne v ich </w:t>
      </w:r>
      <w:r w:rsidRPr="001648A0">
        <w:rPr>
          <w:rFonts w:ascii="Tahoma" w:hAnsi="Tahoma" w:cs="Tahoma"/>
          <w:sz w:val="22"/>
          <w:szCs w:val="22"/>
        </w:rPr>
        <w:lastRenderedPageBreak/>
        <w:t>účele a použití, pričom oba dokumenty obsahujú podobné údaje, avšak časť II. obsahuje viac detailných informácií, ktoré nie sú vždy nevyhnutné na bežné používanie vozidla, ale sú dôležité z pohľadu administratívy a evidencie.</w:t>
      </w:r>
    </w:p>
    <w:p w14:paraId="59BB870B" w14:textId="77777777" w:rsidR="00ED45D3" w:rsidRPr="001648A0" w:rsidRDefault="00ED45D3" w:rsidP="003309AE">
      <w:pPr>
        <w:pStyle w:val="Normlnywebov"/>
        <w:spacing w:after="0" w:afterAutospacing="0"/>
        <w:contextualSpacing/>
        <w:jc w:val="both"/>
        <w:rPr>
          <w:rFonts w:ascii="Tahoma" w:hAnsi="Tahoma" w:cs="Tahoma"/>
          <w:sz w:val="22"/>
          <w:szCs w:val="22"/>
        </w:rPr>
      </w:pPr>
    </w:p>
    <w:p w14:paraId="49227010" w14:textId="4FCBC1D4" w:rsidR="00AD512B" w:rsidRPr="00ED45D3" w:rsidRDefault="75E7F656" w:rsidP="75E7F656">
      <w:pPr>
        <w:pStyle w:val="Normlnywebov"/>
        <w:spacing w:after="0" w:afterAutospacing="0"/>
        <w:contextualSpacing/>
        <w:jc w:val="both"/>
        <w:rPr>
          <w:rFonts w:ascii="Tahoma" w:hAnsi="Tahoma" w:cs="Tahoma"/>
          <w:sz w:val="22"/>
          <w:szCs w:val="22"/>
        </w:rPr>
      </w:pPr>
      <w:r w:rsidRPr="75E7F656">
        <w:rPr>
          <w:rFonts w:ascii="Tahoma" w:hAnsi="Tahoma"/>
          <w:b/>
          <w:bCs/>
          <w:sz w:val="22"/>
          <w:szCs w:val="22"/>
        </w:rPr>
        <w:t>Rozdiely v rozsahu atribútov</w:t>
      </w:r>
    </w:p>
    <w:p w14:paraId="4931F80B" w14:textId="312ADF2D" w:rsidR="00AD512B" w:rsidRPr="00ED45D3" w:rsidRDefault="00AD512B" w:rsidP="00ED45D3">
      <w:pPr>
        <w:pStyle w:val="Normlnywebov"/>
        <w:spacing w:after="0" w:afterAutospacing="0"/>
        <w:contextualSpacing/>
        <w:jc w:val="both"/>
        <w:rPr>
          <w:rFonts w:ascii="Tahoma" w:hAnsi="Tahoma" w:cs="Tahoma"/>
          <w:sz w:val="22"/>
          <w:szCs w:val="22"/>
        </w:rPr>
      </w:pPr>
      <w:r w:rsidRPr="00ED45D3">
        <w:rPr>
          <w:rFonts w:ascii="Tahoma" w:hAnsi="Tahoma" w:cs="Tahoma"/>
          <w:sz w:val="22"/>
          <w:szCs w:val="22"/>
        </w:rPr>
        <w:t>Osvedčenie o evidencii vozidla časť I.</w:t>
      </w:r>
    </w:p>
    <w:p w14:paraId="1D059CDC" w14:textId="77777777" w:rsidR="00AD512B" w:rsidRPr="001648A0" w:rsidRDefault="00AD512B" w:rsidP="00B27CF8">
      <w:pPr>
        <w:numPr>
          <w:ilvl w:val="0"/>
          <w:numId w:val="18"/>
        </w:numPr>
        <w:spacing w:before="100" w:beforeAutospacing="1" w:after="0"/>
        <w:contextualSpacing/>
        <w:jc w:val="both"/>
        <w:rPr>
          <w:rFonts w:ascii="Tahoma" w:hAnsi="Tahoma" w:cs="Tahoma"/>
          <w:sz w:val="22"/>
        </w:rPr>
      </w:pPr>
      <w:r w:rsidRPr="001648A0">
        <w:rPr>
          <w:rStyle w:val="Vrazn"/>
          <w:rFonts w:ascii="Tahoma" w:hAnsi="Tahoma" w:cs="Tahoma"/>
          <w:sz w:val="22"/>
        </w:rPr>
        <w:t>Účel:</w:t>
      </w:r>
      <w:r w:rsidRPr="001648A0">
        <w:rPr>
          <w:rFonts w:ascii="Tahoma" w:hAnsi="Tahoma" w:cs="Tahoma"/>
          <w:sz w:val="22"/>
        </w:rPr>
        <w:t xml:space="preserve"> Toto osvedčenie je určené na každodenné použitie, vodič by ho mal mať pri sebe počas jazdy. Obsahuje základné údaje potrebné na kontrolu vozidla pri cestnej kontrole.</w:t>
      </w:r>
    </w:p>
    <w:p w14:paraId="7B5F55BF" w14:textId="77777777" w:rsidR="00AD512B" w:rsidRPr="001648A0" w:rsidRDefault="00AD512B" w:rsidP="00B27CF8">
      <w:pPr>
        <w:numPr>
          <w:ilvl w:val="0"/>
          <w:numId w:val="18"/>
        </w:numPr>
        <w:spacing w:before="100" w:beforeAutospacing="1" w:after="0"/>
        <w:contextualSpacing/>
        <w:jc w:val="both"/>
        <w:rPr>
          <w:rFonts w:ascii="Tahoma" w:hAnsi="Tahoma" w:cs="Tahoma"/>
          <w:sz w:val="22"/>
        </w:rPr>
      </w:pPr>
      <w:r w:rsidRPr="001648A0">
        <w:rPr>
          <w:rStyle w:val="Vrazn"/>
          <w:rFonts w:ascii="Tahoma" w:hAnsi="Tahoma" w:cs="Tahoma"/>
          <w:sz w:val="22"/>
        </w:rPr>
        <w:t>Atribúty:</w:t>
      </w:r>
    </w:p>
    <w:p w14:paraId="13697893" w14:textId="77777777" w:rsidR="00AD512B" w:rsidRPr="001648A0" w:rsidRDefault="00AD512B" w:rsidP="00B27CF8">
      <w:pPr>
        <w:numPr>
          <w:ilvl w:val="1"/>
          <w:numId w:val="18"/>
        </w:numPr>
        <w:spacing w:before="100" w:beforeAutospacing="1" w:after="0"/>
        <w:contextualSpacing/>
        <w:jc w:val="both"/>
        <w:rPr>
          <w:rFonts w:ascii="Tahoma" w:hAnsi="Tahoma" w:cs="Tahoma"/>
          <w:sz w:val="22"/>
        </w:rPr>
      </w:pPr>
      <w:r w:rsidRPr="001648A0">
        <w:rPr>
          <w:rFonts w:ascii="Tahoma" w:hAnsi="Tahoma" w:cs="Tahoma"/>
          <w:sz w:val="22"/>
        </w:rPr>
        <w:t>Základné identifikačné údaje vozidla (EČV, VIN, značka, model).</w:t>
      </w:r>
    </w:p>
    <w:p w14:paraId="5043605D" w14:textId="77777777" w:rsidR="00AD512B" w:rsidRPr="001648A0" w:rsidRDefault="00AD512B" w:rsidP="00B27CF8">
      <w:pPr>
        <w:numPr>
          <w:ilvl w:val="1"/>
          <w:numId w:val="18"/>
        </w:numPr>
        <w:spacing w:before="100" w:beforeAutospacing="1" w:after="0"/>
        <w:contextualSpacing/>
        <w:jc w:val="both"/>
        <w:rPr>
          <w:rFonts w:ascii="Tahoma" w:hAnsi="Tahoma" w:cs="Tahoma"/>
          <w:sz w:val="22"/>
        </w:rPr>
      </w:pPr>
      <w:r w:rsidRPr="001648A0">
        <w:rPr>
          <w:rFonts w:ascii="Tahoma" w:hAnsi="Tahoma" w:cs="Tahoma"/>
          <w:sz w:val="22"/>
        </w:rPr>
        <w:t>Základné technické parametre (hmotnosti, druh paliva, objem motora).</w:t>
      </w:r>
    </w:p>
    <w:p w14:paraId="43D4BC22" w14:textId="77777777" w:rsidR="00AD512B" w:rsidRPr="001648A0" w:rsidRDefault="00AD512B" w:rsidP="00B27CF8">
      <w:pPr>
        <w:numPr>
          <w:ilvl w:val="1"/>
          <w:numId w:val="18"/>
        </w:numPr>
        <w:spacing w:before="100" w:beforeAutospacing="1" w:after="0"/>
        <w:contextualSpacing/>
        <w:jc w:val="both"/>
        <w:rPr>
          <w:rFonts w:ascii="Tahoma" w:hAnsi="Tahoma" w:cs="Tahoma"/>
          <w:sz w:val="22"/>
        </w:rPr>
      </w:pPr>
      <w:r w:rsidRPr="001648A0">
        <w:rPr>
          <w:rFonts w:ascii="Tahoma" w:hAnsi="Tahoma" w:cs="Tahoma"/>
          <w:sz w:val="22"/>
        </w:rPr>
        <w:t>Údaje o vlastníkovi a prevádzkovateľovi.</w:t>
      </w:r>
    </w:p>
    <w:p w14:paraId="534230DA" w14:textId="77777777" w:rsidR="00AD512B" w:rsidRPr="001648A0" w:rsidRDefault="00AD512B" w:rsidP="00B27CF8">
      <w:pPr>
        <w:numPr>
          <w:ilvl w:val="1"/>
          <w:numId w:val="18"/>
        </w:numPr>
        <w:spacing w:before="100" w:beforeAutospacing="1" w:after="0"/>
        <w:contextualSpacing/>
        <w:jc w:val="both"/>
        <w:rPr>
          <w:rFonts w:ascii="Tahoma" w:hAnsi="Tahoma" w:cs="Tahoma"/>
          <w:sz w:val="22"/>
        </w:rPr>
      </w:pPr>
      <w:r w:rsidRPr="001648A0">
        <w:rPr>
          <w:rFonts w:ascii="Tahoma" w:hAnsi="Tahoma" w:cs="Tahoma"/>
          <w:sz w:val="22"/>
        </w:rPr>
        <w:t>Informácie o najbližšej technickej a emisnej kontrole.</w:t>
      </w:r>
    </w:p>
    <w:p w14:paraId="2D59067E" w14:textId="77777777" w:rsidR="00AD512B" w:rsidRPr="001648A0" w:rsidRDefault="00AD512B" w:rsidP="00B27CF8">
      <w:pPr>
        <w:numPr>
          <w:ilvl w:val="1"/>
          <w:numId w:val="18"/>
        </w:numPr>
        <w:spacing w:before="100" w:beforeAutospacing="1" w:after="0"/>
        <w:contextualSpacing/>
        <w:jc w:val="both"/>
        <w:rPr>
          <w:rFonts w:ascii="Tahoma" w:hAnsi="Tahoma" w:cs="Tahoma"/>
          <w:sz w:val="22"/>
        </w:rPr>
      </w:pPr>
      <w:r w:rsidRPr="001648A0">
        <w:rPr>
          <w:rFonts w:ascii="Tahoma" w:hAnsi="Tahoma" w:cs="Tahoma"/>
          <w:sz w:val="22"/>
        </w:rPr>
        <w:t>Farba vozidla, počet miest na sedenie, prípadne emisná trieda.</w:t>
      </w:r>
    </w:p>
    <w:p w14:paraId="4B5AEDCF" w14:textId="69F8C09E" w:rsidR="00AD512B" w:rsidRPr="00ED45D3" w:rsidRDefault="00AD512B" w:rsidP="00ED45D3">
      <w:pPr>
        <w:pStyle w:val="Normlnywebov"/>
        <w:spacing w:after="0" w:afterAutospacing="0"/>
        <w:contextualSpacing/>
        <w:jc w:val="both"/>
        <w:rPr>
          <w:rFonts w:ascii="Tahoma" w:hAnsi="Tahoma" w:cs="Tahoma"/>
          <w:sz w:val="22"/>
          <w:szCs w:val="22"/>
        </w:rPr>
      </w:pPr>
      <w:r w:rsidRPr="00ED45D3">
        <w:rPr>
          <w:rFonts w:ascii="Tahoma" w:hAnsi="Tahoma" w:cs="Tahoma"/>
          <w:sz w:val="22"/>
          <w:szCs w:val="22"/>
        </w:rPr>
        <w:t>Osvedčenie o evidencii vozidla časť II.</w:t>
      </w:r>
    </w:p>
    <w:p w14:paraId="7A61F676" w14:textId="77777777" w:rsidR="00AD512B" w:rsidRPr="001648A0" w:rsidRDefault="00AD512B" w:rsidP="00B27CF8">
      <w:pPr>
        <w:numPr>
          <w:ilvl w:val="0"/>
          <w:numId w:val="19"/>
        </w:numPr>
        <w:spacing w:before="100" w:beforeAutospacing="1" w:after="0"/>
        <w:contextualSpacing/>
        <w:jc w:val="both"/>
        <w:rPr>
          <w:rFonts w:ascii="Tahoma" w:hAnsi="Tahoma" w:cs="Tahoma"/>
          <w:sz w:val="22"/>
        </w:rPr>
      </w:pPr>
      <w:r w:rsidRPr="001648A0">
        <w:rPr>
          <w:rStyle w:val="Vrazn"/>
          <w:rFonts w:ascii="Tahoma" w:hAnsi="Tahoma" w:cs="Tahoma"/>
          <w:sz w:val="22"/>
        </w:rPr>
        <w:t>Účel:</w:t>
      </w:r>
      <w:r w:rsidRPr="001648A0">
        <w:rPr>
          <w:rFonts w:ascii="Tahoma" w:hAnsi="Tahoma" w:cs="Tahoma"/>
          <w:sz w:val="22"/>
        </w:rPr>
        <w:t xml:space="preserve"> Toto osvedčenie obsahuje podrobnejšie technické údaje o vozidle a jeho histórii. Je dôležité pre administratívne účely, napríklad pri zmene vlastníka vozidla, registrácii v inom štáte EÚ, alebo pri evidovaní zmeny údajov.</w:t>
      </w:r>
    </w:p>
    <w:p w14:paraId="1B390C06" w14:textId="77777777" w:rsidR="00AD512B" w:rsidRPr="001648A0" w:rsidRDefault="00AD512B" w:rsidP="00B27CF8">
      <w:pPr>
        <w:numPr>
          <w:ilvl w:val="0"/>
          <w:numId w:val="19"/>
        </w:numPr>
        <w:spacing w:before="100" w:beforeAutospacing="1" w:after="0"/>
        <w:contextualSpacing/>
        <w:jc w:val="both"/>
        <w:rPr>
          <w:rFonts w:ascii="Tahoma" w:hAnsi="Tahoma" w:cs="Tahoma"/>
          <w:sz w:val="22"/>
        </w:rPr>
      </w:pPr>
      <w:r w:rsidRPr="001648A0">
        <w:rPr>
          <w:rStyle w:val="Vrazn"/>
          <w:rFonts w:ascii="Tahoma" w:hAnsi="Tahoma" w:cs="Tahoma"/>
          <w:sz w:val="22"/>
        </w:rPr>
        <w:t>Atribúty:</w:t>
      </w:r>
    </w:p>
    <w:p w14:paraId="768EFF18" w14:textId="77777777" w:rsidR="00AD512B" w:rsidRPr="001648A0" w:rsidRDefault="00AD512B" w:rsidP="00B27CF8">
      <w:pPr>
        <w:numPr>
          <w:ilvl w:val="1"/>
          <w:numId w:val="19"/>
        </w:numPr>
        <w:spacing w:before="100" w:beforeAutospacing="1" w:after="0"/>
        <w:contextualSpacing/>
        <w:jc w:val="both"/>
        <w:rPr>
          <w:rFonts w:ascii="Tahoma" w:hAnsi="Tahoma" w:cs="Tahoma"/>
          <w:sz w:val="22"/>
        </w:rPr>
      </w:pPr>
      <w:r w:rsidRPr="001648A0">
        <w:rPr>
          <w:rFonts w:ascii="Tahoma" w:hAnsi="Tahoma" w:cs="Tahoma"/>
          <w:sz w:val="22"/>
        </w:rPr>
        <w:t>Všetky údaje uvedené v časti I. (s výnimkou tých, ktoré nie sú potrebné pre dennú prevádzku vozidla).</w:t>
      </w:r>
    </w:p>
    <w:p w14:paraId="66DD2F68" w14:textId="77777777" w:rsidR="00AD512B" w:rsidRPr="001648A0" w:rsidRDefault="00AD512B" w:rsidP="00B27CF8">
      <w:pPr>
        <w:numPr>
          <w:ilvl w:val="1"/>
          <w:numId w:val="19"/>
        </w:numPr>
        <w:spacing w:before="100" w:beforeAutospacing="1" w:after="0"/>
        <w:contextualSpacing/>
        <w:jc w:val="both"/>
        <w:rPr>
          <w:rFonts w:ascii="Tahoma" w:hAnsi="Tahoma" w:cs="Tahoma"/>
          <w:sz w:val="22"/>
        </w:rPr>
      </w:pPr>
      <w:r w:rsidRPr="001648A0">
        <w:rPr>
          <w:rFonts w:ascii="Tahoma" w:hAnsi="Tahoma" w:cs="Tahoma"/>
          <w:sz w:val="22"/>
        </w:rPr>
        <w:t>Podrobnejšie technické údaje, vrátane všetkých maximálnych hmotností (napr. pre príves s brzdami a bez bŕzd).</w:t>
      </w:r>
    </w:p>
    <w:p w14:paraId="4E709401" w14:textId="77777777" w:rsidR="00AD512B" w:rsidRPr="001648A0" w:rsidRDefault="00AD512B" w:rsidP="00B27CF8">
      <w:pPr>
        <w:numPr>
          <w:ilvl w:val="1"/>
          <w:numId w:val="19"/>
        </w:numPr>
        <w:spacing w:before="100" w:beforeAutospacing="1" w:after="0"/>
        <w:contextualSpacing/>
        <w:jc w:val="both"/>
        <w:rPr>
          <w:rFonts w:ascii="Tahoma" w:hAnsi="Tahoma" w:cs="Tahoma"/>
          <w:sz w:val="22"/>
        </w:rPr>
      </w:pPr>
      <w:r w:rsidRPr="001648A0">
        <w:rPr>
          <w:rFonts w:ascii="Tahoma" w:hAnsi="Tahoma" w:cs="Tahoma"/>
          <w:sz w:val="22"/>
        </w:rPr>
        <w:t>Údaje o predchádzajúcich držiteľoch vozidla.</w:t>
      </w:r>
    </w:p>
    <w:p w14:paraId="4FEAC16E" w14:textId="77777777" w:rsidR="00AD512B" w:rsidRPr="001648A0" w:rsidRDefault="00AD512B" w:rsidP="00B27CF8">
      <w:pPr>
        <w:numPr>
          <w:ilvl w:val="1"/>
          <w:numId w:val="19"/>
        </w:numPr>
        <w:spacing w:before="100" w:beforeAutospacing="1" w:after="0"/>
        <w:contextualSpacing/>
        <w:jc w:val="both"/>
        <w:rPr>
          <w:rFonts w:ascii="Tahoma" w:hAnsi="Tahoma" w:cs="Tahoma"/>
          <w:sz w:val="22"/>
        </w:rPr>
      </w:pPr>
      <w:r w:rsidRPr="001648A0">
        <w:rPr>
          <w:rFonts w:ascii="Tahoma" w:hAnsi="Tahoma" w:cs="Tahoma"/>
          <w:sz w:val="22"/>
        </w:rPr>
        <w:t>Detaily o všetkých záznamoch spojených s vozidlom, ako sú záznamy o vlastníkoch a prevádzkovateľoch.</w:t>
      </w:r>
    </w:p>
    <w:p w14:paraId="7C0B7558" w14:textId="77777777" w:rsidR="00AD512B" w:rsidRPr="001648A0" w:rsidRDefault="00AD512B" w:rsidP="00B27CF8">
      <w:pPr>
        <w:numPr>
          <w:ilvl w:val="1"/>
          <w:numId w:val="19"/>
        </w:numPr>
        <w:spacing w:before="100" w:beforeAutospacing="1" w:after="0"/>
        <w:contextualSpacing/>
        <w:jc w:val="both"/>
        <w:rPr>
          <w:rFonts w:ascii="Tahoma" w:hAnsi="Tahoma" w:cs="Tahoma"/>
          <w:sz w:val="22"/>
        </w:rPr>
      </w:pPr>
      <w:r w:rsidRPr="001648A0">
        <w:rPr>
          <w:rFonts w:ascii="Tahoma" w:hAnsi="Tahoma" w:cs="Tahoma"/>
          <w:sz w:val="22"/>
        </w:rPr>
        <w:t>Informácie o hlučnosti a emisnej triede môžu byť uvedené podrobnejšie v závislosti od typu vozidla.</w:t>
      </w:r>
    </w:p>
    <w:p w14:paraId="5EA1AFBF" w14:textId="77777777" w:rsidR="00AD512B" w:rsidRDefault="00AD512B" w:rsidP="00B27CF8">
      <w:pPr>
        <w:numPr>
          <w:ilvl w:val="1"/>
          <w:numId w:val="19"/>
        </w:numPr>
        <w:spacing w:before="100" w:beforeAutospacing="1" w:after="0"/>
        <w:contextualSpacing/>
        <w:jc w:val="both"/>
        <w:rPr>
          <w:rFonts w:ascii="Tahoma" w:hAnsi="Tahoma" w:cs="Tahoma"/>
          <w:sz w:val="22"/>
        </w:rPr>
      </w:pPr>
      <w:r w:rsidRPr="001648A0">
        <w:rPr>
          <w:rFonts w:ascii="Tahoma" w:hAnsi="Tahoma" w:cs="Tahoma"/>
          <w:sz w:val="22"/>
        </w:rPr>
        <w:t>Rozšírené informácie týkajúce sa prípustných hmotností jazdnej súpravy.</w:t>
      </w:r>
    </w:p>
    <w:p w14:paraId="0204E2CB" w14:textId="77777777" w:rsidR="00BF7A6C" w:rsidRPr="001648A0" w:rsidRDefault="00BF7A6C" w:rsidP="00BF7A6C">
      <w:pPr>
        <w:spacing w:before="100" w:beforeAutospacing="1" w:after="0"/>
        <w:ind w:left="1440"/>
        <w:contextualSpacing/>
        <w:jc w:val="both"/>
        <w:rPr>
          <w:rFonts w:ascii="Tahoma" w:hAnsi="Tahoma" w:cs="Tahoma"/>
          <w:sz w:val="22"/>
        </w:rPr>
      </w:pPr>
    </w:p>
    <w:p w14:paraId="7BE0191C" w14:textId="56D7D268" w:rsidR="00AD512B" w:rsidRPr="00BF7A6C" w:rsidRDefault="75E7F656" w:rsidP="75E7F656">
      <w:pPr>
        <w:pStyle w:val="Normlnywebov"/>
        <w:spacing w:after="0" w:afterAutospacing="0"/>
        <w:contextualSpacing/>
        <w:jc w:val="both"/>
        <w:rPr>
          <w:rFonts w:ascii="Tahoma" w:hAnsi="Tahoma" w:cs="Tahoma"/>
          <w:sz w:val="22"/>
          <w:szCs w:val="22"/>
        </w:rPr>
      </w:pPr>
      <w:r w:rsidRPr="75E7F656">
        <w:rPr>
          <w:rFonts w:ascii="Tahoma" w:hAnsi="Tahoma"/>
          <w:b/>
          <w:bCs/>
          <w:sz w:val="22"/>
          <w:szCs w:val="22"/>
        </w:rPr>
        <w:t>Hlavné rozdiely v zhrnutí</w:t>
      </w:r>
    </w:p>
    <w:p w14:paraId="5F30487F" w14:textId="77777777" w:rsidR="00AD512B" w:rsidRPr="001648A0" w:rsidRDefault="00AD512B" w:rsidP="00B27CF8">
      <w:pPr>
        <w:numPr>
          <w:ilvl w:val="0"/>
          <w:numId w:val="20"/>
        </w:numPr>
        <w:spacing w:before="100" w:beforeAutospacing="1" w:after="0"/>
        <w:contextualSpacing/>
        <w:jc w:val="both"/>
        <w:rPr>
          <w:rFonts w:ascii="Tahoma" w:hAnsi="Tahoma" w:cs="Tahoma"/>
          <w:sz w:val="22"/>
        </w:rPr>
      </w:pPr>
      <w:r w:rsidRPr="001648A0">
        <w:rPr>
          <w:rStyle w:val="Vrazn"/>
          <w:rFonts w:ascii="Tahoma" w:hAnsi="Tahoma" w:cs="Tahoma"/>
          <w:sz w:val="22"/>
        </w:rPr>
        <w:t>Rozsah informácií:</w:t>
      </w:r>
      <w:r w:rsidRPr="001648A0">
        <w:rPr>
          <w:rFonts w:ascii="Tahoma" w:hAnsi="Tahoma" w:cs="Tahoma"/>
          <w:sz w:val="22"/>
        </w:rPr>
        <w:t xml:space="preserve"> Časť II. obsahuje všetky údaje z časti I., ale navyše obsahuje aj ďalšie podrobnosti, ktoré sú dôležité pre administratívne účely a kompletnú evidenciu vozidla.</w:t>
      </w:r>
    </w:p>
    <w:p w14:paraId="5A5A1D9B" w14:textId="77777777" w:rsidR="00AD512B" w:rsidRPr="001648A0" w:rsidRDefault="00AD512B" w:rsidP="00B27CF8">
      <w:pPr>
        <w:numPr>
          <w:ilvl w:val="0"/>
          <w:numId w:val="20"/>
        </w:numPr>
        <w:spacing w:before="100" w:beforeAutospacing="1" w:after="0"/>
        <w:contextualSpacing/>
        <w:jc w:val="both"/>
        <w:rPr>
          <w:rFonts w:ascii="Tahoma" w:hAnsi="Tahoma" w:cs="Tahoma"/>
          <w:sz w:val="22"/>
        </w:rPr>
      </w:pPr>
      <w:r w:rsidRPr="001648A0">
        <w:rPr>
          <w:rStyle w:val="Vrazn"/>
          <w:rFonts w:ascii="Tahoma" w:hAnsi="Tahoma" w:cs="Tahoma"/>
          <w:sz w:val="22"/>
        </w:rPr>
        <w:t>Použitie:</w:t>
      </w:r>
      <w:r w:rsidRPr="001648A0">
        <w:rPr>
          <w:rFonts w:ascii="Tahoma" w:hAnsi="Tahoma" w:cs="Tahoma"/>
          <w:sz w:val="22"/>
        </w:rPr>
        <w:t xml:space="preserve"> Časť I. je primárne pre denné používanie vozidla (vodičské kontroly), zatiaľ čo časť II. je dôležitá pre registráciu, zmeny vlastníctva a iné administratívne úkony.</w:t>
      </w:r>
    </w:p>
    <w:p w14:paraId="4E2EAB9C" w14:textId="77777777" w:rsidR="00AD512B" w:rsidRPr="001648A0" w:rsidRDefault="00AD512B" w:rsidP="00B27CF8">
      <w:pPr>
        <w:numPr>
          <w:ilvl w:val="0"/>
          <w:numId w:val="20"/>
        </w:numPr>
        <w:spacing w:before="100" w:beforeAutospacing="1" w:after="0"/>
        <w:contextualSpacing/>
        <w:jc w:val="both"/>
        <w:rPr>
          <w:rFonts w:ascii="Tahoma" w:hAnsi="Tahoma" w:cs="Tahoma"/>
          <w:sz w:val="22"/>
        </w:rPr>
      </w:pPr>
      <w:r w:rsidRPr="001648A0">
        <w:rPr>
          <w:rStyle w:val="Vrazn"/>
          <w:rFonts w:ascii="Tahoma" w:hAnsi="Tahoma" w:cs="Tahoma"/>
          <w:sz w:val="22"/>
        </w:rPr>
        <w:t>Detaily o vlastníkoch:</w:t>
      </w:r>
      <w:r w:rsidRPr="001648A0">
        <w:rPr>
          <w:rFonts w:ascii="Tahoma" w:hAnsi="Tahoma" w:cs="Tahoma"/>
          <w:sz w:val="22"/>
        </w:rPr>
        <w:t xml:space="preserve"> Časť II. poskytuje detailnejší pohľad na históriu vlastníkov a prevádzkovateľov vozidla, čo nie je štandardne súčasťou časti I.</w:t>
      </w:r>
    </w:p>
    <w:p w14:paraId="6F7A5384" w14:textId="77777777" w:rsidR="00AD512B" w:rsidRPr="001648A0" w:rsidRDefault="00AD512B" w:rsidP="003309AE">
      <w:pPr>
        <w:pStyle w:val="Normlnywebov"/>
        <w:spacing w:after="0" w:afterAutospacing="0"/>
        <w:contextualSpacing/>
        <w:jc w:val="both"/>
        <w:rPr>
          <w:rFonts w:ascii="Tahoma" w:hAnsi="Tahoma" w:cs="Tahoma"/>
          <w:sz w:val="22"/>
          <w:szCs w:val="22"/>
        </w:rPr>
      </w:pPr>
      <w:r w:rsidRPr="001648A0">
        <w:rPr>
          <w:rFonts w:ascii="Tahoma" w:hAnsi="Tahoma" w:cs="Tahoma"/>
          <w:sz w:val="22"/>
          <w:szCs w:val="22"/>
        </w:rPr>
        <w:t>Teda hlavný rozdiel je v miere detailov a v účele použitia týchto dvoch častí osvedčenia.</w:t>
      </w:r>
    </w:p>
    <w:p w14:paraId="42E2D29C" w14:textId="77777777" w:rsidR="00AD512B" w:rsidRPr="001648A0" w:rsidRDefault="00AD512B" w:rsidP="003309AE">
      <w:pPr>
        <w:pStyle w:val="Normlnywebov"/>
        <w:spacing w:after="0" w:afterAutospacing="0"/>
        <w:contextualSpacing/>
        <w:jc w:val="both"/>
        <w:rPr>
          <w:rFonts w:ascii="Tahoma" w:hAnsi="Tahoma" w:cs="Tahoma"/>
          <w:sz w:val="22"/>
          <w:szCs w:val="22"/>
        </w:rPr>
      </w:pPr>
      <w:r w:rsidRPr="001648A0">
        <w:rPr>
          <w:rFonts w:ascii="Tahoma" w:hAnsi="Tahoma" w:cs="Tahoma"/>
          <w:sz w:val="22"/>
          <w:szCs w:val="22"/>
        </w:rPr>
        <w:t>Tu je prehľadná tabuľka so zachovaním štruktúry a popisov, ako boli uvedené v texte:</w:t>
      </w:r>
    </w:p>
    <w:p w14:paraId="29671EC6" w14:textId="77777777" w:rsidR="00353A79" w:rsidRPr="001648A0" w:rsidRDefault="00353A79" w:rsidP="003309AE">
      <w:pPr>
        <w:pStyle w:val="Normlnywebov"/>
        <w:spacing w:after="0" w:afterAutospacing="0"/>
        <w:contextualSpacing/>
        <w:jc w:val="both"/>
        <w:rPr>
          <w:rFonts w:ascii="Tahoma" w:hAnsi="Tahoma" w:cs="Tahoma"/>
          <w:sz w:val="20"/>
          <w:szCs w:val="20"/>
        </w:rPr>
      </w:pPr>
    </w:p>
    <w:tbl>
      <w:tblPr>
        <w:tblStyle w:val="Mriekatabuky"/>
        <w:tblW w:w="0" w:type="auto"/>
        <w:tblLook w:val="04A0" w:firstRow="1" w:lastRow="0" w:firstColumn="1" w:lastColumn="0" w:noHBand="0" w:noVBand="1"/>
      </w:tblPr>
      <w:tblGrid>
        <w:gridCol w:w="1255"/>
        <w:gridCol w:w="1342"/>
        <w:gridCol w:w="3734"/>
        <w:gridCol w:w="3131"/>
      </w:tblGrid>
      <w:tr w:rsidR="00AD512B" w:rsidRPr="001648A0" w14:paraId="6616098D" w14:textId="77777777" w:rsidTr="006D6A25">
        <w:tc>
          <w:tcPr>
            <w:tcW w:w="0" w:type="auto"/>
            <w:hideMark/>
          </w:tcPr>
          <w:p w14:paraId="12B6747B"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Označenie</w:t>
            </w:r>
          </w:p>
        </w:tc>
        <w:tc>
          <w:tcPr>
            <w:tcW w:w="0" w:type="auto"/>
            <w:hideMark/>
          </w:tcPr>
          <w:p w14:paraId="7C9F42EF"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Kategória</w:t>
            </w:r>
          </w:p>
        </w:tc>
        <w:tc>
          <w:tcPr>
            <w:tcW w:w="3734" w:type="dxa"/>
            <w:hideMark/>
          </w:tcPr>
          <w:p w14:paraId="04D7CA22"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Popis alebo označenie atribútu</w:t>
            </w:r>
          </w:p>
        </w:tc>
        <w:tc>
          <w:tcPr>
            <w:tcW w:w="3131" w:type="dxa"/>
          </w:tcPr>
          <w:p w14:paraId="65721ED7"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Atribút</w:t>
            </w:r>
          </w:p>
        </w:tc>
      </w:tr>
      <w:tr w:rsidR="00AD512B" w:rsidRPr="001648A0" w14:paraId="27531830" w14:textId="77777777" w:rsidTr="006D6A25">
        <w:tc>
          <w:tcPr>
            <w:tcW w:w="9628" w:type="dxa"/>
            <w:gridSpan w:val="4"/>
          </w:tcPr>
          <w:p w14:paraId="76795231" w14:textId="77777777" w:rsidR="00AD512B" w:rsidRPr="001648A0" w:rsidRDefault="00AD512B" w:rsidP="00B27CF8">
            <w:pPr>
              <w:pStyle w:val="Odsekzoznamu"/>
              <w:numPr>
                <w:ilvl w:val="0"/>
                <w:numId w:val="22"/>
              </w:numPr>
              <w:spacing w:after="0"/>
              <w:jc w:val="both"/>
              <w:rPr>
                <w:rFonts w:ascii="Tahoma" w:hAnsi="Tahoma" w:cs="Tahoma"/>
                <w:b/>
                <w:bCs/>
                <w:sz w:val="20"/>
                <w:szCs w:val="20"/>
              </w:rPr>
            </w:pPr>
            <w:r w:rsidRPr="001648A0">
              <w:rPr>
                <w:rFonts w:ascii="Tahoma" w:hAnsi="Tahoma" w:cs="Tahoma"/>
                <w:b/>
                <w:bCs/>
                <w:sz w:val="20"/>
                <w:szCs w:val="20"/>
              </w:rPr>
              <w:t>Harmonizované osvedčenie o evidencií časť I.</w:t>
            </w:r>
          </w:p>
        </w:tc>
      </w:tr>
      <w:tr w:rsidR="00AD512B" w:rsidRPr="001648A0" w14:paraId="0BEBCCFC" w14:textId="77777777" w:rsidTr="006D6A25">
        <w:tc>
          <w:tcPr>
            <w:tcW w:w="9628" w:type="dxa"/>
            <w:gridSpan w:val="4"/>
          </w:tcPr>
          <w:p w14:paraId="39D3C2FA" w14:textId="77777777" w:rsidR="00AD512B" w:rsidRPr="001648A0" w:rsidRDefault="00AD512B" w:rsidP="00B27CF8">
            <w:pPr>
              <w:pStyle w:val="Odsekzoznamu"/>
              <w:numPr>
                <w:ilvl w:val="0"/>
                <w:numId w:val="21"/>
              </w:numPr>
              <w:shd w:val="clear" w:color="auto" w:fill="FFFFFF"/>
              <w:spacing w:after="0"/>
              <w:jc w:val="both"/>
              <w:rPr>
                <w:rFonts w:ascii="Tahoma" w:hAnsi="Tahoma" w:cs="Tahoma"/>
                <w:sz w:val="20"/>
                <w:szCs w:val="20"/>
              </w:rPr>
            </w:pPr>
            <w:r w:rsidRPr="001648A0">
              <w:rPr>
                <w:rFonts w:ascii="Tahoma" w:hAnsi="Tahoma" w:cs="Tahoma"/>
                <w:sz w:val="20"/>
                <w:szCs w:val="20"/>
              </w:rPr>
              <w:t>Prvá strana osvedčenia o evidencii časť I obsahuje</w:t>
            </w:r>
          </w:p>
        </w:tc>
      </w:tr>
      <w:tr w:rsidR="00AD512B" w:rsidRPr="001648A0" w14:paraId="7BBAC98F" w14:textId="77777777" w:rsidTr="006D6A25">
        <w:tc>
          <w:tcPr>
            <w:tcW w:w="0" w:type="auto"/>
            <w:hideMark/>
          </w:tcPr>
          <w:p w14:paraId="7023A30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w:t>
            </w:r>
          </w:p>
        </w:tc>
        <w:tc>
          <w:tcPr>
            <w:tcW w:w="0" w:type="auto"/>
            <w:hideMark/>
          </w:tcPr>
          <w:p w14:paraId="2233432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Prvá strana</w:t>
            </w:r>
          </w:p>
        </w:tc>
        <w:tc>
          <w:tcPr>
            <w:tcW w:w="3734" w:type="dxa"/>
            <w:hideMark/>
          </w:tcPr>
          <w:p w14:paraId="23A4EF3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Názov vystavujúceho členského štátu</w:t>
            </w:r>
          </w:p>
        </w:tc>
        <w:tc>
          <w:tcPr>
            <w:tcW w:w="3131" w:type="dxa"/>
          </w:tcPr>
          <w:p w14:paraId="0978D61D"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74479C57" w14:textId="77777777" w:rsidTr="006D6A25">
        <w:tc>
          <w:tcPr>
            <w:tcW w:w="0" w:type="auto"/>
            <w:hideMark/>
          </w:tcPr>
          <w:p w14:paraId="47D3678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b)</w:t>
            </w:r>
          </w:p>
        </w:tc>
        <w:tc>
          <w:tcPr>
            <w:tcW w:w="0" w:type="auto"/>
            <w:hideMark/>
          </w:tcPr>
          <w:p w14:paraId="1437E4E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Prvá strana</w:t>
            </w:r>
          </w:p>
        </w:tc>
        <w:tc>
          <w:tcPr>
            <w:tcW w:w="3734" w:type="dxa"/>
            <w:hideMark/>
          </w:tcPr>
          <w:p w14:paraId="3F54A471" w14:textId="18393709"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Rozlišovacia značka vystavujúceho členského štátu:</w:t>
            </w:r>
          </w:p>
        </w:tc>
        <w:tc>
          <w:tcPr>
            <w:tcW w:w="3131" w:type="dxa"/>
          </w:tcPr>
          <w:p w14:paraId="2D3563E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 xml:space="preserve">Belgicko, Bulharsko, Česká republika, Dánsko, Nemecko, Estónsko, Grécko, Španielsko, </w:t>
            </w:r>
            <w:r w:rsidRPr="001648A0">
              <w:rPr>
                <w:rFonts w:ascii="Tahoma" w:hAnsi="Tahoma" w:cs="Tahoma"/>
                <w:sz w:val="20"/>
                <w:szCs w:val="20"/>
              </w:rPr>
              <w:lastRenderedPageBreak/>
              <w:t>Francúzsko, Chorvátsko, Írsko, Taliansko, Cyprus, Lotyšsko, Litva, Luxembursko, Maďarsko, Malta, Holandsko, Rakúsko, Poľsko, Portugalsko, Rumunsko, Slovinsko, Slovensko, Fínsko, Švédsko, Spojené kráľovstvo</w:t>
            </w:r>
          </w:p>
        </w:tc>
      </w:tr>
      <w:tr w:rsidR="00AD512B" w:rsidRPr="001648A0" w14:paraId="0727A321" w14:textId="77777777" w:rsidTr="006D6A25">
        <w:tc>
          <w:tcPr>
            <w:tcW w:w="0" w:type="auto"/>
            <w:hideMark/>
          </w:tcPr>
          <w:p w14:paraId="7A45B19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lastRenderedPageBreak/>
              <w:t>c)</w:t>
            </w:r>
          </w:p>
        </w:tc>
        <w:tc>
          <w:tcPr>
            <w:tcW w:w="0" w:type="auto"/>
            <w:hideMark/>
          </w:tcPr>
          <w:p w14:paraId="5EBB9F3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Prvá strana</w:t>
            </w:r>
          </w:p>
        </w:tc>
        <w:tc>
          <w:tcPr>
            <w:tcW w:w="3734" w:type="dxa"/>
            <w:hideMark/>
          </w:tcPr>
          <w:p w14:paraId="5ED6D57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Názov príslušného orgánu</w:t>
            </w:r>
          </w:p>
        </w:tc>
        <w:tc>
          <w:tcPr>
            <w:tcW w:w="3131" w:type="dxa"/>
          </w:tcPr>
          <w:p w14:paraId="72C83F0C"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1A38B238" w14:textId="77777777" w:rsidTr="006D6A25">
        <w:tc>
          <w:tcPr>
            <w:tcW w:w="0" w:type="auto"/>
            <w:hideMark/>
          </w:tcPr>
          <w:p w14:paraId="16A9CE8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w:t>
            </w:r>
          </w:p>
        </w:tc>
        <w:tc>
          <w:tcPr>
            <w:tcW w:w="0" w:type="auto"/>
            <w:hideMark/>
          </w:tcPr>
          <w:p w14:paraId="0B64EAF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Prvá strana</w:t>
            </w:r>
          </w:p>
        </w:tc>
        <w:tc>
          <w:tcPr>
            <w:tcW w:w="3734" w:type="dxa"/>
            <w:hideMark/>
          </w:tcPr>
          <w:p w14:paraId="399691A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Slová „osvedčenie o evidencii časť I“ alebo „osvedčenie o evidencii“</w:t>
            </w:r>
          </w:p>
        </w:tc>
        <w:tc>
          <w:tcPr>
            <w:tcW w:w="3131" w:type="dxa"/>
          </w:tcPr>
          <w:p w14:paraId="605E3C35"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5DA0125A" w14:textId="77777777" w:rsidTr="006D6A25">
        <w:tc>
          <w:tcPr>
            <w:tcW w:w="0" w:type="auto"/>
            <w:hideMark/>
          </w:tcPr>
          <w:p w14:paraId="0C19D69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w:t>
            </w:r>
          </w:p>
        </w:tc>
        <w:tc>
          <w:tcPr>
            <w:tcW w:w="0" w:type="auto"/>
            <w:hideMark/>
          </w:tcPr>
          <w:p w14:paraId="5649A32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Prvá strana</w:t>
            </w:r>
          </w:p>
        </w:tc>
        <w:tc>
          <w:tcPr>
            <w:tcW w:w="3734" w:type="dxa"/>
            <w:hideMark/>
          </w:tcPr>
          <w:p w14:paraId="6204587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Slová „Európska únia“</w:t>
            </w:r>
          </w:p>
        </w:tc>
        <w:tc>
          <w:tcPr>
            <w:tcW w:w="3131" w:type="dxa"/>
          </w:tcPr>
          <w:p w14:paraId="5BC2DCDE"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2223C7C7" w14:textId="77777777" w:rsidTr="006D6A25">
        <w:tc>
          <w:tcPr>
            <w:tcW w:w="0" w:type="auto"/>
            <w:hideMark/>
          </w:tcPr>
          <w:p w14:paraId="60ED018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w:t>
            </w:r>
          </w:p>
        </w:tc>
        <w:tc>
          <w:tcPr>
            <w:tcW w:w="0" w:type="auto"/>
            <w:hideMark/>
          </w:tcPr>
          <w:p w14:paraId="7F5F808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Prvá strana</w:t>
            </w:r>
          </w:p>
        </w:tc>
        <w:tc>
          <w:tcPr>
            <w:tcW w:w="3734" w:type="dxa"/>
            <w:vAlign w:val="center"/>
            <w:hideMark/>
          </w:tcPr>
          <w:p w14:paraId="0DD2FD5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Číslo dokumentu</w:t>
            </w:r>
          </w:p>
        </w:tc>
        <w:tc>
          <w:tcPr>
            <w:tcW w:w="3131" w:type="dxa"/>
            <w:vAlign w:val="center"/>
          </w:tcPr>
          <w:p w14:paraId="724D7F91"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7B87D9C9" w14:textId="77777777" w:rsidTr="006D6A25">
        <w:tc>
          <w:tcPr>
            <w:tcW w:w="9628" w:type="dxa"/>
            <w:gridSpan w:val="4"/>
          </w:tcPr>
          <w:p w14:paraId="51B3D88F" w14:textId="77777777" w:rsidR="00AD512B" w:rsidRPr="001648A0" w:rsidRDefault="00AD512B" w:rsidP="00B27CF8">
            <w:pPr>
              <w:pStyle w:val="Odsekzoznamu"/>
              <w:numPr>
                <w:ilvl w:val="0"/>
                <w:numId w:val="21"/>
              </w:numPr>
              <w:shd w:val="clear" w:color="auto" w:fill="FFFFFF"/>
              <w:spacing w:after="0"/>
              <w:jc w:val="both"/>
              <w:rPr>
                <w:rFonts w:ascii="Tahoma" w:hAnsi="Tahoma" w:cs="Tahoma"/>
                <w:sz w:val="20"/>
                <w:szCs w:val="20"/>
              </w:rPr>
            </w:pPr>
            <w:r w:rsidRPr="001648A0">
              <w:rPr>
                <w:rFonts w:ascii="Tahoma" w:hAnsi="Tahoma" w:cs="Tahoma"/>
                <w:sz w:val="20"/>
                <w:szCs w:val="20"/>
              </w:rPr>
              <w:t>Osvedčenie o evidencii časť I obsahuje údaje, ktorým predchádzajú zodpovedajúce harmonizované kódy Európskej únie:</w:t>
            </w:r>
          </w:p>
        </w:tc>
      </w:tr>
      <w:tr w:rsidR="00AD512B" w:rsidRPr="001648A0" w14:paraId="3615DBC0" w14:textId="77777777" w:rsidTr="006D6A25">
        <w:tc>
          <w:tcPr>
            <w:tcW w:w="0" w:type="auto"/>
            <w:hideMark/>
          </w:tcPr>
          <w:p w14:paraId="25BAED2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w:t>
            </w:r>
          </w:p>
        </w:tc>
        <w:tc>
          <w:tcPr>
            <w:tcW w:w="0" w:type="auto"/>
            <w:hideMark/>
          </w:tcPr>
          <w:p w14:paraId="0F29CC9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519B60C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w:t>
            </w:r>
          </w:p>
        </w:tc>
        <w:tc>
          <w:tcPr>
            <w:tcW w:w="3131" w:type="dxa"/>
            <w:vAlign w:val="center"/>
          </w:tcPr>
          <w:p w14:paraId="50DC7F8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evidenčné číslo</w:t>
            </w:r>
          </w:p>
        </w:tc>
      </w:tr>
      <w:tr w:rsidR="00AD512B" w:rsidRPr="001648A0" w14:paraId="63443D9E" w14:textId="77777777" w:rsidTr="006D6A25">
        <w:tc>
          <w:tcPr>
            <w:tcW w:w="0" w:type="auto"/>
            <w:hideMark/>
          </w:tcPr>
          <w:p w14:paraId="7F9C2FE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b)</w:t>
            </w:r>
          </w:p>
        </w:tc>
        <w:tc>
          <w:tcPr>
            <w:tcW w:w="0" w:type="auto"/>
            <w:hideMark/>
          </w:tcPr>
          <w:p w14:paraId="25E7E63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4C770E7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(B)</w:t>
            </w:r>
          </w:p>
        </w:tc>
        <w:tc>
          <w:tcPr>
            <w:tcW w:w="3131" w:type="dxa"/>
            <w:vAlign w:val="center"/>
          </w:tcPr>
          <w:p w14:paraId="0E72C03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prvej evidencie vozidla</w:t>
            </w:r>
          </w:p>
        </w:tc>
      </w:tr>
      <w:tr w:rsidR="00AD512B" w:rsidRPr="001648A0" w14:paraId="4F3C1CF7" w14:textId="77777777" w:rsidTr="006D6A25">
        <w:tc>
          <w:tcPr>
            <w:tcW w:w="0" w:type="auto"/>
            <w:hideMark/>
          </w:tcPr>
          <w:p w14:paraId="4BFCAF1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w:t>
            </w:r>
          </w:p>
        </w:tc>
        <w:tc>
          <w:tcPr>
            <w:tcW w:w="0" w:type="auto"/>
            <w:hideMark/>
          </w:tcPr>
          <w:p w14:paraId="37D6C7C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45BAC16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w:t>
            </w:r>
          </w:p>
        </w:tc>
        <w:tc>
          <w:tcPr>
            <w:tcW w:w="3131" w:type="dxa"/>
            <w:vAlign w:val="center"/>
          </w:tcPr>
          <w:p w14:paraId="289AA1C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osobné údaje</w:t>
            </w:r>
          </w:p>
        </w:tc>
      </w:tr>
      <w:tr w:rsidR="00AD512B" w:rsidRPr="001648A0" w14:paraId="0CA29F55" w14:textId="77777777" w:rsidTr="006D6A25">
        <w:tc>
          <w:tcPr>
            <w:tcW w:w="0" w:type="auto"/>
            <w:hideMark/>
          </w:tcPr>
          <w:p w14:paraId="502FFDE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w:t>
            </w:r>
          </w:p>
        </w:tc>
        <w:tc>
          <w:tcPr>
            <w:tcW w:w="0" w:type="auto"/>
            <w:hideMark/>
          </w:tcPr>
          <w:p w14:paraId="5C2B8BE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0DA2539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(C.1)</w:t>
            </w:r>
          </w:p>
        </w:tc>
        <w:tc>
          <w:tcPr>
            <w:tcW w:w="3131" w:type="dxa"/>
            <w:vAlign w:val="center"/>
          </w:tcPr>
          <w:p w14:paraId="276C9BD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držiteľ osvedčenia o evidencii</w:t>
            </w:r>
          </w:p>
        </w:tc>
      </w:tr>
      <w:tr w:rsidR="00AD512B" w:rsidRPr="001648A0" w14:paraId="1A1716CE" w14:textId="77777777" w:rsidTr="006D6A25">
        <w:tc>
          <w:tcPr>
            <w:tcW w:w="0" w:type="auto"/>
            <w:hideMark/>
          </w:tcPr>
          <w:p w14:paraId="55C743C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w:t>
            </w:r>
          </w:p>
        </w:tc>
        <w:tc>
          <w:tcPr>
            <w:tcW w:w="0" w:type="auto"/>
            <w:hideMark/>
          </w:tcPr>
          <w:p w14:paraId="587F7F6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2E47A46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(C1.1)</w:t>
            </w:r>
          </w:p>
        </w:tc>
        <w:tc>
          <w:tcPr>
            <w:tcW w:w="3131" w:type="dxa"/>
            <w:vAlign w:val="center"/>
          </w:tcPr>
          <w:p w14:paraId="0D79F0C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priezvisko alebo obchodné meno</w:t>
            </w:r>
          </w:p>
        </w:tc>
      </w:tr>
      <w:tr w:rsidR="00AD512B" w:rsidRPr="001648A0" w14:paraId="0383D486" w14:textId="77777777" w:rsidTr="006D6A25">
        <w:tc>
          <w:tcPr>
            <w:tcW w:w="0" w:type="auto"/>
            <w:hideMark/>
          </w:tcPr>
          <w:p w14:paraId="02D290C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w:t>
            </w:r>
          </w:p>
        </w:tc>
        <w:tc>
          <w:tcPr>
            <w:tcW w:w="0" w:type="auto"/>
            <w:hideMark/>
          </w:tcPr>
          <w:p w14:paraId="63085DF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5309670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(C1.2)</w:t>
            </w:r>
          </w:p>
        </w:tc>
        <w:tc>
          <w:tcPr>
            <w:tcW w:w="3131" w:type="dxa"/>
            <w:vAlign w:val="center"/>
          </w:tcPr>
          <w:p w14:paraId="2AC2856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iné meno alebo iniciály</w:t>
            </w:r>
          </w:p>
        </w:tc>
      </w:tr>
      <w:tr w:rsidR="00AD512B" w:rsidRPr="001648A0" w14:paraId="45178602" w14:textId="77777777" w:rsidTr="006D6A25">
        <w:tc>
          <w:tcPr>
            <w:tcW w:w="0" w:type="auto"/>
            <w:hideMark/>
          </w:tcPr>
          <w:p w14:paraId="737CDCF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g)</w:t>
            </w:r>
          </w:p>
        </w:tc>
        <w:tc>
          <w:tcPr>
            <w:tcW w:w="0" w:type="auto"/>
            <w:hideMark/>
          </w:tcPr>
          <w:p w14:paraId="1834CF3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3CFF07C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(C1.3)</w:t>
            </w:r>
          </w:p>
        </w:tc>
        <w:tc>
          <w:tcPr>
            <w:tcW w:w="3131" w:type="dxa"/>
            <w:vAlign w:val="center"/>
          </w:tcPr>
          <w:p w14:paraId="1EDAA5C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adresa v členskom štáte evidencie v čase vystavenia dokumentu</w:t>
            </w:r>
          </w:p>
        </w:tc>
      </w:tr>
      <w:tr w:rsidR="00AD512B" w:rsidRPr="001648A0" w14:paraId="5750AEC6" w14:textId="77777777" w:rsidTr="006D6A25">
        <w:tc>
          <w:tcPr>
            <w:tcW w:w="0" w:type="auto"/>
            <w:hideMark/>
          </w:tcPr>
          <w:p w14:paraId="327CE11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w:t>
            </w:r>
          </w:p>
        </w:tc>
        <w:tc>
          <w:tcPr>
            <w:tcW w:w="0" w:type="auto"/>
            <w:hideMark/>
          </w:tcPr>
          <w:p w14:paraId="7BD39AB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7FE4937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(C.4)</w:t>
            </w:r>
          </w:p>
        </w:tc>
        <w:tc>
          <w:tcPr>
            <w:tcW w:w="3131" w:type="dxa"/>
            <w:vAlign w:val="center"/>
          </w:tcPr>
          <w:p w14:paraId="7EF9FC4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údaj o držiteľovi osvedčenia (majiteľ, nemajiteľ, nie je uvedený)</w:t>
            </w:r>
          </w:p>
        </w:tc>
      </w:tr>
      <w:tr w:rsidR="00AD512B" w:rsidRPr="001648A0" w14:paraId="7EACB524" w14:textId="77777777" w:rsidTr="006D6A25">
        <w:tc>
          <w:tcPr>
            <w:tcW w:w="0" w:type="auto"/>
            <w:hideMark/>
          </w:tcPr>
          <w:p w14:paraId="4D4DC09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w:t>
            </w:r>
          </w:p>
        </w:tc>
        <w:tc>
          <w:tcPr>
            <w:tcW w:w="0" w:type="auto"/>
            <w:hideMark/>
          </w:tcPr>
          <w:p w14:paraId="3AE13DF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6E12E48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w:t>
            </w:r>
          </w:p>
        </w:tc>
        <w:tc>
          <w:tcPr>
            <w:tcW w:w="3131" w:type="dxa"/>
            <w:vAlign w:val="center"/>
          </w:tcPr>
          <w:p w14:paraId="65D6DB6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vozidlo</w:t>
            </w:r>
          </w:p>
        </w:tc>
      </w:tr>
      <w:tr w:rsidR="00AD512B" w:rsidRPr="001648A0" w14:paraId="4DBA1A4B" w14:textId="77777777" w:rsidTr="006D6A25">
        <w:tc>
          <w:tcPr>
            <w:tcW w:w="0" w:type="auto"/>
            <w:hideMark/>
          </w:tcPr>
          <w:p w14:paraId="42AE306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j)</w:t>
            </w:r>
          </w:p>
        </w:tc>
        <w:tc>
          <w:tcPr>
            <w:tcW w:w="0" w:type="auto"/>
            <w:hideMark/>
          </w:tcPr>
          <w:p w14:paraId="2F83785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61AD9AA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(D.1)</w:t>
            </w:r>
          </w:p>
        </w:tc>
        <w:tc>
          <w:tcPr>
            <w:tcW w:w="3131" w:type="dxa"/>
            <w:vAlign w:val="center"/>
          </w:tcPr>
          <w:p w14:paraId="5C12866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značka</w:t>
            </w:r>
          </w:p>
        </w:tc>
      </w:tr>
      <w:tr w:rsidR="00AD512B" w:rsidRPr="001648A0" w14:paraId="6FE29A03" w14:textId="77777777" w:rsidTr="006D6A25">
        <w:tc>
          <w:tcPr>
            <w:tcW w:w="0" w:type="auto"/>
            <w:hideMark/>
          </w:tcPr>
          <w:p w14:paraId="778F8E0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w:t>
            </w:r>
          </w:p>
        </w:tc>
        <w:tc>
          <w:tcPr>
            <w:tcW w:w="0" w:type="auto"/>
            <w:hideMark/>
          </w:tcPr>
          <w:p w14:paraId="59489A2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514DB9E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(D.2)</w:t>
            </w:r>
          </w:p>
        </w:tc>
        <w:tc>
          <w:tcPr>
            <w:tcW w:w="3131" w:type="dxa"/>
            <w:vAlign w:val="center"/>
          </w:tcPr>
          <w:p w14:paraId="2DE2C66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typ, variant, verzia</w:t>
            </w:r>
          </w:p>
        </w:tc>
      </w:tr>
      <w:tr w:rsidR="00AD512B" w:rsidRPr="001648A0" w14:paraId="21B60BCC" w14:textId="77777777" w:rsidTr="006D6A25">
        <w:tc>
          <w:tcPr>
            <w:tcW w:w="0" w:type="auto"/>
            <w:hideMark/>
          </w:tcPr>
          <w:p w14:paraId="633B463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l)</w:t>
            </w:r>
          </w:p>
        </w:tc>
        <w:tc>
          <w:tcPr>
            <w:tcW w:w="0" w:type="auto"/>
            <w:hideMark/>
          </w:tcPr>
          <w:p w14:paraId="7400D59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5F0ECB2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(D.3)</w:t>
            </w:r>
          </w:p>
        </w:tc>
        <w:tc>
          <w:tcPr>
            <w:tcW w:w="3131" w:type="dxa"/>
            <w:vAlign w:val="center"/>
          </w:tcPr>
          <w:p w14:paraId="5593C9E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obchodný názov</w:t>
            </w:r>
          </w:p>
        </w:tc>
      </w:tr>
      <w:tr w:rsidR="00AD512B" w:rsidRPr="001648A0" w14:paraId="4A6EB8DF" w14:textId="77777777" w:rsidTr="006D6A25">
        <w:tc>
          <w:tcPr>
            <w:tcW w:w="0" w:type="auto"/>
            <w:hideMark/>
          </w:tcPr>
          <w:p w14:paraId="5FEF594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w:t>
            </w:r>
          </w:p>
        </w:tc>
        <w:tc>
          <w:tcPr>
            <w:tcW w:w="0" w:type="auto"/>
            <w:hideMark/>
          </w:tcPr>
          <w:p w14:paraId="7C405C7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4C284E7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w:t>
            </w:r>
          </w:p>
        </w:tc>
        <w:tc>
          <w:tcPr>
            <w:tcW w:w="3131" w:type="dxa"/>
            <w:vAlign w:val="center"/>
          </w:tcPr>
          <w:p w14:paraId="41573A9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identifikačné číslo vozidla VIN</w:t>
            </w:r>
          </w:p>
        </w:tc>
      </w:tr>
      <w:tr w:rsidR="00AD512B" w:rsidRPr="001648A0" w14:paraId="03AB154A" w14:textId="77777777" w:rsidTr="006D6A25">
        <w:tc>
          <w:tcPr>
            <w:tcW w:w="0" w:type="auto"/>
            <w:hideMark/>
          </w:tcPr>
          <w:p w14:paraId="14B727F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w:t>
            </w:r>
          </w:p>
        </w:tc>
        <w:tc>
          <w:tcPr>
            <w:tcW w:w="0" w:type="auto"/>
            <w:hideMark/>
          </w:tcPr>
          <w:p w14:paraId="518415B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53425DD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w:t>
            </w:r>
          </w:p>
        </w:tc>
        <w:tc>
          <w:tcPr>
            <w:tcW w:w="3131" w:type="dxa"/>
            <w:vAlign w:val="center"/>
          </w:tcPr>
          <w:p w14:paraId="341779D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hmotnosť</w:t>
            </w:r>
          </w:p>
        </w:tc>
      </w:tr>
      <w:tr w:rsidR="00AD512B" w:rsidRPr="001648A0" w14:paraId="2A99117C" w14:textId="77777777" w:rsidTr="006D6A25">
        <w:tc>
          <w:tcPr>
            <w:tcW w:w="0" w:type="auto"/>
            <w:hideMark/>
          </w:tcPr>
          <w:p w14:paraId="555C70F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w:t>
            </w:r>
          </w:p>
        </w:tc>
        <w:tc>
          <w:tcPr>
            <w:tcW w:w="0" w:type="auto"/>
            <w:hideMark/>
          </w:tcPr>
          <w:p w14:paraId="5667106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4AECC9E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(F.1)</w:t>
            </w:r>
          </w:p>
        </w:tc>
        <w:tc>
          <w:tcPr>
            <w:tcW w:w="3131" w:type="dxa"/>
            <w:vAlign w:val="center"/>
          </w:tcPr>
          <w:p w14:paraId="790AB39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najväčšia prípustná celková hmotnosť vozidla okrem motocyklov</w:t>
            </w:r>
          </w:p>
        </w:tc>
      </w:tr>
      <w:tr w:rsidR="00AD512B" w:rsidRPr="001648A0" w14:paraId="5B564841" w14:textId="77777777" w:rsidTr="006D6A25">
        <w:tc>
          <w:tcPr>
            <w:tcW w:w="0" w:type="auto"/>
            <w:hideMark/>
          </w:tcPr>
          <w:p w14:paraId="4D40832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w:t>
            </w:r>
          </w:p>
        </w:tc>
        <w:tc>
          <w:tcPr>
            <w:tcW w:w="0" w:type="auto"/>
            <w:hideMark/>
          </w:tcPr>
          <w:p w14:paraId="3EF48FD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473E092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(G)</w:t>
            </w:r>
          </w:p>
        </w:tc>
        <w:tc>
          <w:tcPr>
            <w:tcW w:w="3131" w:type="dxa"/>
            <w:vAlign w:val="center"/>
          </w:tcPr>
          <w:p w14:paraId="31F33C1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prevádzková hmotnosť vozidla so spojovacím zariadením pri ťažnom vozidle kategórie inej ako M1</w:t>
            </w:r>
          </w:p>
        </w:tc>
      </w:tr>
      <w:tr w:rsidR="00AD512B" w:rsidRPr="001648A0" w14:paraId="31E4A5A2" w14:textId="77777777" w:rsidTr="006D6A25">
        <w:tc>
          <w:tcPr>
            <w:tcW w:w="0" w:type="auto"/>
            <w:hideMark/>
          </w:tcPr>
          <w:p w14:paraId="181EBB0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q)</w:t>
            </w:r>
          </w:p>
        </w:tc>
        <w:tc>
          <w:tcPr>
            <w:tcW w:w="0" w:type="auto"/>
            <w:hideMark/>
          </w:tcPr>
          <w:p w14:paraId="6DF9FE7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2AA31B6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w:t>
            </w:r>
          </w:p>
        </w:tc>
        <w:tc>
          <w:tcPr>
            <w:tcW w:w="3131" w:type="dxa"/>
            <w:vAlign w:val="center"/>
          </w:tcPr>
          <w:p w14:paraId="4E5F1CE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obdobie platnosti, ak nie je neobmedzené</w:t>
            </w:r>
          </w:p>
        </w:tc>
      </w:tr>
      <w:tr w:rsidR="00AD512B" w:rsidRPr="001648A0" w14:paraId="18229045" w14:textId="77777777" w:rsidTr="006D6A25">
        <w:tc>
          <w:tcPr>
            <w:tcW w:w="0" w:type="auto"/>
            <w:hideMark/>
          </w:tcPr>
          <w:p w14:paraId="2BB2F7E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w:t>
            </w:r>
          </w:p>
        </w:tc>
        <w:tc>
          <w:tcPr>
            <w:tcW w:w="0" w:type="auto"/>
            <w:hideMark/>
          </w:tcPr>
          <w:p w14:paraId="0BDDB17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52EDD37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w:t>
            </w:r>
          </w:p>
        </w:tc>
        <w:tc>
          <w:tcPr>
            <w:tcW w:w="3131" w:type="dxa"/>
            <w:vAlign w:val="center"/>
          </w:tcPr>
          <w:p w14:paraId="08D6164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evidencie, na ktorú sa toto osvedčenie o evidencii vzťahuje</w:t>
            </w:r>
          </w:p>
        </w:tc>
      </w:tr>
      <w:tr w:rsidR="00AD512B" w:rsidRPr="001648A0" w14:paraId="19C718C7" w14:textId="77777777" w:rsidTr="006D6A25">
        <w:tc>
          <w:tcPr>
            <w:tcW w:w="0" w:type="auto"/>
            <w:hideMark/>
          </w:tcPr>
          <w:p w14:paraId="01056A0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lastRenderedPageBreak/>
              <w:t>s)</w:t>
            </w:r>
          </w:p>
        </w:tc>
        <w:tc>
          <w:tcPr>
            <w:tcW w:w="0" w:type="auto"/>
            <w:hideMark/>
          </w:tcPr>
          <w:p w14:paraId="47C25D6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0685E26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w:t>
            </w:r>
          </w:p>
        </w:tc>
        <w:tc>
          <w:tcPr>
            <w:tcW w:w="3131" w:type="dxa"/>
            <w:vAlign w:val="center"/>
          </w:tcPr>
          <w:p w14:paraId="594A7DC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číslo typového schválenia – ak je k dispozícii</w:t>
            </w:r>
          </w:p>
        </w:tc>
      </w:tr>
      <w:tr w:rsidR="00AD512B" w:rsidRPr="001648A0" w14:paraId="28D84097" w14:textId="77777777" w:rsidTr="006D6A25">
        <w:tc>
          <w:tcPr>
            <w:tcW w:w="0" w:type="auto"/>
            <w:hideMark/>
          </w:tcPr>
          <w:p w14:paraId="060E3E9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t)</w:t>
            </w:r>
          </w:p>
        </w:tc>
        <w:tc>
          <w:tcPr>
            <w:tcW w:w="0" w:type="auto"/>
            <w:hideMark/>
          </w:tcPr>
          <w:p w14:paraId="6B841ED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469F0A5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w:t>
            </w:r>
          </w:p>
        </w:tc>
        <w:tc>
          <w:tcPr>
            <w:tcW w:w="3131" w:type="dxa"/>
            <w:vAlign w:val="center"/>
          </w:tcPr>
          <w:p w14:paraId="5E5CCAA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motor</w:t>
            </w:r>
          </w:p>
        </w:tc>
      </w:tr>
      <w:tr w:rsidR="00AD512B" w:rsidRPr="001648A0" w14:paraId="7A683F18" w14:textId="77777777" w:rsidTr="006D6A25">
        <w:tc>
          <w:tcPr>
            <w:tcW w:w="0" w:type="auto"/>
            <w:hideMark/>
          </w:tcPr>
          <w:p w14:paraId="0B32B05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u)</w:t>
            </w:r>
          </w:p>
        </w:tc>
        <w:tc>
          <w:tcPr>
            <w:tcW w:w="0" w:type="auto"/>
            <w:hideMark/>
          </w:tcPr>
          <w:p w14:paraId="32A4622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675777B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(P.1)</w:t>
            </w:r>
          </w:p>
        </w:tc>
        <w:tc>
          <w:tcPr>
            <w:tcW w:w="3131" w:type="dxa"/>
            <w:vAlign w:val="center"/>
          </w:tcPr>
          <w:p w14:paraId="2198B51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zdvihový objem valcov (cm³)</w:t>
            </w:r>
          </w:p>
        </w:tc>
      </w:tr>
      <w:tr w:rsidR="00AD512B" w:rsidRPr="001648A0" w14:paraId="1D66F3FC" w14:textId="77777777" w:rsidTr="006D6A25">
        <w:tc>
          <w:tcPr>
            <w:tcW w:w="0" w:type="auto"/>
            <w:hideMark/>
          </w:tcPr>
          <w:p w14:paraId="0C4972B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w:t>
            </w:r>
          </w:p>
        </w:tc>
        <w:tc>
          <w:tcPr>
            <w:tcW w:w="0" w:type="auto"/>
            <w:hideMark/>
          </w:tcPr>
          <w:p w14:paraId="78C24E4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5143349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(P.2)</w:t>
            </w:r>
          </w:p>
        </w:tc>
        <w:tc>
          <w:tcPr>
            <w:tcW w:w="3131" w:type="dxa"/>
            <w:vAlign w:val="center"/>
          </w:tcPr>
          <w:p w14:paraId="1A467E4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najväčší výkon motora (kW)</w:t>
            </w:r>
          </w:p>
        </w:tc>
      </w:tr>
      <w:tr w:rsidR="00AD512B" w:rsidRPr="001648A0" w14:paraId="651CB86F" w14:textId="77777777" w:rsidTr="006D6A25">
        <w:tc>
          <w:tcPr>
            <w:tcW w:w="0" w:type="auto"/>
            <w:hideMark/>
          </w:tcPr>
          <w:p w14:paraId="11AAD90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w)</w:t>
            </w:r>
          </w:p>
        </w:tc>
        <w:tc>
          <w:tcPr>
            <w:tcW w:w="0" w:type="auto"/>
            <w:hideMark/>
          </w:tcPr>
          <w:p w14:paraId="62538F4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3AAD163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(P.3)</w:t>
            </w:r>
          </w:p>
        </w:tc>
        <w:tc>
          <w:tcPr>
            <w:tcW w:w="3131" w:type="dxa"/>
            <w:vAlign w:val="center"/>
          </w:tcPr>
          <w:p w14:paraId="1D3A6AB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druh paliva alebo zdroj energie</w:t>
            </w:r>
          </w:p>
        </w:tc>
      </w:tr>
      <w:tr w:rsidR="00AD512B" w:rsidRPr="001648A0" w14:paraId="212A38C1" w14:textId="77777777" w:rsidTr="006D6A25">
        <w:tc>
          <w:tcPr>
            <w:tcW w:w="0" w:type="auto"/>
            <w:hideMark/>
          </w:tcPr>
          <w:p w14:paraId="19DC5EE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x)</w:t>
            </w:r>
          </w:p>
        </w:tc>
        <w:tc>
          <w:tcPr>
            <w:tcW w:w="0" w:type="auto"/>
            <w:hideMark/>
          </w:tcPr>
          <w:p w14:paraId="3630AE7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04A0CA3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(Q)</w:t>
            </w:r>
          </w:p>
        </w:tc>
        <w:tc>
          <w:tcPr>
            <w:tcW w:w="3131" w:type="dxa"/>
            <w:vAlign w:val="center"/>
          </w:tcPr>
          <w:p w14:paraId="277A7D6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výkon/hmotnosť (kW/kg) – len pri motocykloch</w:t>
            </w:r>
          </w:p>
        </w:tc>
      </w:tr>
      <w:tr w:rsidR="00AD512B" w:rsidRPr="001648A0" w14:paraId="3FC1952B" w14:textId="77777777" w:rsidTr="006D6A25">
        <w:tc>
          <w:tcPr>
            <w:tcW w:w="0" w:type="auto"/>
            <w:hideMark/>
          </w:tcPr>
          <w:p w14:paraId="6BD0178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y)</w:t>
            </w:r>
          </w:p>
        </w:tc>
        <w:tc>
          <w:tcPr>
            <w:tcW w:w="0" w:type="auto"/>
            <w:hideMark/>
          </w:tcPr>
          <w:p w14:paraId="2922B67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33BDA2D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w:t>
            </w:r>
          </w:p>
        </w:tc>
        <w:tc>
          <w:tcPr>
            <w:tcW w:w="3131" w:type="dxa"/>
            <w:vAlign w:val="center"/>
          </w:tcPr>
          <w:p w14:paraId="0D1D7FE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počet miest na sedenie</w:t>
            </w:r>
          </w:p>
        </w:tc>
      </w:tr>
      <w:tr w:rsidR="00AD512B" w:rsidRPr="001648A0" w14:paraId="6EE5D003" w14:textId="77777777" w:rsidTr="006D6A25">
        <w:tc>
          <w:tcPr>
            <w:tcW w:w="0" w:type="auto"/>
            <w:hideMark/>
          </w:tcPr>
          <w:p w14:paraId="008465F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z)</w:t>
            </w:r>
          </w:p>
        </w:tc>
        <w:tc>
          <w:tcPr>
            <w:tcW w:w="0" w:type="auto"/>
            <w:hideMark/>
          </w:tcPr>
          <w:p w14:paraId="7247A7C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41FCD70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(S.1)</w:t>
            </w:r>
          </w:p>
        </w:tc>
        <w:tc>
          <w:tcPr>
            <w:tcW w:w="3131" w:type="dxa"/>
            <w:vAlign w:val="center"/>
          </w:tcPr>
          <w:p w14:paraId="1BD253C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počet miest na sedenie vrátane miesta vodiča</w:t>
            </w:r>
          </w:p>
        </w:tc>
      </w:tr>
      <w:tr w:rsidR="00AD512B" w:rsidRPr="001648A0" w14:paraId="368C9123" w14:textId="77777777" w:rsidTr="006D6A25">
        <w:tc>
          <w:tcPr>
            <w:tcW w:w="0" w:type="auto"/>
            <w:hideMark/>
          </w:tcPr>
          <w:p w14:paraId="0169FC8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aa)</w:t>
            </w:r>
          </w:p>
        </w:tc>
        <w:tc>
          <w:tcPr>
            <w:tcW w:w="0" w:type="auto"/>
            <w:hideMark/>
          </w:tcPr>
          <w:p w14:paraId="5A0A71A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Obsah</w:t>
            </w:r>
          </w:p>
        </w:tc>
        <w:tc>
          <w:tcPr>
            <w:tcW w:w="3734" w:type="dxa"/>
            <w:vAlign w:val="center"/>
            <w:hideMark/>
          </w:tcPr>
          <w:p w14:paraId="5DB6277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(S.2)</w:t>
            </w:r>
          </w:p>
        </w:tc>
        <w:tc>
          <w:tcPr>
            <w:tcW w:w="3131" w:type="dxa"/>
            <w:vAlign w:val="center"/>
          </w:tcPr>
          <w:p w14:paraId="3015272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počet miest na státie – ak je to potrebné</w:t>
            </w:r>
          </w:p>
        </w:tc>
      </w:tr>
      <w:tr w:rsidR="00AD512B" w:rsidRPr="001648A0" w14:paraId="6787EE99" w14:textId="77777777" w:rsidTr="006D6A25">
        <w:tc>
          <w:tcPr>
            <w:tcW w:w="9628" w:type="dxa"/>
            <w:gridSpan w:val="4"/>
          </w:tcPr>
          <w:p w14:paraId="49A8B080" w14:textId="77777777" w:rsidR="00AD512B" w:rsidRPr="001648A0" w:rsidRDefault="00AD512B" w:rsidP="00B27CF8">
            <w:pPr>
              <w:pStyle w:val="Odsekzoznamu"/>
              <w:numPr>
                <w:ilvl w:val="0"/>
                <w:numId w:val="21"/>
              </w:numPr>
              <w:spacing w:after="0"/>
              <w:jc w:val="both"/>
              <w:rPr>
                <w:rFonts w:ascii="Tahoma" w:hAnsi="Tahoma" w:cs="Tahoma"/>
                <w:sz w:val="20"/>
                <w:szCs w:val="20"/>
              </w:rPr>
            </w:pPr>
            <w:r w:rsidRPr="001648A0">
              <w:rPr>
                <w:rFonts w:ascii="Tahoma" w:hAnsi="Tahoma" w:cs="Tahoma"/>
                <w:sz w:val="20"/>
                <w:szCs w:val="20"/>
              </w:rPr>
              <w:t>Osvedčenie o evidencii časť I okrem toho môže obsahovať údaje, pred ktorými sú uvedené príslušné harmonizované kódy Európskej únie:</w:t>
            </w:r>
          </w:p>
        </w:tc>
      </w:tr>
      <w:tr w:rsidR="00AD512B" w:rsidRPr="001648A0" w14:paraId="2ED0C7B6" w14:textId="77777777" w:rsidTr="006D6A25">
        <w:tc>
          <w:tcPr>
            <w:tcW w:w="0" w:type="auto"/>
            <w:hideMark/>
          </w:tcPr>
          <w:p w14:paraId="64D9441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w:t>
            </w:r>
          </w:p>
        </w:tc>
        <w:tc>
          <w:tcPr>
            <w:tcW w:w="0" w:type="auto"/>
            <w:hideMark/>
          </w:tcPr>
          <w:p w14:paraId="7E15FE6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2CCD52F1" w14:textId="6601129C"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w:t>
            </w:r>
          </w:p>
        </w:tc>
        <w:tc>
          <w:tcPr>
            <w:tcW w:w="3131" w:type="dxa"/>
          </w:tcPr>
          <w:p w14:paraId="5BF3B0C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osobné údaje</w:t>
            </w:r>
          </w:p>
        </w:tc>
      </w:tr>
      <w:tr w:rsidR="00AD512B" w:rsidRPr="001648A0" w14:paraId="20B788B9" w14:textId="77777777" w:rsidTr="006D6A25">
        <w:tc>
          <w:tcPr>
            <w:tcW w:w="0" w:type="auto"/>
            <w:hideMark/>
          </w:tcPr>
          <w:p w14:paraId="1A8A64A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b)</w:t>
            </w:r>
          </w:p>
        </w:tc>
        <w:tc>
          <w:tcPr>
            <w:tcW w:w="0" w:type="auto"/>
            <w:hideMark/>
          </w:tcPr>
          <w:p w14:paraId="4A44958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4429A96C" w14:textId="5233C94E"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(C.2)</w:t>
            </w:r>
          </w:p>
        </w:tc>
        <w:tc>
          <w:tcPr>
            <w:tcW w:w="3131" w:type="dxa"/>
          </w:tcPr>
          <w:p w14:paraId="0D55695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vlastník vozidla – opakovať podľa počtu majiteľov vozidla</w:t>
            </w:r>
          </w:p>
        </w:tc>
      </w:tr>
      <w:tr w:rsidR="00AD512B" w:rsidRPr="001648A0" w14:paraId="6C5DEE5E" w14:textId="77777777" w:rsidTr="006D6A25">
        <w:tc>
          <w:tcPr>
            <w:tcW w:w="0" w:type="auto"/>
            <w:hideMark/>
          </w:tcPr>
          <w:p w14:paraId="3C04F1A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w:t>
            </w:r>
          </w:p>
        </w:tc>
        <w:tc>
          <w:tcPr>
            <w:tcW w:w="0" w:type="auto"/>
            <w:hideMark/>
          </w:tcPr>
          <w:p w14:paraId="24B87D3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54A7D0F6" w14:textId="27BE9EFD"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(C.2.1)</w:t>
            </w:r>
          </w:p>
        </w:tc>
        <w:tc>
          <w:tcPr>
            <w:tcW w:w="3131" w:type="dxa"/>
          </w:tcPr>
          <w:p w14:paraId="4508597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priezvisko alebo obchodné meno</w:t>
            </w:r>
          </w:p>
        </w:tc>
      </w:tr>
      <w:tr w:rsidR="00AD512B" w:rsidRPr="001648A0" w14:paraId="31198250" w14:textId="77777777" w:rsidTr="006D6A25">
        <w:tc>
          <w:tcPr>
            <w:tcW w:w="0" w:type="auto"/>
            <w:hideMark/>
          </w:tcPr>
          <w:p w14:paraId="6A8E83C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w:t>
            </w:r>
          </w:p>
        </w:tc>
        <w:tc>
          <w:tcPr>
            <w:tcW w:w="0" w:type="auto"/>
            <w:hideMark/>
          </w:tcPr>
          <w:p w14:paraId="7863792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1B2CE9E0" w14:textId="56E607BB"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(C.2.2)</w:t>
            </w:r>
          </w:p>
        </w:tc>
        <w:tc>
          <w:tcPr>
            <w:tcW w:w="3131" w:type="dxa"/>
          </w:tcPr>
          <w:p w14:paraId="2514FC2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iné meno alebo iniciály</w:t>
            </w:r>
          </w:p>
        </w:tc>
      </w:tr>
      <w:tr w:rsidR="00AD512B" w:rsidRPr="001648A0" w14:paraId="4EE83B39" w14:textId="77777777" w:rsidTr="006D6A25">
        <w:tc>
          <w:tcPr>
            <w:tcW w:w="0" w:type="auto"/>
            <w:hideMark/>
          </w:tcPr>
          <w:p w14:paraId="3AA9085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w:t>
            </w:r>
          </w:p>
        </w:tc>
        <w:tc>
          <w:tcPr>
            <w:tcW w:w="0" w:type="auto"/>
            <w:hideMark/>
          </w:tcPr>
          <w:p w14:paraId="01B28E5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3A0B35B6" w14:textId="51C37723"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(C.2.3)</w:t>
            </w:r>
          </w:p>
        </w:tc>
        <w:tc>
          <w:tcPr>
            <w:tcW w:w="3131" w:type="dxa"/>
          </w:tcPr>
          <w:p w14:paraId="5B1850F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adresa v členskom štáte evidencie v čase vystavenia dokumentu</w:t>
            </w:r>
          </w:p>
        </w:tc>
      </w:tr>
      <w:tr w:rsidR="00AD512B" w:rsidRPr="001648A0" w14:paraId="65A2EB8C" w14:textId="77777777" w:rsidTr="006D6A25">
        <w:tc>
          <w:tcPr>
            <w:tcW w:w="0" w:type="auto"/>
            <w:hideMark/>
          </w:tcPr>
          <w:p w14:paraId="3E34EBD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w:t>
            </w:r>
          </w:p>
        </w:tc>
        <w:tc>
          <w:tcPr>
            <w:tcW w:w="0" w:type="auto"/>
            <w:hideMark/>
          </w:tcPr>
          <w:p w14:paraId="0F47C9A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500F065F" w14:textId="52BE4A43"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(C.3)</w:t>
            </w:r>
          </w:p>
        </w:tc>
        <w:tc>
          <w:tcPr>
            <w:tcW w:w="3131" w:type="dxa"/>
          </w:tcPr>
          <w:p w14:paraId="6B743F0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fyzická osoba alebo právnická osoba, ktorá môže používať vozidlo na základe iného ako vlastníckeho práva; držiteľ osvedčenia o evidencii</w:t>
            </w:r>
          </w:p>
        </w:tc>
      </w:tr>
      <w:tr w:rsidR="00AD512B" w:rsidRPr="001648A0" w14:paraId="40586170" w14:textId="77777777" w:rsidTr="006D6A25">
        <w:tc>
          <w:tcPr>
            <w:tcW w:w="0" w:type="auto"/>
            <w:hideMark/>
          </w:tcPr>
          <w:p w14:paraId="36334B6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g)</w:t>
            </w:r>
          </w:p>
        </w:tc>
        <w:tc>
          <w:tcPr>
            <w:tcW w:w="0" w:type="auto"/>
            <w:hideMark/>
          </w:tcPr>
          <w:p w14:paraId="68DF82D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61AB00DD" w14:textId="6933D04B"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(C.3.1)</w:t>
            </w:r>
          </w:p>
        </w:tc>
        <w:tc>
          <w:tcPr>
            <w:tcW w:w="3131" w:type="dxa"/>
          </w:tcPr>
          <w:p w14:paraId="784D162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priezvisko alebo obchodné meno</w:t>
            </w:r>
          </w:p>
        </w:tc>
      </w:tr>
      <w:tr w:rsidR="00AD512B" w:rsidRPr="001648A0" w14:paraId="2FB5F88D" w14:textId="77777777" w:rsidTr="006D6A25">
        <w:tc>
          <w:tcPr>
            <w:tcW w:w="0" w:type="auto"/>
            <w:hideMark/>
          </w:tcPr>
          <w:p w14:paraId="199EDC3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w:t>
            </w:r>
          </w:p>
        </w:tc>
        <w:tc>
          <w:tcPr>
            <w:tcW w:w="0" w:type="auto"/>
            <w:hideMark/>
          </w:tcPr>
          <w:p w14:paraId="7E73956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333785AF" w14:textId="03CAB2EE"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(C.3.2)</w:t>
            </w:r>
          </w:p>
        </w:tc>
        <w:tc>
          <w:tcPr>
            <w:tcW w:w="3131" w:type="dxa"/>
          </w:tcPr>
          <w:p w14:paraId="7410486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iné meno alebo iniciály</w:t>
            </w:r>
          </w:p>
        </w:tc>
      </w:tr>
      <w:tr w:rsidR="00AD512B" w:rsidRPr="001648A0" w14:paraId="25C43CD5" w14:textId="77777777" w:rsidTr="006D6A25">
        <w:tc>
          <w:tcPr>
            <w:tcW w:w="0" w:type="auto"/>
            <w:hideMark/>
          </w:tcPr>
          <w:p w14:paraId="730CF2F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w:t>
            </w:r>
          </w:p>
        </w:tc>
        <w:tc>
          <w:tcPr>
            <w:tcW w:w="0" w:type="auto"/>
            <w:hideMark/>
          </w:tcPr>
          <w:p w14:paraId="52D2D5D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7D624B3B" w14:textId="123EF43C"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(C.3.3)</w:t>
            </w:r>
          </w:p>
        </w:tc>
        <w:tc>
          <w:tcPr>
            <w:tcW w:w="3131" w:type="dxa"/>
          </w:tcPr>
          <w:p w14:paraId="3EED042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adresa v členskom štáte evidencie v čase vystavenia dokumentu</w:t>
            </w:r>
          </w:p>
        </w:tc>
      </w:tr>
      <w:tr w:rsidR="00AD512B" w:rsidRPr="001648A0" w14:paraId="474EB1E7" w14:textId="77777777" w:rsidTr="006D6A25">
        <w:tc>
          <w:tcPr>
            <w:tcW w:w="0" w:type="auto"/>
            <w:hideMark/>
          </w:tcPr>
          <w:p w14:paraId="745E7ED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j)</w:t>
            </w:r>
          </w:p>
        </w:tc>
        <w:tc>
          <w:tcPr>
            <w:tcW w:w="0" w:type="auto"/>
            <w:hideMark/>
          </w:tcPr>
          <w:p w14:paraId="6835A2B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6CAF92B4" w14:textId="142C55E0"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(C.5, C.6, C.7, C.8)</w:t>
            </w:r>
          </w:p>
        </w:tc>
        <w:tc>
          <w:tcPr>
            <w:tcW w:w="3131" w:type="dxa"/>
          </w:tcPr>
          <w:p w14:paraId="269BEFE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zmeny osobných údajov bez vydania nového osvedčenia</w:t>
            </w:r>
          </w:p>
        </w:tc>
      </w:tr>
      <w:tr w:rsidR="00AD512B" w:rsidRPr="001648A0" w14:paraId="3FA17978" w14:textId="77777777" w:rsidTr="006D6A25">
        <w:tc>
          <w:tcPr>
            <w:tcW w:w="0" w:type="auto"/>
            <w:hideMark/>
          </w:tcPr>
          <w:p w14:paraId="310BCDF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w:t>
            </w:r>
          </w:p>
        </w:tc>
        <w:tc>
          <w:tcPr>
            <w:tcW w:w="0" w:type="auto"/>
            <w:hideMark/>
          </w:tcPr>
          <w:p w14:paraId="2CE9A83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1AE823C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w:t>
            </w:r>
          </w:p>
        </w:tc>
        <w:tc>
          <w:tcPr>
            <w:tcW w:w="3131" w:type="dxa"/>
          </w:tcPr>
          <w:p w14:paraId="56B02C5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hmotnosť</w:t>
            </w:r>
          </w:p>
        </w:tc>
      </w:tr>
      <w:tr w:rsidR="00AD512B" w:rsidRPr="001648A0" w14:paraId="1024B5C0" w14:textId="77777777" w:rsidTr="006D6A25">
        <w:tc>
          <w:tcPr>
            <w:tcW w:w="0" w:type="auto"/>
            <w:hideMark/>
          </w:tcPr>
          <w:p w14:paraId="30BDBA1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l)</w:t>
            </w:r>
          </w:p>
        </w:tc>
        <w:tc>
          <w:tcPr>
            <w:tcW w:w="0" w:type="auto"/>
            <w:hideMark/>
          </w:tcPr>
          <w:p w14:paraId="7999323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052744DE" w14:textId="03E72F12"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(F.2)</w:t>
            </w:r>
          </w:p>
        </w:tc>
        <w:tc>
          <w:tcPr>
            <w:tcW w:w="3131" w:type="dxa"/>
          </w:tcPr>
          <w:p w14:paraId="4E899BA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najväčšia prípustná celková hmotnosť v prevádzke</w:t>
            </w:r>
          </w:p>
        </w:tc>
      </w:tr>
      <w:tr w:rsidR="00AD512B" w:rsidRPr="001648A0" w14:paraId="59EC9542" w14:textId="77777777" w:rsidTr="006D6A25">
        <w:tc>
          <w:tcPr>
            <w:tcW w:w="0" w:type="auto"/>
            <w:hideMark/>
          </w:tcPr>
          <w:p w14:paraId="6B5D520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lastRenderedPageBreak/>
              <w:t>m)</w:t>
            </w:r>
          </w:p>
        </w:tc>
        <w:tc>
          <w:tcPr>
            <w:tcW w:w="0" w:type="auto"/>
            <w:hideMark/>
          </w:tcPr>
          <w:p w14:paraId="7621AB9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04C19FA6" w14:textId="57057DF6"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(F.3)</w:t>
            </w:r>
          </w:p>
        </w:tc>
        <w:tc>
          <w:tcPr>
            <w:tcW w:w="3131" w:type="dxa"/>
          </w:tcPr>
          <w:p w14:paraId="13164F4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najväčšia prípustná hmotnosť jazdnej súpravy</w:t>
            </w:r>
          </w:p>
        </w:tc>
      </w:tr>
      <w:tr w:rsidR="00AD512B" w:rsidRPr="001648A0" w14:paraId="1150F256" w14:textId="77777777" w:rsidTr="006D6A25">
        <w:tc>
          <w:tcPr>
            <w:tcW w:w="0" w:type="auto"/>
            <w:hideMark/>
          </w:tcPr>
          <w:p w14:paraId="6426FAD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w:t>
            </w:r>
          </w:p>
        </w:tc>
        <w:tc>
          <w:tcPr>
            <w:tcW w:w="0" w:type="auto"/>
            <w:hideMark/>
          </w:tcPr>
          <w:p w14:paraId="4671D93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18A77F15" w14:textId="08BE1798"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(J)</w:t>
            </w:r>
          </w:p>
        </w:tc>
        <w:tc>
          <w:tcPr>
            <w:tcW w:w="3131" w:type="dxa"/>
          </w:tcPr>
          <w:p w14:paraId="6CC3098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kategória vozidla</w:t>
            </w:r>
          </w:p>
        </w:tc>
      </w:tr>
      <w:tr w:rsidR="00AD512B" w:rsidRPr="001648A0" w14:paraId="4BDDC9E6" w14:textId="77777777" w:rsidTr="006D6A25">
        <w:tc>
          <w:tcPr>
            <w:tcW w:w="0" w:type="auto"/>
            <w:hideMark/>
          </w:tcPr>
          <w:p w14:paraId="696D779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w:t>
            </w:r>
          </w:p>
        </w:tc>
        <w:tc>
          <w:tcPr>
            <w:tcW w:w="0" w:type="auto"/>
            <w:hideMark/>
          </w:tcPr>
          <w:p w14:paraId="2791344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088FFEAF" w14:textId="7F9BD1CB"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(L)</w:t>
            </w:r>
          </w:p>
        </w:tc>
        <w:tc>
          <w:tcPr>
            <w:tcW w:w="3131" w:type="dxa"/>
          </w:tcPr>
          <w:p w14:paraId="172A467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počet náprav</w:t>
            </w:r>
          </w:p>
        </w:tc>
      </w:tr>
      <w:tr w:rsidR="00AD512B" w:rsidRPr="001648A0" w14:paraId="202BFC86" w14:textId="77777777" w:rsidTr="006D6A25">
        <w:tc>
          <w:tcPr>
            <w:tcW w:w="0" w:type="auto"/>
            <w:hideMark/>
          </w:tcPr>
          <w:p w14:paraId="16975CC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w:t>
            </w:r>
          </w:p>
        </w:tc>
        <w:tc>
          <w:tcPr>
            <w:tcW w:w="0" w:type="auto"/>
            <w:hideMark/>
          </w:tcPr>
          <w:p w14:paraId="47CE875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592C1BE1" w14:textId="17CC6610"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w:t>
            </w:r>
          </w:p>
        </w:tc>
        <w:tc>
          <w:tcPr>
            <w:tcW w:w="3131" w:type="dxa"/>
          </w:tcPr>
          <w:p w14:paraId="0C3674D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rázvor kolies (mm)</w:t>
            </w:r>
          </w:p>
        </w:tc>
      </w:tr>
      <w:tr w:rsidR="00AD512B" w:rsidRPr="001648A0" w14:paraId="78616066" w14:textId="77777777" w:rsidTr="006D6A25">
        <w:tc>
          <w:tcPr>
            <w:tcW w:w="0" w:type="auto"/>
            <w:hideMark/>
          </w:tcPr>
          <w:p w14:paraId="5283538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q)</w:t>
            </w:r>
          </w:p>
        </w:tc>
        <w:tc>
          <w:tcPr>
            <w:tcW w:w="0" w:type="auto"/>
            <w:hideMark/>
          </w:tcPr>
          <w:p w14:paraId="1329553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33B7D928" w14:textId="17743D52"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w:t>
            </w:r>
          </w:p>
        </w:tc>
        <w:tc>
          <w:tcPr>
            <w:tcW w:w="3131" w:type="dxa"/>
          </w:tcPr>
          <w:p w14:paraId="2F129EC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rozloženie hmotnosti na nápravy</w:t>
            </w:r>
          </w:p>
        </w:tc>
      </w:tr>
      <w:tr w:rsidR="00AD512B" w:rsidRPr="001648A0" w14:paraId="770FC867" w14:textId="77777777" w:rsidTr="006D6A25">
        <w:tc>
          <w:tcPr>
            <w:tcW w:w="0" w:type="auto"/>
            <w:hideMark/>
          </w:tcPr>
          <w:p w14:paraId="4ABC26C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w:t>
            </w:r>
          </w:p>
        </w:tc>
        <w:tc>
          <w:tcPr>
            <w:tcW w:w="0" w:type="auto"/>
            <w:hideMark/>
          </w:tcPr>
          <w:p w14:paraId="2F28BEE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4931054D" w14:textId="61612D88"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(N.1)</w:t>
            </w:r>
          </w:p>
        </w:tc>
        <w:tc>
          <w:tcPr>
            <w:tcW w:w="3131" w:type="dxa"/>
          </w:tcPr>
          <w:p w14:paraId="78A5433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náprava 1 (kg)</w:t>
            </w:r>
          </w:p>
        </w:tc>
      </w:tr>
      <w:tr w:rsidR="00AD512B" w:rsidRPr="001648A0" w14:paraId="31CA9E6B" w14:textId="77777777" w:rsidTr="006D6A25">
        <w:tc>
          <w:tcPr>
            <w:tcW w:w="0" w:type="auto"/>
            <w:hideMark/>
          </w:tcPr>
          <w:p w14:paraId="3387FF3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w:t>
            </w:r>
          </w:p>
        </w:tc>
        <w:tc>
          <w:tcPr>
            <w:tcW w:w="0" w:type="auto"/>
            <w:hideMark/>
          </w:tcPr>
          <w:p w14:paraId="0355EAA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1218833B" w14:textId="681CA3D4"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(N.2)</w:t>
            </w:r>
          </w:p>
        </w:tc>
        <w:tc>
          <w:tcPr>
            <w:tcW w:w="3131" w:type="dxa"/>
          </w:tcPr>
          <w:p w14:paraId="516F317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náprava 2 (kg)</w:t>
            </w:r>
          </w:p>
        </w:tc>
      </w:tr>
      <w:tr w:rsidR="00AD512B" w:rsidRPr="001648A0" w14:paraId="3623C821" w14:textId="77777777" w:rsidTr="006D6A25">
        <w:tc>
          <w:tcPr>
            <w:tcW w:w="0" w:type="auto"/>
            <w:hideMark/>
          </w:tcPr>
          <w:p w14:paraId="452C3B1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t)</w:t>
            </w:r>
          </w:p>
        </w:tc>
        <w:tc>
          <w:tcPr>
            <w:tcW w:w="0" w:type="auto"/>
            <w:hideMark/>
          </w:tcPr>
          <w:p w14:paraId="4CE3175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3F02B9AC" w14:textId="2DC5EBA9"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(N.3)</w:t>
            </w:r>
          </w:p>
        </w:tc>
        <w:tc>
          <w:tcPr>
            <w:tcW w:w="3131" w:type="dxa"/>
          </w:tcPr>
          <w:p w14:paraId="6699D24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náprava 3 (kg)</w:t>
            </w:r>
          </w:p>
        </w:tc>
      </w:tr>
      <w:tr w:rsidR="00AD512B" w:rsidRPr="001648A0" w14:paraId="6FF88704" w14:textId="77777777" w:rsidTr="006D6A25">
        <w:tc>
          <w:tcPr>
            <w:tcW w:w="0" w:type="auto"/>
            <w:hideMark/>
          </w:tcPr>
          <w:p w14:paraId="15C15C8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u)</w:t>
            </w:r>
          </w:p>
        </w:tc>
        <w:tc>
          <w:tcPr>
            <w:tcW w:w="0" w:type="auto"/>
            <w:hideMark/>
          </w:tcPr>
          <w:p w14:paraId="360765E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54DD5E54" w14:textId="1CEE7E99"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(N.4)</w:t>
            </w:r>
          </w:p>
        </w:tc>
        <w:tc>
          <w:tcPr>
            <w:tcW w:w="3131" w:type="dxa"/>
          </w:tcPr>
          <w:p w14:paraId="4B78AFA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náprava 4 (kg)</w:t>
            </w:r>
          </w:p>
        </w:tc>
      </w:tr>
      <w:tr w:rsidR="00AD512B" w:rsidRPr="001648A0" w14:paraId="2ABCAB8B" w14:textId="77777777" w:rsidTr="006D6A25">
        <w:tc>
          <w:tcPr>
            <w:tcW w:w="0" w:type="auto"/>
            <w:hideMark/>
          </w:tcPr>
          <w:p w14:paraId="2C60985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w:t>
            </w:r>
          </w:p>
        </w:tc>
        <w:tc>
          <w:tcPr>
            <w:tcW w:w="0" w:type="auto"/>
            <w:hideMark/>
          </w:tcPr>
          <w:p w14:paraId="10C227F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0384E696" w14:textId="047B8303"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(N.5)</w:t>
            </w:r>
          </w:p>
        </w:tc>
        <w:tc>
          <w:tcPr>
            <w:tcW w:w="3131" w:type="dxa"/>
          </w:tcPr>
          <w:p w14:paraId="1C8EBB8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náprava 5 (kg)</w:t>
            </w:r>
          </w:p>
        </w:tc>
      </w:tr>
      <w:tr w:rsidR="00AD512B" w:rsidRPr="001648A0" w14:paraId="53D86289" w14:textId="77777777" w:rsidTr="006D6A25">
        <w:tc>
          <w:tcPr>
            <w:tcW w:w="0" w:type="auto"/>
            <w:hideMark/>
          </w:tcPr>
          <w:p w14:paraId="230DBF4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w)</w:t>
            </w:r>
          </w:p>
        </w:tc>
        <w:tc>
          <w:tcPr>
            <w:tcW w:w="0" w:type="auto"/>
            <w:hideMark/>
          </w:tcPr>
          <w:p w14:paraId="616EC63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71B77FF3" w14:textId="115DABE3"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w:t>
            </w:r>
          </w:p>
        </w:tc>
        <w:tc>
          <w:tcPr>
            <w:tcW w:w="3131" w:type="dxa"/>
          </w:tcPr>
          <w:p w14:paraId="27B4882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najväčšia prípustná hmotnosť prípojného vozidla</w:t>
            </w:r>
          </w:p>
        </w:tc>
      </w:tr>
      <w:tr w:rsidR="00AD512B" w:rsidRPr="001648A0" w14:paraId="218E7E4B" w14:textId="77777777" w:rsidTr="006D6A25">
        <w:tc>
          <w:tcPr>
            <w:tcW w:w="0" w:type="auto"/>
            <w:hideMark/>
          </w:tcPr>
          <w:p w14:paraId="2F49133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x)</w:t>
            </w:r>
          </w:p>
        </w:tc>
        <w:tc>
          <w:tcPr>
            <w:tcW w:w="0" w:type="auto"/>
            <w:hideMark/>
          </w:tcPr>
          <w:p w14:paraId="2172D89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4DEC91EB" w14:textId="5197D3DE"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(O.1)</w:t>
            </w:r>
          </w:p>
        </w:tc>
        <w:tc>
          <w:tcPr>
            <w:tcW w:w="3131" w:type="dxa"/>
          </w:tcPr>
          <w:p w14:paraId="07A6B58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brzdená (kg)</w:t>
            </w:r>
          </w:p>
        </w:tc>
      </w:tr>
      <w:tr w:rsidR="00AD512B" w:rsidRPr="001648A0" w14:paraId="7A4E6999" w14:textId="77777777" w:rsidTr="006D6A25">
        <w:tc>
          <w:tcPr>
            <w:tcW w:w="0" w:type="auto"/>
            <w:hideMark/>
          </w:tcPr>
          <w:p w14:paraId="728FC7F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y)</w:t>
            </w:r>
          </w:p>
        </w:tc>
        <w:tc>
          <w:tcPr>
            <w:tcW w:w="0" w:type="auto"/>
            <w:hideMark/>
          </w:tcPr>
          <w:p w14:paraId="10F6CB2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66DBBBFA" w14:textId="48A7D286"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(O.2)</w:t>
            </w:r>
          </w:p>
        </w:tc>
        <w:tc>
          <w:tcPr>
            <w:tcW w:w="3131" w:type="dxa"/>
          </w:tcPr>
          <w:p w14:paraId="16C763D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nebrzdená (kg)</w:t>
            </w:r>
          </w:p>
        </w:tc>
      </w:tr>
      <w:tr w:rsidR="00AD512B" w:rsidRPr="001648A0" w14:paraId="3FF51A5A" w14:textId="77777777" w:rsidTr="006D6A25">
        <w:tc>
          <w:tcPr>
            <w:tcW w:w="0" w:type="auto"/>
            <w:hideMark/>
          </w:tcPr>
          <w:p w14:paraId="2D3616C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z)</w:t>
            </w:r>
          </w:p>
        </w:tc>
        <w:tc>
          <w:tcPr>
            <w:tcW w:w="0" w:type="auto"/>
            <w:hideMark/>
          </w:tcPr>
          <w:p w14:paraId="0F13D3D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06B29DE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w:t>
            </w:r>
          </w:p>
        </w:tc>
        <w:tc>
          <w:tcPr>
            <w:tcW w:w="3131" w:type="dxa"/>
          </w:tcPr>
          <w:p w14:paraId="0D603C4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motor</w:t>
            </w:r>
          </w:p>
        </w:tc>
      </w:tr>
      <w:tr w:rsidR="00AD512B" w:rsidRPr="001648A0" w14:paraId="6F940DE3" w14:textId="77777777" w:rsidTr="006D6A25">
        <w:tc>
          <w:tcPr>
            <w:tcW w:w="0" w:type="auto"/>
            <w:hideMark/>
          </w:tcPr>
          <w:p w14:paraId="3900CF2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aa)</w:t>
            </w:r>
          </w:p>
        </w:tc>
        <w:tc>
          <w:tcPr>
            <w:tcW w:w="0" w:type="auto"/>
            <w:hideMark/>
          </w:tcPr>
          <w:p w14:paraId="6F16F60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5EEA8BD1" w14:textId="69444794"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(P.4)</w:t>
            </w:r>
          </w:p>
        </w:tc>
        <w:tc>
          <w:tcPr>
            <w:tcW w:w="3131" w:type="dxa"/>
          </w:tcPr>
          <w:p w14:paraId="6702C03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menovité otáčky (min⁻¹)</w:t>
            </w:r>
          </w:p>
        </w:tc>
      </w:tr>
      <w:tr w:rsidR="00AD512B" w:rsidRPr="001648A0" w14:paraId="5223F1C3" w14:textId="77777777" w:rsidTr="006D6A25">
        <w:tc>
          <w:tcPr>
            <w:tcW w:w="0" w:type="auto"/>
            <w:hideMark/>
          </w:tcPr>
          <w:p w14:paraId="1DE5A17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bb)</w:t>
            </w:r>
          </w:p>
        </w:tc>
        <w:tc>
          <w:tcPr>
            <w:tcW w:w="0" w:type="auto"/>
            <w:hideMark/>
          </w:tcPr>
          <w:p w14:paraId="0D714B7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4E6A101E" w14:textId="7B7ADDFE"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(P.5)</w:t>
            </w:r>
          </w:p>
        </w:tc>
        <w:tc>
          <w:tcPr>
            <w:tcW w:w="3131" w:type="dxa"/>
          </w:tcPr>
          <w:p w14:paraId="55F9259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identifikačné číslo motora (typ)</w:t>
            </w:r>
          </w:p>
        </w:tc>
      </w:tr>
      <w:tr w:rsidR="00AD512B" w:rsidRPr="001648A0" w14:paraId="170B0C38" w14:textId="77777777" w:rsidTr="006D6A25">
        <w:tc>
          <w:tcPr>
            <w:tcW w:w="0" w:type="auto"/>
            <w:hideMark/>
          </w:tcPr>
          <w:p w14:paraId="47FEB2D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cc)</w:t>
            </w:r>
          </w:p>
        </w:tc>
        <w:tc>
          <w:tcPr>
            <w:tcW w:w="0" w:type="auto"/>
            <w:hideMark/>
          </w:tcPr>
          <w:p w14:paraId="112086C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27DF4681" w14:textId="33A34253"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w:t>
            </w:r>
          </w:p>
        </w:tc>
        <w:tc>
          <w:tcPr>
            <w:tcW w:w="3131" w:type="dxa"/>
          </w:tcPr>
          <w:p w14:paraId="3BA07DE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farba vozidla</w:t>
            </w:r>
          </w:p>
        </w:tc>
      </w:tr>
      <w:tr w:rsidR="00AD512B" w:rsidRPr="001648A0" w14:paraId="3D081658" w14:textId="77777777" w:rsidTr="006D6A25">
        <w:tc>
          <w:tcPr>
            <w:tcW w:w="0" w:type="auto"/>
            <w:hideMark/>
          </w:tcPr>
          <w:p w14:paraId="1DE0792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dd)</w:t>
            </w:r>
          </w:p>
        </w:tc>
        <w:tc>
          <w:tcPr>
            <w:tcW w:w="0" w:type="auto"/>
            <w:hideMark/>
          </w:tcPr>
          <w:p w14:paraId="479427C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19C6E4FF" w14:textId="193436F5"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(T)</w:t>
            </w:r>
          </w:p>
        </w:tc>
        <w:tc>
          <w:tcPr>
            <w:tcW w:w="3131" w:type="dxa"/>
          </w:tcPr>
          <w:p w14:paraId="7E4BCD1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najväčšia rýchlosť vozidla (km/h)</w:t>
            </w:r>
          </w:p>
        </w:tc>
      </w:tr>
      <w:tr w:rsidR="00AD512B" w:rsidRPr="001648A0" w14:paraId="14F747F9" w14:textId="77777777" w:rsidTr="006D6A25">
        <w:tc>
          <w:tcPr>
            <w:tcW w:w="0" w:type="auto"/>
            <w:hideMark/>
          </w:tcPr>
          <w:p w14:paraId="7A4DF4C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ee)</w:t>
            </w:r>
          </w:p>
        </w:tc>
        <w:tc>
          <w:tcPr>
            <w:tcW w:w="0" w:type="auto"/>
            <w:hideMark/>
          </w:tcPr>
          <w:p w14:paraId="1BB442B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6D70712C" w14:textId="032D0F74"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(U)</w:t>
            </w:r>
          </w:p>
        </w:tc>
        <w:tc>
          <w:tcPr>
            <w:tcW w:w="3131" w:type="dxa"/>
          </w:tcPr>
          <w:p w14:paraId="0DB2872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hladina hluku</w:t>
            </w:r>
          </w:p>
        </w:tc>
      </w:tr>
      <w:tr w:rsidR="00AD512B" w:rsidRPr="001648A0" w14:paraId="5D3195E3" w14:textId="77777777" w:rsidTr="006D6A25">
        <w:tc>
          <w:tcPr>
            <w:tcW w:w="0" w:type="auto"/>
            <w:hideMark/>
          </w:tcPr>
          <w:p w14:paraId="6D90D16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lastRenderedPageBreak/>
              <w:t>ff)</w:t>
            </w:r>
          </w:p>
        </w:tc>
        <w:tc>
          <w:tcPr>
            <w:tcW w:w="0" w:type="auto"/>
            <w:hideMark/>
          </w:tcPr>
          <w:p w14:paraId="67BE543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0BB21FFF" w14:textId="72B67C53"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(U.1)</w:t>
            </w:r>
          </w:p>
        </w:tc>
        <w:tc>
          <w:tcPr>
            <w:tcW w:w="3131" w:type="dxa"/>
          </w:tcPr>
          <w:p w14:paraId="4B8234D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hlučnosť stojaceho vozidla [dB (A)]</w:t>
            </w:r>
          </w:p>
        </w:tc>
      </w:tr>
      <w:tr w:rsidR="00AD512B" w:rsidRPr="001648A0" w14:paraId="619B4FFC" w14:textId="77777777" w:rsidTr="006D6A25">
        <w:tc>
          <w:tcPr>
            <w:tcW w:w="0" w:type="auto"/>
            <w:hideMark/>
          </w:tcPr>
          <w:p w14:paraId="524FFC6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gg)</w:t>
            </w:r>
          </w:p>
        </w:tc>
        <w:tc>
          <w:tcPr>
            <w:tcW w:w="0" w:type="auto"/>
            <w:hideMark/>
          </w:tcPr>
          <w:p w14:paraId="61920A0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3A987561" w14:textId="5DCC7C48"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(U.2)</w:t>
            </w:r>
          </w:p>
        </w:tc>
        <w:tc>
          <w:tcPr>
            <w:tcW w:w="3131" w:type="dxa"/>
          </w:tcPr>
          <w:p w14:paraId="05DBF03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hlučnosť pri otáčkach motora (min⁻¹)</w:t>
            </w:r>
          </w:p>
        </w:tc>
      </w:tr>
      <w:tr w:rsidR="00AD512B" w:rsidRPr="001648A0" w14:paraId="39222739" w14:textId="77777777" w:rsidTr="006D6A25">
        <w:tc>
          <w:tcPr>
            <w:tcW w:w="0" w:type="auto"/>
            <w:hideMark/>
          </w:tcPr>
          <w:p w14:paraId="1E5866D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hh)</w:t>
            </w:r>
          </w:p>
        </w:tc>
        <w:tc>
          <w:tcPr>
            <w:tcW w:w="0" w:type="auto"/>
            <w:hideMark/>
          </w:tcPr>
          <w:p w14:paraId="406F10D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7FE5D8CD" w14:textId="08C8B7CB"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(U.3)</w:t>
            </w:r>
          </w:p>
        </w:tc>
        <w:tc>
          <w:tcPr>
            <w:tcW w:w="3131" w:type="dxa"/>
          </w:tcPr>
          <w:p w14:paraId="2FBB225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hlučnosť za jazdy [dB (A)]</w:t>
            </w:r>
          </w:p>
        </w:tc>
      </w:tr>
      <w:tr w:rsidR="00AD512B" w:rsidRPr="001648A0" w14:paraId="2C536588" w14:textId="77777777" w:rsidTr="006D6A25">
        <w:tc>
          <w:tcPr>
            <w:tcW w:w="0" w:type="auto"/>
            <w:hideMark/>
          </w:tcPr>
          <w:p w14:paraId="6E477C9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ii)</w:t>
            </w:r>
          </w:p>
        </w:tc>
        <w:tc>
          <w:tcPr>
            <w:tcW w:w="0" w:type="auto"/>
            <w:hideMark/>
          </w:tcPr>
          <w:p w14:paraId="4783804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1ADBF789" w14:textId="173F8DDD"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w:t>
            </w:r>
          </w:p>
        </w:tc>
        <w:tc>
          <w:tcPr>
            <w:tcW w:w="3131" w:type="dxa"/>
          </w:tcPr>
          <w:p w14:paraId="03B405E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výfukové emisie</w:t>
            </w:r>
          </w:p>
        </w:tc>
      </w:tr>
      <w:tr w:rsidR="00AD512B" w:rsidRPr="001648A0" w14:paraId="5F2524AE" w14:textId="77777777" w:rsidTr="006D6A25">
        <w:tc>
          <w:tcPr>
            <w:tcW w:w="0" w:type="auto"/>
            <w:hideMark/>
          </w:tcPr>
          <w:p w14:paraId="166ADA7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jj)</w:t>
            </w:r>
          </w:p>
        </w:tc>
        <w:tc>
          <w:tcPr>
            <w:tcW w:w="0" w:type="auto"/>
            <w:hideMark/>
          </w:tcPr>
          <w:p w14:paraId="1C4CBD3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47038540" w14:textId="7C3203B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(V.1)</w:t>
            </w:r>
          </w:p>
        </w:tc>
        <w:tc>
          <w:tcPr>
            <w:tcW w:w="3131" w:type="dxa"/>
          </w:tcPr>
          <w:p w14:paraId="6D1BD0C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CO (g/km alebo g/kWh)</w:t>
            </w:r>
          </w:p>
        </w:tc>
      </w:tr>
      <w:tr w:rsidR="00AD512B" w:rsidRPr="001648A0" w14:paraId="4711CAC4" w14:textId="77777777" w:rsidTr="006D6A25">
        <w:tc>
          <w:tcPr>
            <w:tcW w:w="0" w:type="auto"/>
            <w:hideMark/>
          </w:tcPr>
          <w:p w14:paraId="2EFCFE8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kk)</w:t>
            </w:r>
          </w:p>
        </w:tc>
        <w:tc>
          <w:tcPr>
            <w:tcW w:w="0" w:type="auto"/>
            <w:hideMark/>
          </w:tcPr>
          <w:p w14:paraId="3ABC65C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6899E8CC" w14:textId="25C578AC"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(V.2)</w:t>
            </w:r>
          </w:p>
        </w:tc>
        <w:tc>
          <w:tcPr>
            <w:tcW w:w="3131" w:type="dxa"/>
          </w:tcPr>
          <w:p w14:paraId="7384C1F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HC (g/km alebo g/kWh)</w:t>
            </w:r>
          </w:p>
        </w:tc>
      </w:tr>
      <w:tr w:rsidR="00AD512B" w:rsidRPr="001648A0" w14:paraId="56063F3A" w14:textId="77777777" w:rsidTr="006D6A25">
        <w:tc>
          <w:tcPr>
            <w:tcW w:w="0" w:type="auto"/>
            <w:hideMark/>
          </w:tcPr>
          <w:p w14:paraId="109C974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ll)</w:t>
            </w:r>
          </w:p>
        </w:tc>
        <w:tc>
          <w:tcPr>
            <w:tcW w:w="0" w:type="auto"/>
            <w:hideMark/>
          </w:tcPr>
          <w:p w14:paraId="62650D2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59B5B8FA" w14:textId="23B31542"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(V.3)</w:t>
            </w:r>
          </w:p>
        </w:tc>
        <w:tc>
          <w:tcPr>
            <w:tcW w:w="3131" w:type="dxa"/>
          </w:tcPr>
          <w:p w14:paraId="2B8630A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NOx (g/km alebo g/kWh)</w:t>
            </w:r>
          </w:p>
        </w:tc>
      </w:tr>
      <w:tr w:rsidR="00AD512B" w:rsidRPr="001648A0" w14:paraId="2A6FA147" w14:textId="77777777" w:rsidTr="006D6A25">
        <w:tc>
          <w:tcPr>
            <w:tcW w:w="0" w:type="auto"/>
            <w:hideMark/>
          </w:tcPr>
          <w:p w14:paraId="48B480D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mm)</w:t>
            </w:r>
          </w:p>
        </w:tc>
        <w:tc>
          <w:tcPr>
            <w:tcW w:w="0" w:type="auto"/>
            <w:hideMark/>
          </w:tcPr>
          <w:p w14:paraId="4FC0949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2A118428" w14:textId="2843565A"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(V.4)</w:t>
            </w:r>
          </w:p>
        </w:tc>
        <w:tc>
          <w:tcPr>
            <w:tcW w:w="3131" w:type="dxa"/>
          </w:tcPr>
          <w:p w14:paraId="7D07AC7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HC + NOx (g/km)</w:t>
            </w:r>
          </w:p>
        </w:tc>
      </w:tr>
      <w:tr w:rsidR="00AD512B" w:rsidRPr="001648A0" w14:paraId="48766BB9" w14:textId="77777777" w:rsidTr="006D6A25">
        <w:tc>
          <w:tcPr>
            <w:tcW w:w="0" w:type="auto"/>
            <w:hideMark/>
          </w:tcPr>
          <w:p w14:paraId="178AF10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nn)</w:t>
            </w:r>
          </w:p>
        </w:tc>
        <w:tc>
          <w:tcPr>
            <w:tcW w:w="0" w:type="auto"/>
            <w:hideMark/>
          </w:tcPr>
          <w:p w14:paraId="484DFB1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72A5FE10" w14:textId="3A547836"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(V.5)</w:t>
            </w:r>
          </w:p>
        </w:tc>
        <w:tc>
          <w:tcPr>
            <w:tcW w:w="3131" w:type="dxa"/>
          </w:tcPr>
          <w:p w14:paraId="651096C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častice z dieselových motorov (g/km alebo g/kWh)</w:t>
            </w:r>
          </w:p>
        </w:tc>
      </w:tr>
      <w:tr w:rsidR="00AD512B" w:rsidRPr="001648A0" w14:paraId="17CD2139" w14:textId="77777777" w:rsidTr="006D6A25">
        <w:tc>
          <w:tcPr>
            <w:tcW w:w="0" w:type="auto"/>
            <w:hideMark/>
          </w:tcPr>
          <w:p w14:paraId="020F80F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oo)</w:t>
            </w:r>
          </w:p>
        </w:tc>
        <w:tc>
          <w:tcPr>
            <w:tcW w:w="0" w:type="auto"/>
            <w:hideMark/>
          </w:tcPr>
          <w:p w14:paraId="27D30E4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66D8448A" w14:textId="55948E53"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(V.6)</w:t>
            </w:r>
          </w:p>
        </w:tc>
        <w:tc>
          <w:tcPr>
            <w:tcW w:w="3131" w:type="dxa"/>
          </w:tcPr>
          <w:p w14:paraId="11CA453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korigovaný súčiniteľ absorpcie pre dieselové motory (min⁻¹)</w:t>
            </w:r>
          </w:p>
        </w:tc>
      </w:tr>
      <w:tr w:rsidR="00AD512B" w:rsidRPr="001648A0" w14:paraId="70A2868F" w14:textId="77777777" w:rsidTr="006D6A25">
        <w:tc>
          <w:tcPr>
            <w:tcW w:w="0" w:type="auto"/>
            <w:hideMark/>
          </w:tcPr>
          <w:p w14:paraId="338058E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pp)</w:t>
            </w:r>
          </w:p>
        </w:tc>
        <w:tc>
          <w:tcPr>
            <w:tcW w:w="0" w:type="auto"/>
            <w:hideMark/>
          </w:tcPr>
          <w:p w14:paraId="5DE0786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0777EE60" w14:textId="3F24F6C5"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(V.7)</w:t>
            </w:r>
          </w:p>
        </w:tc>
        <w:tc>
          <w:tcPr>
            <w:tcW w:w="3131" w:type="dxa"/>
          </w:tcPr>
          <w:p w14:paraId="1F007C0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CO₂ (g/km)</w:t>
            </w:r>
          </w:p>
        </w:tc>
      </w:tr>
      <w:tr w:rsidR="00AD512B" w:rsidRPr="001648A0" w14:paraId="7B4C8B90" w14:textId="77777777" w:rsidTr="006D6A25">
        <w:tc>
          <w:tcPr>
            <w:tcW w:w="0" w:type="auto"/>
            <w:hideMark/>
          </w:tcPr>
          <w:p w14:paraId="2611056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qq)</w:t>
            </w:r>
          </w:p>
        </w:tc>
        <w:tc>
          <w:tcPr>
            <w:tcW w:w="0" w:type="auto"/>
            <w:hideMark/>
          </w:tcPr>
          <w:p w14:paraId="7607FD3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2B8A939B" w14:textId="081BBDA2"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(V.8)</w:t>
            </w:r>
          </w:p>
        </w:tc>
        <w:tc>
          <w:tcPr>
            <w:tcW w:w="3131" w:type="dxa"/>
          </w:tcPr>
          <w:p w14:paraId="7E4D6C9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kombinovaná spotreba paliva (l/100 km)</w:t>
            </w:r>
          </w:p>
        </w:tc>
      </w:tr>
      <w:tr w:rsidR="00AD512B" w:rsidRPr="001648A0" w14:paraId="75C3A144" w14:textId="77777777" w:rsidTr="006D6A25">
        <w:tc>
          <w:tcPr>
            <w:tcW w:w="0" w:type="auto"/>
            <w:hideMark/>
          </w:tcPr>
          <w:p w14:paraId="42930CE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rr)</w:t>
            </w:r>
          </w:p>
        </w:tc>
        <w:tc>
          <w:tcPr>
            <w:tcW w:w="0" w:type="auto"/>
            <w:hideMark/>
          </w:tcPr>
          <w:p w14:paraId="1E638C1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6C01CD01" w14:textId="2B46B011"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(V.9)</w:t>
            </w:r>
          </w:p>
        </w:tc>
        <w:tc>
          <w:tcPr>
            <w:tcW w:w="3131" w:type="dxa"/>
          </w:tcPr>
          <w:p w14:paraId="1C22953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údaj o environmentálnej kategórii ES typového schválenia</w:t>
            </w:r>
          </w:p>
        </w:tc>
      </w:tr>
      <w:tr w:rsidR="00AD512B" w:rsidRPr="001648A0" w14:paraId="5CAC84E3" w14:textId="77777777" w:rsidTr="006D6A25">
        <w:tc>
          <w:tcPr>
            <w:tcW w:w="0" w:type="auto"/>
            <w:hideMark/>
          </w:tcPr>
          <w:p w14:paraId="6D0EADA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ss)</w:t>
            </w:r>
          </w:p>
        </w:tc>
        <w:tc>
          <w:tcPr>
            <w:tcW w:w="0" w:type="auto"/>
            <w:hideMark/>
          </w:tcPr>
          <w:p w14:paraId="6729CF5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 - Doplnkové údaje</w:t>
            </w:r>
          </w:p>
        </w:tc>
        <w:tc>
          <w:tcPr>
            <w:tcW w:w="3734" w:type="dxa"/>
            <w:hideMark/>
          </w:tcPr>
          <w:p w14:paraId="4A04226F" w14:textId="51DD4934"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(W)</w:t>
            </w:r>
          </w:p>
        </w:tc>
        <w:tc>
          <w:tcPr>
            <w:tcW w:w="3131" w:type="dxa"/>
          </w:tcPr>
          <w:p w14:paraId="1BA9D06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objem palivovej nádrže alebo palivových nádrží (litre)</w:t>
            </w:r>
          </w:p>
        </w:tc>
      </w:tr>
      <w:tr w:rsidR="00AD512B" w:rsidRPr="001648A0" w14:paraId="0E791AD0" w14:textId="77777777" w:rsidTr="006D6A25">
        <w:tc>
          <w:tcPr>
            <w:tcW w:w="9628" w:type="dxa"/>
            <w:gridSpan w:val="4"/>
          </w:tcPr>
          <w:p w14:paraId="6172DC45" w14:textId="77777777" w:rsidR="00AD512B" w:rsidRPr="001648A0" w:rsidRDefault="00AD512B" w:rsidP="003309AE">
            <w:pPr>
              <w:shd w:val="clear" w:color="auto" w:fill="FFFFFF"/>
              <w:spacing w:after="0"/>
              <w:contextualSpacing/>
              <w:jc w:val="both"/>
              <w:rPr>
                <w:rFonts w:ascii="Tahoma" w:hAnsi="Tahoma" w:cs="Tahoma"/>
                <w:sz w:val="20"/>
                <w:szCs w:val="20"/>
              </w:rPr>
            </w:pPr>
            <w:r w:rsidRPr="001648A0">
              <w:rPr>
                <w:rFonts w:ascii="Tahoma" w:hAnsi="Tahoma" w:cs="Tahoma"/>
                <w:sz w:val="20"/>
                <w:szCs w:val="20"/>
              </w:rPr>
              <w:t>(4) Osvedčenie o evidencii časť I môže obsahovať ďalšie doplňujúce informácie.</w:t>
            </w:r>
          </w:p>
        </w:tc>
      </w:tr>
      <w:tr w:rsidR="00AD512B" w:rsidRPr="001648A0" w14:paraId="26A7F218" w14:textId="77777777" w:rsidTr="006D6A25">
        <w:tc>
          <w:tcPr>
            <w:tcW w:w="9628" w:type="dxa"/>
            <w:gridSpan w:val="4"/>
          </w:tcPr>
          <w:p w14:paraId="57064593" w14:textId="77777777" w:rsidR="00AD512B" w:rsidRPr="001648A0" w:rsidRDefault="00AD512B" w:rsidP="00B27CF8">
            <w:pPr>
              <w:pStyle w:val="Odsekzoznamu"/>
              <w:numPr>
                <w:ilvl w:val="0"/>
                <w:numId w:val="22"/>
              </w:numPr>
              <w:shd w:val="clear" w:color="auto" w:fill="FFFFFF"/>
              <w:spacing w:after="0"/>
              <w:jc w:val="both"/>
              <w:rPr>
                <w:rFonts w:ascii="Tahoma" w:hAnsi="Tahoma" w:cs="Tahoma"/>
                <w:b/>
                <w:bCs/>
                <w:sz w:val="20"/>
                <w:szCs w:val="20"/>
              </w:rPr>
            </w:pPr>
            <w:r w:rsidRPr="001648A0">
              <w:rPr>
                <w:rFonts w:ascii="Tahoma" w:hAnsi="Tahoma" w:cs="Tahoma"/>
                <w:b/>
                <w:bCs/>
                <w:sz w:val="20"/>
                <w:szCs w:val="20"/>
              </w:rPr>
              <w:t>Harmonizované osvedčenie o evidencii časť II</w:t>
            </w:r>
          </w:p>
        </w:tc>
      </w:tr>
      <w:tr w:rsidR="00AD512B" w:rsidRPr="001648A0" w14:paraId="433EB1C6" w14:textId="77777777" w:rsidTr="006D6A25">
        <w:tc>
          <w:tcPr>
            <w:tcW w:w="9628" w:type="dxa"/>
            <w:gridSpan w:val="4"/>
          </w:tcPr>
          <w:p w14:paraId="13FF4675" w14:textId="77777777" w:rsidR="00AD512B" w:rsidRPr="001648A0" w:rsidRDefault="00AD512B" w:rsidP="00B27CF8">
            <w:pPr>
              <w:pStyle w:val="Odsekzoznamu"/>
              <w:numPr>
                <w:ilvl w:val="0"/>
                <w:numId w:val="23"/>
              </w:numPr>
              <w:shd w:val="clear" w:color="auto" w:fill="FFFFFF"/>
              <w:spacing w:after="0"/>
              <w:jc w:val="both"/>
              <w:rPr>
                <w:rFonts w:ascii="Tahoma" w:hAnsi="Tahoma" w:cs="Tahoma"/>
                <w:sz w:val="20"/>
                <w:szCs w:val="20"/>
              </w:rPr>
            </w:pPr>
            <w:r w:rsidRPr="001648A0">
              <w:rPr>
                <w:rFonts w:ascii="Tahoma" w:hAnsi="Tahoma" w:cs="Tahoma"/>
                <w:sz w:val="20"/>
                <w:szCs w:val="20"/>
              </w:rPr>
              <w:t>Prvá strana osvedčenia o evidencii časť II obsahuje</w:t>
            </w:r>
          </w:p>
        </w:tc>
      </w:tr>
      <w:tr w:rsidR="00AD512B" w:rsidRPr="001648A0" w14:paraId="5058D4A5" w14:textId="77777777" w:rsidTr="006D6A25">
        <w:tc>
          <w:tcPr>
            <w:tcW w:w="0" w:type="auto"/>
            <w:hideMark/>
          </w:tcPr>
          <w:p w14:paraId="5736C66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w:t>
            </w:r>
          </w:p>
        </w:tc>
        <w:tc>
          <w:tcPr>
            <w:tcW w:w="0" w:type="auto"/>
            <w:hideMark/>
          </w:tcPr>
          <w:p w14:paraId="6B66569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Prvá strana</w:t>
            </w:r>
          </w:p>
        </w:tc>
        <w:tc>
          <w:tcPr>
            <w:tcW w:w="3734" w:type="dxa"/>
            <w:hideMark/>
          </w:tcPr>
          <w:p w14:paraId="50143A9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Názov vystavujúceho členského štátu</w:t>
            </w:r>
          </w:p>
        </w:tc>
        <w:tc>
          <w:tcPr>
            <w:tcW w:w="3131" w:type="dxa"/>
          </w:tcPr>
          <w:p w14:paraId="33188FFE"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33946C6D" w14:textId="77777777" w:rsidTr="006D6A25">
        <w:tc>
          <w:tcPr>
            <w:tcW w:w="0" w:type="auto"/>
            <w:hideMark/>
          </w:tcPr>
          <w:p w14:paraId="7AE2A1D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b)</w:t>
            </w:r>
          </w:p>
        </w:tc>
        <w:tc>
          <w:tcPr>
            <w:tcW w:w="0" w:type="auto"/>
            <w:hideMark/>
          </w:tcPr>
          <w:p w14:paraId="6366D3F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Prvá strana</w:t>
            </w:r>
          </w:p>
        </w:tc>
        <w:tc>
          <w:tcPr>
            <w:tcW w:w="3734" w:type="dxa"/>
            <w:hideMark/>
          </w:tcPr>
          <w:p w14:paraId="7ADFCE40" w14:textId="314E1F3E"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Rozlišovacia značka vystavujúceho členského štátu:</w:t>
            </w:r>
          </w:p>
        </w:tc>
        <w:tc>
          <w:tcPr>
            <w:tcW w:w="3131" w:type="dxa"/>
          </w:tcPr>
          <w:p w14:paraId="76F86DA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Belgicko, Bulharsko, Česká republika, Dánsko, Nemecko, Estónsko, Grécko, Španielsko, Francúzsko, Chorvátsko, Írsko, Taliansko, Cyprus, Lotyšsko, Litva, Luxembursko, Maďarsko, Malta, Holandsko, Rakúsko, Poľsko, Portugalsko, Rumunsko, Slovinsko, Slovensko, Fínsko, Švédsko, Spojené kráľovstvo</w:t>
            </w:r>
          </w:p>
        </w:tc>
      </w:tr>
      <w:tr w:rsidR="00AD512B" w:rsidRPr="001648A0" w14:paraId="6829F059" w14:textId="77777777" w:rsidTr="006D6A25">
        <w:tc>
          <w:tcPr>
            <w:tcW w:w="0" w:type="auto"/>
            <w:hideMark/>
          </w:tcPr>
          <w:p w14:paraId="60105EB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w:t>
            </w:r>
          </w:p>
        </w:tc>
        <w:tc>
          <w:tcPr>
            <w:tcW w:w="0" w:type="auto"/>
            <w:hideMark/>
          </w:tcPr>
          <w:p w14:paraId="6F0DCF5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Prvá strana</w:t>
            </w:r>
          </w:p>
        </w:tc>
        <w:tc>
          <w:tcPr>
            <w:tcW w:w="3734" w:type="dxa"/>
            <w:hideMark/>
          </w:tcPr>
          <w:p w14:paraId="7FD8466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Názov príslušného orgánu</w:t>
            </w:r>
          </w:p>
        </w:tc>
        <w:tc>
          <w:tcPr>
            <w:tcW w:w="3131" w:type="dxa"/>
          </w:tcPr>
          <w:p w14:paraId="27119265"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6B42849A" w14:textId="77777777" w:rsidTr="006D6A25">
        <w:tc>
          <w:tcPr>
            <w:tcW w:w="0" w:type="auto"/>
            <w:hideMark/>
          </w:tcPr>
          <w:p w14:paraId="2BF6875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lastRenderedPageBreak/>
              <w:t>d)</w:t>
            </w:r>
          </w:p>
        </w:tc>
        <w:tc>
          <w:tcPr>
            <w:tcW w:w="0" w:type="auto"/>
            <w:hideMark/>
          </w:tcPr>
          <w:p w14:paraId="2BB3A60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Prvá strana</w:t>
            </w:r>
          </w:p>
        </w:tc>
        <w:tc>
          <w:tcPr>
            <w:tcW w:w="3734" w:type="dxa"/>
            <w:hideMark/>
          </w:tcPr>
          <w:p w14:paraId="25F4E03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Slová „osvedčenie o evidencii časť II“</w:t>
            </w:r>
          </w:p>
        </w:tc>
        <w:tc>
          <w:tcPr>
            <w:tcW w:w="3131" w:type="dxa"/>
          </w:tcPr>
          <w:p w14:paraId="3E4B5682"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3106E0E5" w14:textId="77777777" w:rsidTr="006D6A25">
        <w:tc>
          <w:tcPr>
            <w:tcW w:w="0" w:type="auto"/>
            <w:hideMark/>
          </w:tcPr>
          <w:p w14:paraId="71E5FDC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w:t>
            </w:r>
          </w:p>
        </w:tc>
        <w:tc>
          <w:tcPr>
            <w:tcW w:w="0" w:type="auto"/>
            <w:hideMark/>
          </w:tcPr>
          <w:p w14:paraId="1F46BD6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Prvá strana</w:t>
            </w:r>
          </w:p>
        </w:tc>
        <w:tc>
          <w:tcPr>
            <w:tcW w:w="3734" w:type="dxa"/>
            <w:hideMark/>
          </w:tcPr>
          <w:p w14:paraId="77DCCBB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Slová „Európska únia“</w:t>
            </w:r>
          </w:p>
        </w:tc>
        <w:tc>
          <w:tcPr>
            <w:tcW w:w="3131" w:type="dxa"/>
          </w:tcPr>
          <w:p w14:paraId="6C81221F"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61FA0FB6" w14:textId="77777777" w:rsidTr="006D6A25">
        <w:tc>
          <w:tcPr>
            <w:tcW w:w="0" w:type="auto"/>
            <w:hideMark/>
          </w:tcPr>
          <w:p w14:paraId="6FEE7EB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w:t>
            </w:r>
          </w:p>
        </w:tc>
        <w:tc>
          <w:tcPr>
            <w:tcW w:w="0" w:type="auto"/>
            <w:hideMark/>
          </w:tcPr>
          <w:p w14:paraId="2B8118C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Prvá strana</w:t>
            </w:r>
          </w:p>
        </w:tc>
        <w:tc>
          <w:tcPr>
            <w:tcW w:w="3734" w:type="dxa"/>
            <w:hideMark/>
          </w:tcPr>
          <w:p w14:paraId="12A0C81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Číslo dokumentu</w:t>
            </w:r>
          </w:p>
        </w:tc>
        <w:tc>
          <w:tcPr>
            <w:tcW w:w="3131" w:type="dxa"/>
          </w:tcPr>
          <w:p w14:paraId="3D28D181"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2CF202B3" w14:textId="77777777" w:rsidTr="006D6A25">
        <w:tc>
          <w:tcPr>
            <w:tcW w:w="9628" w:type="dxa"/>
            <w:gridSpan w:val="4"/>
          </w:tcPr>
          <w:p w14:paraId="5139AEC1" w14:textId="77777777" w:rsidR="00AD512B" w:rsidRPr="001648A0" w:rsidRDefault="00AD512B" w:rsidP="00B27CF8">
            <w:pPr>
              <w:pStyle w:val="Odsekzoznamu"/>
              <w:numPr>
                <w:ilvl w:val="0"/>
                <w:numId w:val="23"/>
              </w:numPr>
              <w:shd w:val="clear" w:color="auto" w:fill="FFFFFF"/>
              <w:spacing w:after="0"/>
              <w:jc w:val="both"/>
              <w:rPr>
                <w:rFonts w:ascii="Tahoma" w:hAnsi="Tahoma" w:cs="Tahoma"/>
                <w:sz w:val="20"/>
                <w:szCs w:val="20"/>
              </w:rPr>
            </w:pPr>
            <w:r w:rsidRPr="001648A0">
              <w:rPr>
                <w:rFonts w:ascii="Tahoma" w:hAnsi="Tahoma" w:cs="Tahoma"/>
                <w:sz w:val="20"/>
                <w:szCs w:val="20"/>
              </w:rPr>
              <w:t>Osvedčenie o evidencii časť II obsahuje údaje, ktorým predchádzajú zodpovedajúce harmonizované kódy Európskej únie:</w:t>
            </w:r>
          </w:p>
        </w:tc>
      </w:tr>
      <w:tr w:rsidR="00AD512B" w:rsidRPr="001648A0" w14:paraId="5634EB79" w14:textId="77777777" w:rsidTr="006D6A25">
        <w:tc>
          <w:tcPr>
            <w:tcW w:w="0" w:type="auto"/>
            <w:hideMark/>
          </w:tcPr>
          <w:p w14:paraId="5B5E45A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w:t>
            </w:r>
          </w:p>
        </w:tc>
        <w:tc>
          <w:tcPr>
            <w:tcW w:w="0" w:type="auto"/>
            <w:hideMark/>
          </w:tcPr>
          <w:p w14:paraId="4AA3BD9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Obsah</w:t>
            </w:r>
          </w:p>
        </w:tc>
        <w:tc>
          <w:tcPr>
            <w:tcW w:w="3734" w:type="dxa"/>
            <w:hideMark/>
          </w:tcPr>
          <w:p w14:paraId="06ADF99E" w14:textId="1D114EB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w:t>
            </w:r>
          </w:p>
        </w:tc>
        <w:tc>
          <w:tcPr>
            <w:tcW w:w="3131" w:type="dxa"/>
          </w:tcPr>
          <w:p w14:paraId="5B4DE41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evidenčné číslo</w:t>
            </w:r>
          </w:p>
        </w:tc>
      </w:tr>
      <w:tr w:rsidR="00AD512B" w:rsidRPr="001648A0" w14:paraId="4AF98878" w14:textId="77777777" w:rsidTr="006D6A25">
        <w:tc>
          <w:tcPr>
            <w:tcW w:w="0" w:type="auto"/>
            <w:hideMark/>
          </w:tcPr>
          <w:p w14:paraId="473A70F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b)</w:t>
            </w:r>
          </w:p>
        </w:tc>
        <w:tc>
          <w:tcPr>
            <w:tcW w:w="0" w:type="auto"/>
            <w:hideMark/>
          </w:tcPr>
          <w:p w14:paraId="280CEF8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Obsah</w:t>
            </w:r>
          </w:p>
        </w:tc>
        <w:tc>
          <w:tcPr>
            <w:tcW w:w="3734" w:type="dxa"/>
            <w:hideMark/>
          </w:tcPr>
          <w:p w14:paraId="134CE2AF" w14:textId="3C057701"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(B)</w:t>
            </w:r>
          </w:p>
        </w:tc>
        <w:tc>
          <w:tcPr>
            <w:tcW w:w="3131" w:type="dxa"/>
          </w:tcPr>
          <w:p w14:paraId="07A11D9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prvej evidencie vozidla</w:t>
            </w:r>
          </w:p>
        </w:tc>
      </w:tr>
      <w:tr w:rsidR="00AD512B" w:rsidRPr="001648A0" w14:paraId="7D6E3701" w14:textId="77777777" w:rsidTr="006D6A25">
        <w:tc>
          <w:tcPr>
            <w:tcW w:w="0" w:type="auto"/>
            <w:hideMark/>
          </w:tcPr>
          <w:p w14:paraId="61F5302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w:t>
            </w:r>
          </w:p>
        </w:tc>
        <w:tc>
          <w:tcPr>
            <w:tcW w:w="0" w:type="auto"/>
            <w:hideMark/>
          </w:tcPr>
          <w:p w14:paraId="1645D3E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Obsah</w:t>
            </w:r>
          </w:p>
        </w:tc>
        <w:tc>
          <w:tcPr>
            <w:tcW w:w="3734" w:type="dxa"/>
            <w:hideMark/>
          </w:tcPr>
          <w:p w14:paraId="0FDE8562" w14:textId="38B347DE"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w:t>
            </w:r>
          </w:p>
        </w:tc>
        <w:tc>
          <w:tcPr>
            <w:tcW w:w="3131" w:type="dxa"/>
          </w:tcPr>
          <w:p w14:paraId="66AFB2E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vozidlo</w:t>
            </w:r>
          </w:p>
        </w:tc>
      </w:tr>
      <w:tr w:rsidR="00AD512B" w:rsidRPr="001648A0" w14:paraId="45B02BEE" w14:textId="77777777" w:rsidTr="006D6A25">
        <w:tc>
          <w:tcPr>
            <w:tcW w:w="0" w:type="auto"/>
            <w:hideMark/>
          </w:tcPr>
          <w:p w14:paraId="0841165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w:t>
            </w:r>
          </w:p>
        </w:tc>
        <w:tc>
          <w:tcPr>
            <w:tcW w:w="0" w:type="auto"/>
            <w:hideMark/>
          </w:tcPr>
          <w:p w14:paraId="44025CD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Obsah</w:t>
            </w:r>
          </w:p>
        </w:tc>
        <w:tc>
          <w:tcPr>
            <w:tcW w:w="3734" w:type="dxa"/>
            <w:hideMark/>
          </w:tcPr>
          <w:p w14:paraId="29AFC8FF" w14:textId="50D8D5B5"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(D.1)</w:t>
            </w:r>
          </w:p>
        </w:tc>
        <w:tc>
          <w:tcPr>
            <w:tcW w:w="3131" w:type="dxa"/>
          </w:tcPr>
          <w:p w14:paraId="57BE96E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značka</w:t>
            </w:r>
          </w:p>
        </w:tc>
      </w:tr>
      <w:tr w:rsidR="00AD512B" w:rsidRPr="001648A0" w14:paraId="5E67E6F6" w14:textId="77777777" w:rsidTr="006D6A25">
        <w:tc>
          <w:tcPr>
            <w:tcW w:w="0" w:type="auto"/>
            <w:hideMark/>
          </w:tcPr>
          <w:p w14:paraId="129227A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w:t>
            </w:r>
          </w:p>
        </w:tc>
        <w:tc>
          <w:tcPr>
            <w:tcW w:w="0" w:type="auto"/>
            <w:hideMark/>
          </w:tcPr>
          <w:p w14:paraId="0C07CB2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Obsah</w:t>
            </w:r>
          </w:p>
        </w:tc>
        <w:tc>
          <w:tcPr>
            <w:tcW w:w="3734" w:type="dxa"/>
            <w:hideMark/>
          </w:tcPr>
          <w:p w14:paraId="22091AFE" w14:textId="298B543A"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(D.2)</w:t>
            </w:r>
          </w:p>
        </w:tc>
        <w:tc>
          <w:tcPr>
            <w:tcW w:w="3131" w:type="dxa"/>
          </w:tcPr>
          <w:p w14:paraId="525D3FD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typ, variant – ak je k dispozícii, verzia – ak je k dispozícii</w:t>
            </w:r>
          </w:p>
        </w:tc>
      </w:tr>
      <w:tr w:rsidR="00AD512B" w:rsidRPr="001648A0" w14:paraId="474A9CEC" w14:textId="77777777" w:rsidTr="006D6A25">
        <w:tc>
          <w:tcPr>
            <w:tcW w:w="0" w:type="auto"/>
            <w:hideMark/>
          </w:tcPr>
          <w:p w14:paraId="531457D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w:t>
            </w:r>
          </w:p>
        </w:tc>
        <w:tc>
          <w:tcPr>
            <w:tcW w:w="0" w:type="auto"/>
            <w:hideMark/>
          </w:tcPr>
          <w:p w14:paraId="4E7B93B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Obsah</w:t>
            </w:r>
          </w:p>
        </w:tc>
        <w:tc>
          <w:tcPr>
            <w:tcW w:w="3734" w:type="dxa"/>
            <w:hideMark/>
          </w:tcPr>
          <w:p w14:paraId="75DF0342" w14:textId="612AF5E2"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(D.3)</w:t>
            </w:r>
          </w:p>
        </w:tc>
        <w:tc>
          <w:tcPr>
            <w:tcW w:w="3131" w:type="dxa"/>
          </w:tcPr>
          <w:p w14:paraId="078D002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obchodný názov</w:t>
            </w:r>
          </w:p>
        </w:tc>
      </w:tr>
      <w:tr w:rsidR="00AD512B" w:rsidRPr="001648A0" w14:paraId="1F52BCD7" w14:textId="77777777" w:rsidTr="006D6A25">
        <w:tc>
          <w:tcPr>
            <w:tcW w:w="0" w:type="auto"/>
            <w:hideMark/>
          </w:tcPr>
          <w:p w14:paraId="1472E6A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g)</w:t>
            </w:r>
          </w:p>
        </w:tc>
        <w:tc>
          <w:tcPr>
            <w:tcW w:w="0" w:type="auto"/>
            <w:hideMark/>
          </w:tcPr>
          <w:p w14:paraId="17072AC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Obsah</w:t>
            </w:r>
          </w:p>
        </w:tc>
        <w:tc>
          <w:tcPr>
            <w:tcW w:w="3734" w:type="dxa"/>
            <w:hideMark/>
          </w:tcPr>
          <w:p w14:paraId="0900B7D0" w14:textId="4827BD83"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w:t>
            </w:r>
          </w:p>
        </w:tc>
        <w:tc>
          <w:tcPr>
            <w:tcW w:w="3131" w:type="dxa"/>
          </w:tcPr>
          <w:p w14:paraId="7B985DC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identifikačné číslo vozidla VIN</w:t>
            </w:r>
          </w:p>
        </w:tc>
      </w:tr>
      <w:tr w:rsidR="00AD512B" w:rsidRPr="001648A0" w14:paraId="501B7AF2" w14:textId="77777777" w:rsidTr="006D6A25">
        <w:tc>
          <w:tcPr>
            <w:tcW w:w="0" w:type="auto"/>
            <w:hideMark/>
          </w:tcPr>
          <w:p w14:paraId="44234F4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w:t>
            </w:r>
          </w:p>
        </w:tc>
        <w:tc>
          <w:tcPr>
            <w:tcW w:w="0" w:type="auto"/>
            <w:hideMark/>
          </w:tcPr>
          <w:p w14:paraId="19A477F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Obsah</w:t>
            </w:r>
          </w:p>
        </w:tc>
        <w:tc>
          <w:tcPr>
            <w:tcW w:w="3734" w:type="dxa"/>
            <w:hideMark/>
          </w:tcPr>
          <w:p w14:paraId="5599E750" w14:textId="379E1F56"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w:t>
            </w:r>
          </w:p>
        </w:tc>
        <w:tc>
          <w:tcPr>
            <w:tcW w:w="3131" w:type="dxa"/>
          </w:tcPr>
          <w:p w14:paraId="0C4BB99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číslo typového schválenia – ak je k dispozícii</w:t>
            </w:r>
          </w:p>
        </w:tc>
      </w:tr>
      <w:tr w:rsidR="00AD512B" w:rsidRPr="001648A0" w14:paraId="7A72B69A" w14:textId="77777777" w:rsidTr="006D6A25">
        <w:tc>
          <w:tcPr>
            <w:tcW w:w="9628" w:type="dxa"/>
            <w:gridSpan w:val="4"/>
          </w:tcPr>
          <w:p w14:paraId="49486C62" w14:textId="77777777" w:rsidR="00AD512B" w:rsidRPr="001648A0" w:rsidRDefault="00AD512B" w:rsidP="00B27CF8">
            <w:pPr>
              <w:pStyle w:val="Odsekzoznamu"/>
              <w:numPr>
                <w:ilvl w:val="0"/>
                <w:numId w:val="23"/>
              </w:numPr>
              <w:shd w:val="clear" w:color="auto" w:fill="FFFFFF"/>
              <w:spacing w:after="0"/>
              <w:jc w:val="both"/>
              <w:rPr>
                <w:rFonts w:ascii="Tahoma" w:hAnsi="Tahoma" w:cs="Tahoma"/>
                <w:sz w:val="20"/>
                <w:szCs w:val="20"/>
              </w:rPr>
            </w:pPr>
            <w:r w:rsidRPr="001648A0">
              <w:rPr>
                <w:rFonts w:ascii="Tahoma" w:hAnsi="Tahoma" w:cs="Tahoma"/>
                <w:sz w:val="20"/>
                <w:szCs w:val="20"/>
              </w:rPr>
              <w:t>Osvedčenie o evidencii časť II okrem toho môže obsahovať údaje, pred ktorými sú uvedené príslušné harmonizované kódy Európskej únie:</w:t>
            </w:r>
          </w:p>
        </w:tc>
      </w:tr>
      <w:tr w:rsidR="00AD512B" w:rsidRPr="001648A0" w14:paraId="6751FB24" w14:textId="77777777" w:rsidTr="006D6A25">
        <w:tc>
          <w:tcPr>
            <w:tcW w:w="0" w:type="auto"/>
            <w:hideMark/>
          </w:tcPr>
          <w:p w14:paraId="1DD42B5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w:t>
            </w:r>
          </w:p>
        </w:tc>
        <w:tc>
          <w:tcPr>
            <w:tcW w:w="0" w:type="auto"/>
            <w:hideMark/>
          </w:tcPr>
          <w:p w14:paraId="6F8F193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Doplnkové údaje</w:t>
            </w:r>
          </w:p>
        </w:tc>
        <w:tc>
          <w:tcPr>
            <w:tcW w:w="3734" w:type="dxa"/>
            <w:hideMark/>
          </w:tcPr>
          <w:p w14:paraId="5FC856A8" w14:textId="4824EA6D"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w:t>
            </w:r>
          </w:p>
        </w:tc>
        <w:tc>
          <w:tcPr>
            <w:tcW w:w="3131" w:type="dxa"/>
          </w:tcPr>
          <w:p w14:paraId="23B163E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osobné údaje</w:t>
            </w:r>
          </w:p>
        </w:tc>
      </w:tr>
      <w:tr w:rsidR="00AD512B" w:rsidRPr="001648A0" w14:paraId="3781B1F8" w14:textId="77777777" w:rsidTr="006D6A25">
        <w:tc>
          <w:tcPr>
            <w:tcW w:w="0" w:type="auto"/>
            <w:hideMark/>
          </w:tcPr>
          <w:p w14:paraId="4F1C81B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b)</w:t>
            </w:r>
          </w:p>
        </w:tc>
        <w:tc>
          <w:tcPr>
            <w:tcW w:w="0" w:type="auto"/>
            <w:hideMark/>
          </w:tcPr>
          <w:p w14:paraId="13A87FE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Doplnkové údaje</w:t>
            </w:r>
          </w:p>
        </w:tc>
        <w:tc>
          <w:tcPr>
            <w:tcW w:w="3734" w:type="dxa"/>
            <w:hideMark/>
          </w:tcPr>
          <w:p w14:paraId="423F8C85" w14:textId="4B423CAD"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(C.2)</w:t>
            </w:r>
          </w:p>
        </w:tc>
        <w:tc>
          <w:tcPr>
            <w:tcW w:w="3131" w:type="dxa"/>
          </w:tcPr>
          <w:p w14:paraId="1AFEAEB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vlastník vozidla</w:t>
            </w:r>
          </w:p>
        </w:tc>
      </w:tr>
      <w:tr w:rsidR="00AD512B" w:rsidRPr="001648A0" w14:paraId="274765EF" w14:textId="77777777" w:rsidTr="006D6A25">
        <w:tc>
          <w:tcPr>
            <w:tcW w:w="0" w:type="auto"/>
            <w:hideMark/>
          </w:tcPr>
          <w:p w14:paraId="05954AD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w:t>
            </w:r>
          </w:p>
        </w:tc>
        <w:tc>
          <w:tcPr>
            <w:tcW w:w="0" w:type="auto"/>
            <w:hideMark/>
          </w:tcPr>
          <w:p w14:paraId="4B65DCF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Doplnkové údaje</w:t>
            </w:r>
          </w:p>
        </w:tc>
        <w:tc>
          <w:tcPr>
            <w:tcW w:w="3734" w:type="dxa"/>
            <w:hideMark/>
          </w:tcPr>
          <w:p w14:paraId="1DDB0A63" w14:textId="471E93F6"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(C.2.1)</w:t>
            </w:r>
          </w:p>
        </w:tc>
        <w:tc>
          <w:tcPr>
            <w:tcW w:w="3131" w:type="dxa"/>
          </w:tcPr>
          <w:p w14:paraId="772A27D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priezvisko alebo obchodné meno</w:t>
            </w:r>
          </w:p>
        </w:tc>
      </w:tr>
      <w:tr w:rsidR="00AD512B" w:rsidRPr="001648A0" w14:paraId="1C0E0EDF" w14:textId="77777777" w:rsidTr="006D6A25">
        <w:tc>
          <w:tcPr>
            <w:tcW w:w="0" w:type="auto"/>
            <w:hideMark/>
          </w:tcPr>
          <w:p w14:paraId="791E3AD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w:t>
            </w:r>
          </w:p>
        </w:tc>
        <w:tc>
          <w:tcPr>
            <w:tcW w:w="0" w:type="auto"/>
            <w:hideMark/>
          </w:tcPr>
          <w:p w14:paraId="17C4531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Doplnkové údaje</w:t>
            </w:r>
          </w:p>
        </w:tc>
        <w:tc>
          <w:tcPr>
            <w:tcW w:w="3734" w:type="dxa"/>
            <w:hideMark/>
          </w:tcPr>
          <w:p w14:paraId="61B3DB3D" w14:textId="7B1F1968"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(C.2.2)</w:t>
            </w:r>
          </w:p>
        </w:tc>
        <w:tc>
          <w:tcPr>
            <w:tcW w:w="3131" w:type="dxa"/>
          </w:tcPr>
          <w:p w14:paraId="4BEE9D1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iné meno alebo iniciály</w:t>
            </w:r>
          </w:p>
        </w:tc>
      </w:tr>
      <w:tr w:rsidR="00AD512B" w:rsidRPr="001648A0" w14:paraId="081C2E75" w14:textId="77777777" w:rsidTr="006D6A25">
        <w:tc>
          <w:tcPr>
            <w:tcW w:w="0" w:type="auto"/>
            <w:hideMark/>
          </w:tcPr>
          <w:p w14:paraId="625D305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w:t>
            </w:r>
          </w:p>
        </w:tc>
        <w:tc>
          <w:tcPr>
            <w:tcW w:w="0" w:type="auto"/>
            <w:hideMark/>
          </w:tcPr>
          <w:p w14:paraId="2C15583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Doplnkové údaje</w:t>
            </w:r>
          </w:p>
        </w:tc>
        <w:tc>
          <w:tcPr>
            <w:tcW w:w="3734" w:type="dxa"/>
            <w:hideMark/>
          </w:tcPr>
          <w:p w14:paraId="49E54C08" w14:textId="731EB133"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(C.2.3)</w:t>
            </w:r>
          </w:p>
        </w:tc>
        <w:tc>
          <w:tcPr>
            <w:tcW w:w="3131" w:type="dxa"/>
          </w:tcPr>
          <w:p w14:paraId="7CA2AEE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adresa v členskom štáte evidencie v čase vystavenia dokumentu</w:t>
            </w:r>
          </w:p>
        </w:tc>
      </w:tr>
      <w:tr w:rsidR="00AD512B" w:rsidRPr="001648A0" w14:paraId="4CB41F6F" w14:textId="77777777" w:rsidTr="006D6A25">
        <w:tc>
          <w:tcPr>
            <w:tcW w:w="0" w:type="auto"/>
            <w:hideMark/>
          </w:tcPr>
          <w:p w14:paraId="3C2EF8E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w:t>
            </w:r>
          </w:p>
        </w:tc>
        <w:tc>
          <w:tcPr>
            <w:tcW w:w="0" w:type="auto"/>
            <w:hideMark/>
          </w:tcPr>
          <w:p w14:paraId="710E6FF4"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Doplnkové údaje</w:t>
            </w:r>
          </w:p>
        </w:tc>
        <w:tc>
          <w:tcPr>
            <w:tcW w:w="3734" w:type="dxa"/>
            <w:hideMark/>
          </w:tcPr>
          <w:p w14:paraId="51E9E7E3" w14:textId="7B80EC7B"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(C.3)</w:t>
            </w:r>
          </w:p>
        </w:tc>
        <w:tc>
          <w:tcPr>
            <w:tcW w:w="3131" w:type="dxa"/>
          </w:tcPr>
          <w:p w14:paraId="1571E03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fyzická osoba alebo právnická osoba, ktorá môže používať vozidlo na základe iného ako vlastníckeho práva; držiteľ osvedčenia o evidencii</w:t>
            </w:r>
          </w:p>
        </w:tc>
      </w:tr>
      <w:tr w:rsidR="00AD512B" w:rsidRPr="001648A0" w14:paraId="13D2C021" w14:textId="77777777" w:rsidTr="006D6A25">
        <w:tc>
          <w:tcPr>
            <w:tcW w:w="0" w:type="auto"/>
            <w:hideMark/>
          </w:tcPr>
          <w:p w14:paraId="3526C3A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g)</w:t>
            </w:r>
          </w:p>
        </w:tc>
        <w:tc>
          <w:tcPr>
            <w:tcW w:w="0" w:type="auto"/>
            <w:hideMark/>
          </w:tcPr>
          <w:p w14:paraId="2B2CF82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Doplnkové údaje</w:t>
            </w:r>
          </w:p>
        </w:tc>
        <w:tc>
          <w:tcPr>
            <w:tcW w:w="3734" w:type="dxa"/>
            <w:hideMark/>
          </w:tcPr>
          <w:p w14:paraId="7739784A" w14:textId="1BFD2DBC"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(C.3.1)</w:t>
            </w:r>
          </w:p>
        </w:tc>
        <w:tc>
          <w:tcPr>
            <w:tcW w:w="3131" w:type="dxa"/>
          </w:tcPr>
          <w:p w14:paraId="72C8939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priezvisko alebo obchodné meno</w:t>
            </w:r>
          </w:p>
        </w:tc>
      </w:tr>
      <w:tr w:rsidR="00AD512B" w:rsidRPr="001648A0" w14:paraId="02003FF4" w14:textId="77777777" w:rsidTr="006D6A25">
        <w:tc>
          <w:tcPr>
            <w:tcW w:w="0" w:type="auto"/>
            <w:hideMark/>
          </w:tcPr>
          <w:p w14:paraId="1721755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h)</w:t>
            </w:r>
          </w:p>
        </w:tc>
        <w:tc>
          <w:tcPr>
            <w:tcW w:w="0" w:type="auto"/>
            <w:hideMark/>
          </w:tcPr>
          <w:p w14:paraId="799FBC7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Doplnkové údaje</w:t>
            </w:r>
          </w:p>
        </w:tc>
        <w:tc>
          <w:tcPr>
            <w:tcW w:w="3734" w:type="dxa"/>
            <w:hideMark/>
          </w:tcPr>
          <w:p w14:paraId="000EC322" w14:textId="5AD0534C"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(C.3.2)</w:t>
            </w:r>
          </w:p>
        </w:tc>
        <w:tc>
          <w:tcPr>
            <w:tcW w:w="3131" w:type="dxa"/>
          </w:tcPr>
          <w:p w14:paraId="516099F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iné meno alebo iniciály</w:t>
            </w:r>
          </w:p>
        </w:tc>
      </w:tr>
      <w:tr w:rsidR="00AD512B" w:rsidRPr="001648A0" w14:paraId="63ECB663" w14:textId="77777777" w:rsidTr="006D6A25">
        <w:tc>
          <w:tcPr>
            <w:tcW w:w="0" w:type="auto"/>
            <w:hideMark/>
          </w:tcPr>
          <w:p w14:paraId="5EA227D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w:t>
            </w:r>
          </w:p>
        </w:tc>
        <w:tc>
          <w:tcPr>
            <w:tcW w:w="0" w:type="auto"/>
            <w:hideMark/>
          </w:tcPr>
          <w:p w14:paraId="0DE03A4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Doplnkové údaje</w:t>
            </w:r>
          </w:p>
        </w:tc>
        <w:tc>
          <w:tcPr>
            <w:tcW w:w="3734" w:type="dxa"/>
            <w:hideMark/>
          </w:tcPr>
          <w:p w14:paraId="6E28A356" w14:textId="051867D3"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(C.3.3)</w:t>
            </w:r>
          </w:p>
        </w:tc>
        <w:tc>
          <w:tcPr>
            <w:tcW w:w="3131" w:type="dxa"/>
          </w:tcPr>
          <w:p w14:paraId="280F098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adresa v členskom štáte evidencie v čase vystavenia dokumentu</w:t>
            </w:r>
          </w:p>
        </w:tc>
      </w:tr>
      <w:tr w:rsidR="00AD512B" w:rsidRPr="001648A0" w14:paraId="1017DD61" w14:textId="77777777" w:rsidTr="006D6A25">
        <w:tc>
          <w:tcPr>
            <w:tcW w:w="0" w:type="auto"/>
            <w:hideMark/>
          </w:tcPr>
          <w:p w14:paraId="0B1DDEF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j)</w:t>
            </w:r>
          </w:p>
        </w:tc>
        <w:tc>
          <w:tcPr>
            <w:tcW w:w="0" w:type="auto"/>
            <w:hideMark/>
          </w:tcPr>
          <w:p w14:paraId="13FF6BE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Doplnkové údaje</w:t>
            </w:r>
          </w:p>
        </w:tc>
        <w:tc>
          <w:tcPr>
            <w:tcW w:w="3734" w:type="dxa"/>
            <w:hideMark/>
          </w:tcPr>
          <w:p w14:paraId="48DAF294" w14:textId="1453BBA2"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(C.5), (C.6)</w:t>
            </w:r>
          </w:p>
        </w:tc>
        <w:tc>
          <w:tcPr>
            <w:tcW w:w="3131" w:type="dxa"/>
          </w:tcPr>
          <w:p w14:paraId="1298EF0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zmena osobných údajov bez vydania nového osvedčenia</w:t>
            </w:r>
          </w:p>
        </w:tc>
      </w:tr>
      <w:tr w:rsidR="00AD512B" w:rsidRPr="001648A0" w14:paraId="71D60B21" w14:textId="77777777" w:rsidTr="006D6A25">
        <w:tc>
          <w:tcPr>
            <w:tcW w:w="0" w:type="auto"/>
            <w:hideMark/>
          </w:tcPr>
          <w:p w14:paraId="7E949E4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lastRenderedPageBreak/>
              <w:t>k)</w:t>
            </w:r>
          </w:p>
        </w:tc>
        <w:tc>
          <w:tcPr>
            <w:tcW w:w="0" w:type="auto"/>
            <w:hideMark/>
          </w:tcPr>
          <w:p w14:paraId="268964B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Časť II - Doplnkové údaje</w:t>
            </w:r>
          </w:p>
        </w:tc>
        <w:tc>
          <w:tcPr>
            <w:tcW w:w="3734" w:type="dxa"/>
            <w:hideMark/>
          </w:tcPr>
          <w:p w14:paraId="7FEA50B1" w14:textId="6B51EF3F"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(J)</w:t>
            </w:r>
          </w:p>
        </w:tc>
        <w:tc>
          <w:tcPr>
            <w:tcW w:w="3131" w:type="dxa"/>
          </w:tcPr>
          <w:p w14:paraId="5B2692A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kategória vozidla</w:t>
            </w:r>
          </w:p>
        </w:tc>
      </w:tr>
      <w:tr w:rsidR="00AD512B" w:rsidRPr="001648A0" w14:paraId="33A1F9C8" w14:textId="77777777" w:rsidTr="006D6A25">
        <w:tc>
          <w:tcPr>
            <w:tcW w:w="9628" w:type="dxa"/>
            <w:gridSpan w:val="4"/>
          </w:tcPr>
          <w:p w14:paraId="3B75DCBC" w14:textId="77777777" w:rsidR="00AD512B" w:rsidRPr="001648A0" w:rsidRDefault="00AD512B" w:rsidP="00B27CF8">
            <w:pPr>
              <w:pStyle w:val="Odsekzoznamu"/>
              <w:keepNext/>
              <w:numPr>
                <w:ilvl w:val="0"/>
                <w:numId w:val="23"/>
              </w:numPr>
              <w:shd w:val="clear" w:color="auto" w:fill="FFFFFF"/>
              <w:spacing w:after="0"/>
              <w:jc w:val="both"/>
              <w:rPr>
                <w:rFonts w:ascii="Tahoma" w:hAnsi="Tahoma" w:cs="Tahoma"/>
                <w:sz w:val="20"/>
                <w:szCs w:val="20"/>
              </w:rPr>
            </w:pPr>
            <w:r w:rsidRPr="001648A0">
              <w:rPr>
                <w:rFonts w:ascii="Tahoma" w:hAnsi="Tahoma" w:cs="Tahoma"/>
                <w:sz w:val="20"/>
                <w:szCs w:val="20"/>
              </w:rPr>
              <w:t>Osvedčenie o evidencii časť II môže obsahovať ďalšie doplňujúce informácie.</w:t>
            </w:r>
          </w:p>
        </w:tc>
      </w:tr>
    </w:tbl>
    <w:p w14:paraId="67F82D31" w14:textId="724D6196" w:rsidR="00AD512B" w:rsidRPr="001648A0" w:rsidRDefault="00B73E8B" w:rsidP="003309AE">
      <w:pPr>
        <w:pStyle w:val="Popis"/>
        <w:spacing w:after="0"/>
        <w:contextualSpacing/>
        <w:jc w:val="center"/>
        <w:rPr>
          <w:rFonts w:ascii="Tahoma" w:hAnsi="Tahoma" w:cs="Tahoma"/>
          <w:sz w:val="20"/>
          <w:szCs w:val="20"/>
        </w:rPr>
      </w:pPr>
      <w:bookmarkStart w:id="211" w:name="_Toc180751856"/>
      <w:r w:rsidRPr="001648A0">
        <w:rPr>
          <w:rFonts w:ascii="Tahoma" w:hAnsi="Tahoma" w:cs="Tahoma"/>
        </w:rPr>
        <w:t xml:space="preserve">Tabuľka </w:t>
      </w:r>
      <w:r w:rsidR="00013414">
        <w:rPr>
          <w:rFonts w:ascii="Tahoma" w:hAnsi="Tahoma" w:cs="Tahoma"/>
        </w:rPr>
        <w:fldChar w:fldCharType="begin"/>
      </w:r>
      <w:r w:rsidR="00013414">
        <w:rPr>
          <w:rFonts w:ascii="Tahoma" w:hAnsi="Tahoma" w:cs="Tahoma"/>
        </w:rPr>
        <w:instrText xml:space="preserve"> SEQ Tabuľka \* ARABIC </w:instrText>
      </w:r>
      <w:r w:rsidR="00013414">
        <w:rPr>
          <w:rFonts w:ascii="Tahoma" w:hAnsi="Tahoma" w:cs="Tahoma"/>
        </w:rPr>
        <w:fldChar w:fldCharType="separate"/>
      </w:r>
      <w:r w:rsidR="009F29FD">
        <w:rPr>
          <w:rFonts w:ascii="Tahoma" w:hAnsi="Tahoma" w:cs="Tahoma"/>
          <w:noProof/>
        </w:rPr>
        <w:t>15</w:t>
      </w:r>
      <w:r w:rsidR="00013414">
        <w:rPr>
          <w:rFonts w:ascii="Tahoma" w:hAnsi="Tahoma" w:cs="Tahoma"/>
        </w:rPr>
        <w:fldChar w:fldCharType="end"/>
      </w:r>
      <w:r w:rsidRPr="001648A0">
        <w:rPr>
          <w:rFonts w:ascii="Tahoma" w:hAnsi="Tahoma" w:cs="Tahoma"/>
        </w:rPr>
        <w:t>: Rozsah atribútov pre Osvedčenie o evidencii časť I. a II.</w:t>
      </w:r>
      <w:bookmarkEnd w:id="211"/>
    </w:p>
    <w:p w14:paraId="36EAB234" w14:textId="77777777" w:rsidR="00AD512B" w:rsidRPr="001648A0" w:rsidRDefault="00AD512B" w:rsidP="003309AE">
      <w:pPr>
        <w:spacing w:after="0"/>
        <w:contextualSpacing/>
        <w:jc w:val="both"/>
        <w:rPr>
          <w:rFonts w:ascii="Tahoma" w:hAnsi="Tahoma" w:cs="Tahoma"/>
          <w:sz w:val="20"/>
          <w:szCs w:val="20"/>
        </w:rPr>
      </w:pPr>
    </w:p>
    <w:p w14:paraId="10ED98C3" w14:textId="77777777" w:rsidR="00353A79" w:rsidRPr="001648A0" w:rsidRDefault="00353A79" w:rsidP="00353A79">
      <w:pPr>
        <w:spacing w:after="0"/>
        <w:contextualSpacing/>
        <w:jc w:val="both"/>
        <w:rPr>
          <w:rFonts w:ascii="Tahoma" w:hAnsi="Tahoma" w:cs="Tahoma"/>
          <w:sz w:val="22"/>
        </w:rPr>
      </w:pPr>
      <w:r w:rsidRPr="001648A0">
        <w:rPr>
          <w:rFonts w:ascii="Tahoma" w:hAnsi="Tahoma" w:cs="Tahoma"/>
          <w:sz w:val="22"/>
        </w:rPr>
        <w:t>Vstupný formát v súčasnom stave: XML</w:t>
      </w:r>
    </w:p>
    <w:p w14:paraId="4BB4160D" w14:textId="1973026D" w:rsidR="00353A79" w:rsidRPr="001648A0" w:rsidRDefault="00353A79" w:rsidP="003309AE">
      <w:pPr>
        <w:spacing w:after="0"/>
        <w:contextualSpacing/>
        <w:jc w:val="both"/>
        <w:rPr>
          <w:rFonts w:ascii="Tahoma" w:hAnsi="Tahoma" w:cs="Tahoma"/>
          <w:sz w:val="22"/>
        </w:rPr>
      </w:pPr>
      <w:r w:rsidRPr="001648A0">
        <w:rPr>
          <w:rFonts w:ascii="Tahoma" w:hAnsi="Tahoma" w:cs="Tahoma"/>
          <w:sz w:val="22"/>
        </w:rPr>
        <w:t>Výstupný formát v budúcom stave: JSON-LD</w:t>
      </w:r>
    </w:p>
    <w:p w14:paraId="72CF2C91" w14:textId="77777777" w:rsidR="00353A79" w:rsidRPr="001648A0" w:rsidRDefault="00353A79" w:rsidP="003309AE">
      <w:pPr>
        <w:spacing w:after="0"/>
        <w:contextualSpacing/>
        <w:jc w:val="both"/>
        <w:rPr>
          <w:rFonts w:ascii="Tahoma" w:hAnsi="Tahoma" w:cs="Tahoma"/>
          <w:sz w:val="20"/>
          <w:szCs w:val="20"/>
        </w:rPr>
      </w:pPr>
    </w:p>
    <w:p w14:paraId="61D939FE" w14:textId="6B17ECBA" w:rsidR="74B62BF5" w:rsidRDefault="74B62BF5" w:rsidP="74B62BF5">
      <w:pPr>
        <w:spacing w:after="0"/>
        <w:contextualSpacing/>
        <w:jc w:val="both"/>
        <w:rPr>
          <w:rFonts w:ascii="Tahoma" w:hAnsi="Tahoma" w:cs="Tahoma"/>
          <w:sz w:val="20"/>
          <w:szCs w:val="20"/>
        </w:rPr>
      </w:pPr>
    </w:p>
    <w:p w14:paraId="77722D03" w14:textId="60198A9A" w:rsidR="74B62BF5" w:rsidRDefault="74B62BF5" w:rsidP="74B62BF5">
      <w:pPr>
        <w:spacing w:after="0"/>
        <w:contextualSpacing/>
        <w:jc w:val="both"/>
        <w:rPr>
          <w:rFonts w:ascii="Tahoma" w:hAnsi="Tahoma" w:cs="Tahoma"/>
          <w:sz w:val="20"/>
          <w:szCs w:val="20"/>
        </w:rPr>
      </w:pPr>
    </w:p>
    <w:p w14:paraId="64C342F7" w14:textId="77777777" w:rsidR="00AD512B" w:rsidRPr="001648A0" w:rsidRDefault="74B62BF5" w:rsidP="003309AE">
      <w:pPr>
        <w:pStyle w:val="Nadpis4"/>
        <w:spacing w:after="0"/>
        <w:contextualSpacing/>
        <w:rPr>
          <w:rFonts w:cs="Tahoma"/>
        </w:rPr>
      </w:pPr>
      <w:r w:rsidRPr="74B62BF5">
        <w:rPr>
          <w:rFonts w:cs="Tahoma"/>
        </w:rPr>
        <w:t>Preukaz „Doklad o pobyte cudzincov“ v Slovenskej republike</w:t>
      </w:r>
    </w:p>
    <w:p w14:paraId="300B6B2B" w14:textId="3B071243" w:rsidR="74B62BF5" w:rsidRDefault="74B62BF5" w:rsidP="74B62BF5">
      <w:pPr>
        <w:spacing w:beforeAutospacing="1" w:after="0"/>
        <w:contextualSpacing/>
        <w:jc w:val="both"/>
        <w:rPr>
          <w:rFonts w:ascii="Tahoma" w:hAnsi="Tahoma" w:cs="Tahoma"/>
          <w:sz w:val="22"/>
        </w:rPr>
      </w:pPr>
    </w:p>
    <w:p w14:paraId="31ECE1E9" w14:textId="77777777" w:rsidR="00AD512B" w:rsidRPr="001648A0" w:rsidRDefault="00AD512B" w:rsidP="003309AE">
      <w:pPr>
        <w:spacing w:before="100" w:beforeAutospacing="1" w:after="0"/>
        <w:contextualSpacing/>
        <w:jc w:val="both"/>
        <w:rPr>
          <w:rFonts w:ascii="Tahoma" w:hAnsi="Tahoma" w:cs="Tahoma"/>
          <w:sz w:val="22"/>
        </w:rPr>
      </w:pPr>
      <w:r w:rsidRPr="001648A0">
        <w:rPr>
          <w:rFonts w:ascii="Tahoma" w:hAnsi="Tahoma" w:cs="Tahoma"/>
          <w:sz w:val="22"/>
        </w:rPr>
        <w:t>Formát dokladov pre cudzincov je regulovaný nariadením Európskeho parlamentu a Rady (EÚ) 2017/1954 z 25. októbra 2017, ktorým sa mení nariadenie (ES) č. 1030/2002, stanovujúce jednotný formát povolení na pobyt pre štátnych príslušníkov tretích krajín. Toto nariadenie má za cieľ zvýšiť bezpečnosť povolení na pobyt a zlepšiť ochranu pred falšovaním. Členské štáty boli povinné začať vydávať nové povolenia na pobyt s upraveným formátom od 10. júla 2020.</w:t>
      </w:r>
    </w:p>
    <w:p w14:paraId="67A37BDD" w14:textId="77777777" w:rsidR="00AD512B" w:rsidRPr="001648A0" w:rsidRDefault="00AD512B" w:rsidP="003309AE">
      <w:pPr>
        <w:spacing w:before="100" w:beforeAutospacing="1" w:after="0"/>
        <w:contextualSpacing/>
        <w:jc w:val="both"/>
        <w:rPr>
          <w:rFonts w:ascii="Tahoma" w:hAnsi="Tahoma" w:cs="Tahoma"/>
          <w:sz w:val="22"/>
        </w:rPr>
      </w:pPr>
      <w:r w:rsidRPr="001648A0">
        <w:rPr>
          <w:rFonts w:ascii="Tahoma" w:hAnsi="Tahoma" w:cs="Tahoma"/>
          <w:sz w:val="22"/>
        </w:rPr>
        <w:t>Od apríla 2014 Slovenská republika vydáva povolenia na pobyt vo forme elektronických kariet s čipom, ktoré slúžia aj ako autentifikačné prostriedky v elektronickej komunikácii. Tieto elektronické karty umožňujú uloženie všetkých relevantných údajov v súlade s platnými právnymi predpismi upravujúcimi pobyt cudzincov na území SR a môžu obsahovať aj elektronický podpis. Platnosť týchto dokladov je determinovaná účelom pobytu.</w:t>
      </w:r>
    </w:p>
    <w:p w14:paraId="05D3AD6C" w14:textId="77777777" w:rsidR="00AD512B" w:rsidRPr="001648A0" w:rsidRDefault="00AD512B" w:rsidP="003309AE">
      <w:pPr>
        <w:spacing w:before="100" w:beforeAutospacing="1" w:after="0"/>
        <w:contextualSpacing/>
        <w:jc w:val="both"/>
        <w:rPr>
          <w:rFonts w:ascii="Tahoma" w:hAnsi="Tahoma" w:cs="Tahoma"/>
          <w:sz w:val="22"/>
        </w:rPr>
      </w:pPr>
      <w:r w:rsidRPr="001648A0">
        <w:rPr>
          <w:rFonts w:ascii="Tahoma" w:hAnsi="Tahoma" w:cs="Tahoma"/>
          <w:sz w:val="22"/>
        </w:rPr>
        <w:t>Cudzinecká polícia Slovenskej republiky ročne vydá približne 68 000 povolení na pobyt. Tieto povolenia sú vydávané na rôzne účely, vrátane podnikania, zamestnania, štúdia, lektorstva, športu, umenia, novinárskej činnosti, stáží, poskytovania zdravotnej starostlivosti či dobrovoľníctva. Rovnako sú vydávané aj na účely zlúčenia rodiny, pre zahraničných Slovákov a pre cudzincov, ktorým bol udelený azyl alebo doplnková ochrana.</w:t>
      </w:r>
    </w:p>
    <w:p w14:paraId="24B0BD6F" w14:textId="77777777" w:rsidR="00AD512B" w:rsidRPr="001648A0" w:rsidRDefault="00AD512B" w:rsidP="003309AE">
      <w:pPr>
        <w:spacing w:before="100" w:beforeAutospacing="1" w:after="0"/>
        <w:contextualSpacing/>
        <w:jc w:val="both"/>
        <w:rPr>
          <w:rFonts w:ascii="Tahoma" w:hAnsi="Tahoma" w:cs="Tahoma"/>
          <w:sz w:val="22"/>
        </w:rPr>
      </w:pPr>
      <w:r w:rsidRPr="001648A0">
        <w:rPr>
          <w:rFonts w:ascii="Tahoma" w:hAnsi="Tahoma" w:cs="Tahoma"/>
          <w:sz w:val="22"/>
        </w:rPr>
        <w:t>Povolenie na pobyt sa vyhotoví buď vo forme nálepky, ak je to možné vo formáte ID 2, alebo ako samostatný doklad vo formáte ID 1 alebo ID 2. Bude založené na špecifikáciách stanovených v dokumentoch ICAO (Medzinárodná organizácia pre civilné letectvo) pre strojovo snímateľné víza (dokument 9303, časť 2) alebo pre strojom snímateľné cestovné doklady (karty) (dokument 9303, časť 3). Povolenie bude obsahovať tieto položky:</w:t>
      </w:r>
    </w:p>
    <w:p w14:paraId="247250B0" w14:textId="77777777" w:rsidR="00EC0C36" w:rsidRPr="001648A0" w:rsidRDefault="00EC0C36" w:rsidP="003309AE">
      <w:pPr>
        <w:spacing w:before="100" w:beforeAutospacing="1" w:after="0"/>
        <w:contextualSpacing/>
        <w:jc w:val="both"/>
        <w:rPr>
          <w:rFonts w:ascii="Tahoma" w:hAnsi="Tahoma" w:cs="Tahoma"/>
          <w:sz w:val="20"/>
          <w:szCs w:val="20"/>
        </w:rPr>
      </w:pPr>
    </w:p>
    <w:p w14:paraId="2B6023D1" w14:textId="469A31B9" w:rsidR="00AD512B" w:rsidRPr="001648A0" w:rsidRDefault="00AD512B" w:rsidP="003309AE">
      <w:pPr>
        <w:spacing w:before="100" w:beforeAutospacing="1" w:after="0"/>
        <w:contextualSpacing/>
        <w:jc w:val="both"/>
        <w:rPr>
          <w:rFonts w:ascii="Tahoma" w:hAnsi="Tahoma" w:cs="Tahoma"/>
          <w:sz w:val="22"/>
        </w:rPr>
      </w:pPr>
      <w:r w:rsidRPr="001648A0">
        <w:rPr>
          <w:rFonts w:ascii="Tahoma" w:hAnsi="Tahoma" w:cs="Tahoma"/>
          <w:sz w:val="22"/>
        </w:rPr>
        <w:t>Doklad o pobyte cudzincov Slovenskej republiky obsahuje tieto atribúty</w:t>
      </w:r>
    </w:p>
    <w:p w14:paraId="004AF190" w14:textId="77777777" w:rsidR="001648A0" w:rsidRPr="001648A0" w:rsidRDefault="001648A0" w:rsidP="003309AE">
      <w:pPr>
        <w:spacing w:before="100" w:beforeAutospacing="1" w:after="0"/>
        <w:contextualSpacing/>
        <w:jc w:val="both"/>
        <w:rPr>
          <w:rFonts w:ascii="Tahoma" w:hAnsi="Tahoma" w:cs="Tahoma"/>
          <w:sz w:val="22"/>
        </w:rPr>
      </w:pPr>
    </w:p>
    <w:tbl>
      <w:tblPr>
        <w:tblStyle w:val="Mriekatabuky"/>
        <w:tblW w:w="0" w:type="auto"/>
        <w:tblLook w:val="04A0" w:firstRow="1" w:lastRow="0" w:firstColumn="1" w:lastColumn="0" w:noHBand="0" w:noVBand="1"/>
      </w:tblPr>
      <w:tblGrid>
        <w:gridCol w:w="3932"/>
        <w:gridCol w:w="5530"/>
      </w:tblGrid>
      <w:tr w:rsidR="00AD512B" w:rsidRPr="001648A0" w14:paraId="2A5721C6" w14:textId="77777777" w:rsidTr="006D6A25">
        <w:tc>
          <w:tcPr>
            <w:tcW w:w="0" w:type="auto"/>
            <w:hideMark/>
          </w:tcPr>
          <w:p w14:paraId="224AD042"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Atribút</w:t>
            </w:r>
          </w:p>
        </w:tc>
        <w:tc>
          <w:tcPr>
            <w:tcW w:w="5530" w:type="dxa"/>
            <w:hideMark/>
          </w:tcPr>
          <w:p w14:paraId="2B244AD2"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t>Popis</w:t>
            </w:r>
          </w:p>
        </w:tc>
      </w:tr>
      <w:tr w:rsidR="00AD512B" w:rsidRPr="001648A0" w14:paraId="25C54692" w14:textId="77777777" w:rsidTr="006D6A25">
        <w:tc>
          <w:tcPr>
            <w:tcW w:w="0" w:type="auto"/>
            <w:hideMark/>
          </w:tcPr>
          <w:p w14:paraId="6BB7675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Názov dokladu</w:t>
            </w:r>
          </w:p>
        </w:tc>
        <w:tc>
          <w:tcPr>
            <w:tcW w:w="5530" w:type="dxa"/>
            <w:hideMark/>
          </w:tcPr>
          <w:p w14:paraId="7604809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Uvedený v jazyku/och vydávajúceho členského štátu.</w:t>
            </w:r>
          </w:p>
        </w:tc>
      </w:tr>
      <w:tr w:rsidR="00AD512B" w:rsidRPr="001648A0" w14:paraId="2D417385" w14:textId="77777777" w:rsidTr="006D6A25">
        <w:tc>
          <w:tcPr>
            <w:tcW w:w="0" w:type="auto"/>
            <w:hideMark/>
          </w:tcPr>
          <w:p w14:paraId="1C31075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Číslo dokladu</w:t>
            </w:r>
          </w:p>
        </w:tc>
        <w:tc>
          <w:tcPr>
            <w:tcW w:w="5530" w:type="dxa"/>
            <w:hideMark/>
          </w:tcPr>
          <w:p w14:paraId="1FF24B5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Obsahuje identifikačné písmeno a zvláštne ochranné znaky.</w:t>
            </w:r>
          </w:p>
        </w:tc>
      </w:tr>
      <w:tr w:rsidR="00AD512B" w:rsidRPr="001648A0" w14:paraId="47DCF338" w14:textId="77777777" w:rsidTr="006D6A25">
        <w:tc>
          <w:tcPr>
            <w:tcW w:w="0" w:type="auto"/>
            <w:hideMark/>
          </w:tcPr>
          <w:p w14:paraId="42F9752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Meno</w:t>
            </w:r>
          </w:p>
        </w:tc>
        <w:tc>
          <w:tcPr>
            <w:tcW w:w="5530" w:type="dxa"/>
            <w:hideMark/>
          </w:tcPr>
          <w:p w14:paraId="77105013"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Priezvisko a meno/á v uvedenom poradí.</w:t>
            </w:r>
          </w:p>
        </w:tc>
      </w:tr>
      <w:tr w:rsidR="00AD512B" w:rsidRPr="001648A0" w14:paraId="761A2C80" w14:textId="77777777" w:rsidTr="006D6A25">
        <w:tc>
          <w:tcPr>
            <w:tcW w:w="0" w:type="auto"/>
          </w:tcPr>
          <w:p w14:paraId="026B9107"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Priezvisko</w:t>
            </w:r>
          </w:p>
        </w:tc>
        <w:tc>
          <w:tcPr>
            <w:tcW w:w="5530" w:type="dxa"/>
          </w:tcPr>
          <w:p w14:paraId="73A7594F"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7337ED09" w14:textId="77777777" w:rsidTr="006D6A25">
        <w:tc>
          <w:tcPr>
            <w:tcW w:w="0" w:type="auto"/>
            <w:hideMark/>
          </w:tcPr>
          <w:p w14:paraId="652A248E"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Platné do</w:t>
            </w:r>
          </w:p>
        </w:tc>
        <w:tc>
          <w:tcPr>
            <w:tcW w:w="5530" w:type="dxa"/>
            <w:hideMark/>
          </w:tcPr>
          <w:p w14:paraId="1CC957B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skončenia platnosti alebo údaj označujúci neobmedzenú platnosť.</w:t>
            </w:r>
          </w:p>
        </w:tc>
      </w:tr>
      <w:tr w:rsidR="00AD512B" w:rsidRPr="001648A0" w14:paraId="0CFBF68F" w14:textId="77777777" w:rsidTr="006D6A25">
        <w:tc>
          <w:tcPr>
            <w:tcW w:w="0" w:type="auto"/>
            <w:hideMark/>
          </w:tcPr>
          <w:p w14:paraId="438D6A61"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Miesto vydania</w:t>
            </w:r>
          </w:p>
        </w:tc>
        <w:tc>
          <w:tcPr>
            <w:tcW w:w="5530" w:type="dxa"/>
            <w:hideMark/>
          </w:tcPr>
          <w:p w14:paraId="2336EBAC" w14:textId="77777777" w:rsidR="00AD512B" w:rsidRPr="001648A0" w:rsidRDefault="00AD512B" w:rsidP="003309AE">
            <w:pPr>
              <w:spacing w:after="0"/>
              <w:contextualSpacing/>
              <w:jc w:val="both"/>
              <w:rPr>
                <w:rFonts w:ascii="Tahoma" w:hAnsi="Tahoma" w:cs="Tahoma"/>
                <w:sz w:val="20"/>
                <w:szCs w:val="20"/>
              </w:rPr>
            </w:pPr>
          </w:p>
        </w:tc>
      </w:tr>
      <w:tr w:rsidR="00AD512B" w:rsidRPr="001648A0" w14:paraId="4A1A687F" w14:textId="77777777" w:rsidTr="006D6A25">
        <w:tc>
          <w:tcPr>
            <w:tcW w:w="0" w:type="auto"/>
          </w:tcPr>
          <w:p w14:paraId="392E93F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začiatku platnosti</w:t>
            </w:r>
          </w:p>
        </w:tc>
        <w:tc>
          <w:tcPr>
            <w:tcW w:w="5530" w:type="dxa"/>
          </w:tcPr>
          <w:p w14:paraId="4AEEE6D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vydania povolenia na pobyt</w:t>
            </w:r>
          </w:p>
        </w:tc>
      </w:tr>
      <w:tr w:rsidR="00AD512B" w:rsidRPr="001648A0" w14:paraId="3985955B" w14:textId="77777777" w:rsidTr="006D6A25">
        <w:tc>
          <w:tcPr>
            <w:tcW w:w="0" w:type="auto"/>
            <w:hideMark/>
          </w:tcPr>
          <w:p w14:paraId="7227B849"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Typ povolenia</w:t>
            </w:r>
          </w:p>
        </w:tc>
        <w:tc>
          <w:tcPr>
            <w:tcW w:w="5530" w:type="dxa"/>
            <w:hideMark/>
          </w:tcPr>
          <w:p w14:paraId="78D5B4C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Špecifický typ povolenia na pobyt, napr. „rodinný príslušník“ pre rodinných príslušníkov občanov EÚ.</w:t>
            </w:r>
          </w:p>
        </w:tc>
      </w:tr>
      <w:tr w:rsidR="00AD512B" w:rsidRPr="001648A0" w14:paraId="24B28EAD" w14:textId="77777777" w:rsidTr="006D6A25">
        <w:tc>
          <w:tcPr>
            <w:tcW w:w="0" w:type="auto"/>
            <w:hideMark/>
          </w:tcPr>
          <w:p w14:paraId="54BF942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Poznámky</w:t>
            </w:r>
          </w:p>
        </w:tc>
        <w:tc>
          <w:tcPr>
            <w:tcW w:w="5530" w:type="dxa"/>
            <w:hideMark/>
          </w:tcPr>
          <w:p w14:paraId="54A3A30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Detaily pre vnútroštátne použitie, vrátane údajov o pracovnom povolení.</w:t>
            </w:r>
          </w:p>
        </w:tc>
      </w:tr>
      <w:tr w:rsidR="00AD512B" w:rsidRPr="001648A0" w14:paraId="7F1C112B" w14:textId="77777777" w:rsidTr="006D6A25">
        <w:tc>
          <w:tcPr>
            <w:tcW w:w="0" w:type="auto"/>
            <w:hideMark/>
          </w:tcPr>
          <w:p w14:paraId="711846B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Dátum/podpis/autorizácia</w:t>
            </w:r>
          </w:p>
        </w:tc>
        <w:tc>
          <w:tcPr>
            <w:tcW w:w="5530" w:type="dxa"/>
            <w:hideMark/>
          </w:tcPr>
          <w:p w14:paraId="4B5E638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Podpis a pečať vydávajúceho orgánu a/alebo podpis držiteľa, ak je to potrebné.</w:t>
            </w:r>
          </w:p>
        </w:tc>
      </w:tr>
      <w:tr w:rsidR="00AD512B" w:rsidRPr="001648A0" w14:paraId="4ADCC0A2" w14:textId="77777777" w:rsidTr="006D6A25">
        <w:tc>
          <w:tcPr>
            <w:tcW w:w="0" w:type="auto"/>
          </w:tcPr>
          <w:p w14:paraId="72CB9F7F"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Identifikačná fotografia</w:t>
            </w:r>
          </w:p>
        </w:tc>
        <w:tc>
          <w:tcPr>
            <w:tcW w:w="5530" w:type="dxa"/>
          </w:tcPr>
          <w:p w14:paraId="08B2B52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Pri samostatnom doklade včlenená do štruktúry karty alebo kontaktne spájaným laminátom s opticky variabilným prostriedkom. Pri nálepke podľa bezpečnostných noriem.</w:t>
            </w:r>
          </w:p>
        </w:tc>
      </w:tr>
      <w:tr w:rsidR="00AD512B" w:rsidRPr="001648A0" w14:paraId="41CF9CB5" w14:textId="77777777" w:rsidTr="006D6A25">
        <w:tc>
          <w:tcPr>
            <w:tcW w:w="0" w:type="auto"/>
          </w:tcPr>
          <w:p w14:paraId="11D6DF6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Doplňujúce informácie na rube samostatného dokladu</w:t>
            </w:r>
          </w:p>
        </w:tc>
        <w:tc>
          <w:tcPr>
            <w:tcW w:w="5530" w:type="dxa"/>
          </w:tcPr>
          <w:p w14:paraId="7B45DA2B"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Dátum a miesto narodenia, štátna príslušnosť, pohlavie, poznámky, prípadne adresa držiteľa povolenia.</w:t>
            </w:r>
          </w:p>
        </w:tc>
      </w:tr>
      <w:tr w:rsidR="00AD512B" w:rsidRPr="001648A0" w14:paraId="3B1AA8EE" w14:textId="77777777" w:rsidTr="006D6A25">
        <w:tc>
          <w:tcPr>
            <w:tcW w:w="8500" w:type="dxa"/>
            <w:gridSpan w:val="2"/>
          </w:tcPr>
          <w:p w14:paraId="54BB939C" w14:textId="77777777" w:rsidR="00AD512B" w:rsidRPr="001648A0" w:rsidRDefault="00AD512B" w:rsidP="003309AE">
            <w:pPr>
              <w:spacing w:after="0"/>
              <w:contextualSpacing/>
              <w:jc w:val="both"/>
              <w:rPr>
                <w:rFonts w:ascii="Tahoma" w:hAnsi="Tahoma" w:cs="Tahoma"/>
                <w:b/>
                <w:bCs/>
                <w:sz w:val="20"/>
                <w:szCs w:val="20"/>
              </w:rPr>
            </w:pPr>
            <w:r w:rsidRPr="001648A0">
              <w:rPr>
                <w:rFonts w:ascii="Tahoma" w:hAnsi="Tahoma" w:cs="Tahoma"/>
                <w:b/>
                <w:bCs/>
                <w:sz w:val="20"/>
                <w:szCs w:val="20"/>
              </w:rPr>
              <w:lastRenderedPageBreak/>
              <w:t>Bezpečnostné prvky</w:t>
            </w:r>
          </w:p>
        </w:tc>
      </w:tr>
      <w:tr w:rsidR="00AD512B" w:rsidRPr="001648A0" w14:paraId="555CBF3B" w14:textId="77777777" w:rsidTr="006D6A25">
        <w:tc>
          <w:tcPr>
            <w:tcW w:w="0" w:type="auto"/>
            <w:hideMark/>
          </w:tcPr>
          <w:p w14:paraId="08CF8376"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Predtlačený štátny znak</w:t>
            </w:r>
          </w:p>
        </w:tc>
        <w:tc>
          <w:tcPr>
            <w:tcW w:w="5530" w:type="dxa"/>
            <w:hideMark/>
          </w:tcPr>
          <w:p w14:paraId="1BF306E8"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Obsahuje štátny znak členského štátu kvôli rozlíšeniu povolení a zabezpečeniu jeho pôvodu.</w:t>
            </w:r>
          </w:p>
        </w:tc>
      </w:tr>
      <w:tr w:rsidR="00AD512B" w:rsidRPr="001648A0" w14:paraId="7ABC8D54" w14:textId="77777777" w:rsidTr="006D6A25">
        <w:tc>
          <w:tcPr>
            <w:tcW w:w="0" w:type="auto"/>
            <w:hideMark/>
          </w:tcPr>
          <w:p w14:paraId="6221292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Strojovo snímateľný priestor</w:t>
            </w:r>
          </w:p>
        </w:tc>
        <w:tc>
          <w:tcPr>
            <w:tcW w:w="5530" w:type="dxa"/>
            <w:hideMark/>
          </w:tcPr>
          <w:p w14:paraId="2D358F05"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Priestor v súlade so smernicami ICAO.</w:t>
            </w:r>
          </w:p>
        </w:tc>
      </w:tr>
      <w:tr w:rsidR="00AD512B" w:rsidRPr="001648A0" w14:paraId="75E8EC93" w14:textId="77777777" w:rsidTr="006D6A25">
        <w:tc>
          <w:tcPr>
            <w:tcW w:w="0" w:type="auto"/>
            <w:hideMark/>
          </w:tcPr>
          <w:p w14:paraId="2E86B98A"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Text v strojovo snímateľnom priestore</w:t>
            </w:r>
          </w:p>
        </w:tc>
        <w:tc>
          <w:tcPr>
            <w:tcW w:w="5530" w:type="dxa"/>
            <w:hideMark/>
          </w:tcPr>
          <w:p w14:paraId="0188BDE0"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Predtlačený text označujúci dotknutý štát, nesmie porušiť technické vlastnosti priestoru.</w:t>
            </w:r>
          </w:p>
        </w:tc>
      </w:tr>
      <w:tr w:rsidR="00AD512B" w:rsidRPr="001648A0" w14:paraId="29E0A9A0" w14:textId="77777777" w:rsidTr="006D6A25">
        <w:tc>
          <w:tcPr>
            <w:tcW w:w="0" w:type="auto"/>
            <w:hideMark/>
          </w:tcPr>
          <w:p w14:paraId="03C8B812"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Efekt metalizovaného skrytého obrázku</w:t>
            </w:r>
          </w:p>
        </w:tc>
        <w:tc>
          <w:tcPr>
            <w:tcW w:w="5530" w:type="dxa"/>
            <w:hideMark/>
          </w:tcPr>
          <w:p w14:paraId="464A425C"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Obsahuje kód krajiny členského štátu, ak sa používa nálepka.</w:t>
            </w:r>
          </w:p>
        </w:tc>
      </w:tr>
      <w:tr w:rsidR="00AD512B" w:rsidRPr="001648A0" w14:paraId="04D5575E" w14:textId="77777777" w:rsidTr="006D6A25">
        <w:tc>
          <w:tcPr>
            <w:tcW w:w="0" w:type="auto"/>
            <w:hideMark/>
          </w:tcPr>
          <w:p w14:paraId="2AD82FAD" w14:textId="77777777" w:rsidR="00AD512B" w:rsidRPr="001648A0" w:rsidRDefault="00AD512B" w:rsidP="003309AE">
            <w:pPr>
              <w:spacing w:after="0"/>
              <w:contextualSpacing/>
              <w:jc w:val="both"/>
              <w:rPr>
                <w:rFonts w:ascii="Tahoma" w:hAnsi="Tahoma" w:cs="Tahoma"/>
                <w:sz w:val="20"/>
                <w:szCs w:val="20"/>
              </w:rPr>
            </w:pPr>
            <w:r w:rsidRPr="001648A0">
              <w:rPr>
                <w:rFonts w:ascii="Tahoma" w:hAnsi="Tahoma" w:cs="Tahoma"/>
                <w:sz w:val="20"/>
                <w:szCs w:val="20"/>
              </w:rPr>
              <w:t>OVD (opticky variabilný prostriedok)</w:t>
            </w:r>
          </w:p>
        </w:tc>
        <w:tc>
          <w:tcPr>
            <w:tcW w:w="5530" w:type="dxa"/>
            <w:hideMark/>
          </w:tcPr>
          <w:p w14:paraId="42A9BD70" w14:textId="77777777" w:rsidR="00AD512B" w:rsidRPr="001648A0" w:rsidRDefault="00AD512B" w:rsidP="003309AE">
            <w:pPr>
              <w:keepNext/>
              <w:spacing w:after="0"/>
              <w:contextualSpacing/>
              <w:jc w:val="both"/>
              <w:rPr>
                <w:rFonts w:ascii="Tahoma" w:hAnsi="Tahoma" w:cs="Tahoma"/>
                <w:sz w:val="20"/>
                <w:szCs w:val="20"/>
              </w:rPr>
            </w:pPr>
            <w:r w:rsidRPr="001648A0">
              <w:rPr>
                <w:rFonts w:ascii="Tahoma" w:hAnsi="Tahoma" w:cs="Tahoma"/>
                <w:sz w:val="20"/>
                <w:szCs w:val="20"/>
              </w:rPr>
              <w:t>Kinegram alebo ekvivalentný znak, ktorý zabezpečuje minimálnu kvalitu rozpoznania a úroveň ochrany rovnakú ako súčasné jednotné formáty víz.</w:t>
            </w:r>
          </w:p>
        </w:tc>
      </w:tr>
    </w:tbl>
    <w:p w14:paraId="07857749" w14:textId="363C9E96" w:rsidR="00AD512B" w:rsidRPr="001648A0" w:rsidRDefault="00B73E8B" w:rsidP="003309AE">
      <w:pPr>
        <w:pStyle w:val="Popis"/>
        <w:spacing w:after="0"/>
        <w:contextualSpacing/>
        <w:jc w:val="center"/>
        <w:rPr>
          <w:rFonts w:ascii="Tahoma" w:hAnsi="Tahoma" w:cs="Tahoma"/>
          <w:sz w:val="20"/>
          <w:szCs w:val="20"/>
        </w:rPr>
      </w:pPr>
      <w:bookmarkStart w:id="212" w:name="_Toc180751857"/>
      <w:r w:rsidRPr="001648A0">
        <w:rPr>
          <w:rFonts w:ascii="Tahoma" w:hAnsi="Tahoma" w:cs="Tahoma"/>
        </w:rPr>
        <w:t xml:space="preserve">Tabuľka </w:t>
      </w:r>
      <w:r w:rsidR="00013414">
        <w:rPr>
          <w:rFonts w:ascii="Tahoma" w:hAnsi="Tahoma" w:cs="Tahoma"/>
        </w:rPr>
        <w:fldChar w:fldCharType="begin"/>
      </w:r>
      <w:r w:rsidR="00013414">
        <w:rPr>
          <w:rFonts w:ascii="Tahoma" w:hAnsi="Tahoma" w:cs="Tahoma"/>
        </w:rPr>
        <w:instrText xml:space="preserve"> SEQ Tabuľka \* ARABIC </w:instrText>
      </w:r>
      <w:r w:rsidR="00013414">
        <w:rPr>
          <w:rFonts w:ascii="Tahoma" w:hAnsi="Tahoma" w:cs="Tahoma"/>
        </w:rPr>
        <w:fldChar w:fldCharType="separate"/>
      </w:r>
      <w:r w:rsidR="009F29FD">
        <w:rPr>
          <w:rFonts w:ascii="Tahoma" w:hAnsi="Tahoma" w:cs="Tahoma"/>
          <w:noProof/>
        </w:rPr>
        <w:t>16</w:t>
      </w:r>
      <w:r w:rsidR="00013414">
        <w:rPr>
          <w:rFonts w:ascii="Tahoma" w:hAnsi="Tahoma" w:cs="Tahoma"/>
        </w:rPr>
        <w:fldChar w:fldCharType="end"/>
      </w:r>
      <w:r w:rsidRPr="001648A0">
        <w:rPr>
          <w:rFonts w:ascii="Tahoma" w:hAnsi="Tahoma" w:cs="Tahoma"/>
        </w:rPr>
        <w:t>: Rozsah atribútov pre doklad o pobyte cudzincov</w:t>
      </w:r>
      <w:bookmarkEnd w:id="212"/>
    </w:p>
    <w:p w14:paraId="263DDF99" w14:textId="77777777" w:rsidR="00AD512B" w:rsidRPr="001648A0" w:rsidRDefault="00AD512B" w:rsidP="003309AE">
      <w:pPr>
        <w:spacing w:after="0"/>
        <w:contextualSpacing/>
        <w:jc w:val="both"/>
        <w:rPr>
          <w:rFonts w:ascii="Tahoma" w:hAnsi="Tahoma" w:cs="Tahoma"/>
          <w:sz w:val="20"/>
          <w:szCs w:val="20"/>
        </w:rPr>
      </w:pPr>
    </w:p>
    <w:p w14:paraId="2ED6D1EE" w14:textId="77777777" w:rsidR="00353A79" w:rsidRPr="001648A0" w:rsidRDefault="00353A79" w:rsidP="00353A79">
      <w:pPr>
        <w:spacing w:after="0"/>
        <w:contextualSpacing/>
        <w:jc w:val="both"/>
        <w:rPr>
          <w:rFonts w:ascii="Tahoma" w:hAnsi="Tahoma" w:cs="Tahoma"/>
          <w:sz w:val="22"/>
        </w:rPr>
      </w:pPr>
      <w:r w:rsidRPr="001648A0">
        <w:rPr>
          <w:rFonts w:ascii="Tahoma" w:hAnsi="Tahoma" w:cs="Tahoma"/>
          <w:sz w:val="22"/>
        </w:rPr>
        <w:t>Vstupný formát v súčasnom stave: XML</w:t>
      </w:r>
    </w:p>
    <w:p w14:paraId="02407221" w14:textId="77777777" w:rsidR="00353A79" w:rsidRPr="001648A0" w:rsidRDefault="00353A79" w:rsidP="00353A79">
      <w:pPr>
        <w:spacing w:after="0"/>
        <w:contextualSpacing/>
        <w:jc w:val="both"/>
        <w:rPr>
          <w:rFonts w:ascii="Tahoma" w:hAnsi="Tahoma" w:cs="Tahoma"/>
          <w:sz w:val="22"/>
        </w:rPr>
      </w:pPr>
      <w:r w:rsidRPr="001648A0">
        <w:rPr>
          <w:rFonts w:ascii="Tahoma" w:hAnsi="Tahoma" w:cs="Tahoma"/>
          <w:sz w:val="22"/>
        </w:rPr>
        <w:t>Výstupný formát v budúcom stave: JSON-LD</w:t>
      </w:r>
    </w:p>
    <w:p w14:paraId="48563908" w14:textId="77777777" w:rsidR="00353A79" w:rsidRPr="001648A0" w:rsidRDefault="00353A79" w:rsidP="003309AE">
      <w:pPr>
        <w:spacing w:after="0"/>
        <w:contextualSpacing/>
        <w:jc w:val="both"/>
        <w:rPr>
          <w:rFonts w:ascii="Tahoma" w:hAnsi="Tahoma" w:cs="Tahoma"/>
          <w:sz w:val="20"/>
          <w:szCs w:val="20"/>
        </w:rPr>
      </w:pPr>
    </w:p>
    <w:p w14:paraId="179682FD" w14:textId="77777777" w:rsidR="00AD512B" w:rsidRPr="001648A0" w:rsidRDefault="00AD512B" w:rsidP="003309AE">
      <w:pPr>
        <w:pStyle w:val="Instrukcia"/>
        <w:spacing w:after="0"/>
        <w:contextualSpacing/>
        <w:jc w:val="both"/>
        <w:rPr>
          <w:rFonts w:ascii="Tahoma" w:hAnsi="Tahoma" w:cs="Tahoma"/>
          <w:sz w:val="20"/>
        </w:rPr>
      </w:pPr>
    </w:p>
    <w:p w14:paraId="23CCE1CA" w14:textId="14A52E4C" w:rsidR="00AD512B" w:rsidRPr="001648A0" w:rsidRDefault="75E7F656" w:rsidP="2312F9E4">
      <w:pPr>
        <w:pStyle w:val="Nadpis3"/>
        <w:spacing w:after="0"/>
        <w:contextualSpacing/>
        <w:jc w:val="both"/>
        <w:rPr>
          <w:rFonts w:cs="Tahoma"/>
          <w:sz w:val="20"/>
          <w:szCs w:val="20"/>
        </w:rPr>
      </w:pPr>
      <w:bookmarkStart w:id="213" w:name="_Toc180645934"/>
      <w:r w:rsidRPr="75E7F656">
        <w:rPr>
          <w:rFonts w:cs="Tahoma"/>
          <w:sz w:val="20"/>
          <w:szCs w:val="20"/>
        </w:rPr>
        <w:t>Legislatíva</w:t>
      </w:r>
      <w:bookmarkEnd w:id="213"/>
    </w:p>
    <w:p w14:paraId="1B9E5C0A" w14:textId="590F5764" w:rsidR="00AD512B" w:rsidRPr="001648A0" w:rsidRDefault="00AD512B" w:rsidP="003309AE">
      <w:pPr>
        <w:pStyle w:val="Instrukcia"/>
        <w:spacing w:after="0"/>
        <w:contextualSpacing/>
        <w:jc w:val="both"/>
        <w:rPr>
          <w:rFonts w:ascii="Tahoma" w:hAnsi="Tahoma" w:cs="Tahoma"/>
          <w:sz w:val="20"/>
        </w:rPr>
      </w:pPr>
    </w:p>
    <w:p w14:paraId="1E91D38F" w14:textId="77777777" w:rsidR="002E5EC7" w:rsidRPr="001648A0" w:rsidRDefault="002E5EC7" w:rsidP="003A5D8B">
      <w:pPr>
        <w:jc w:val="both"/>
        <w:rPr>
          <w:rFonts w:ascii="Tahoma" w:eastAsia="Tahoma" w:hAnsi="Tahoma" w:cs="Tahoma"/>
          <w:color w:val="000000" w:themeColor="text1"/>
          <w:sz w:val="20"/>
          <w:szCs w:val="20"/>
        </w:rPr>
      </w:pPr>
    </w:p>
    <w:p w14:paraId="20B40C7C" w14:textId="63BB18F2" w:rsidR="002E5EC7" w:rsidRPr="001648A0" w:rsidRDefault="75E7F656" w:rsidP="2312F9E4">
      <w:pPr>
        <w:pStyle w:val="Nadpis3"/>
        <w:spacing w:after="0"/>
        <w:contextualSpacing/>
        <w:jc w:val="both"/>
        <w:rPr>
          <w:rFonts w:cs="Tahoma"/>
          <w:sz w:val="20"/>
          <w:szCs w:val="20"/>
        </w:rPr>
      </w:pPr>
      <w:bookmarkStart w:id="214" w:name="_Toc180645935"/>
      <w:r w:rsidRPr="75E7F656">
        <w:rPr>
          <w:rFonts w:cs="Tahoma"/>
          <w:sz w:val="20"/>
          <w:szCs w:val="20"/>
        </w:rPr>
        <w:t>Analýza legislatívnych podmienok sprístupňovania údajov</w:t>
      </w:r>
      <w:bookmarkEnd w:id="214"/>
    </w:p>
    <w:p w14:paraId="28EE9446" w14:textId="77777777" w:rsidR="002E5EC7" w:rsidRPr="001648A0" w:rsidRDefault="002E5EC7" w:rsidP="003A5D8B">
      <w:pPr>
        <w:jc w:val="both"/>
        <w:rPr>
          <w:rFonts w:ascii="Tahoma" w:eastAsia="Tahoma" w:hAnsi="Tahoma" w:cs="Tahoma"/>
          <w:color w:val="000000" w:themeColor="text1"/>
          <w:sz w:val="20"/>
          <w:szCs w:val="20"/>
        </w:rPr>
      </w:pPr>
    </w:p>
    <w:p w14:paraId="202C07FB" w14:textId="364FA80C" w:rsidR="003A5D8B" w:rsidRPr="001648A0" w:rsidRDefault="003A5D8B" w:rsidP="003A5D8B">
      <w:pPr>
        <w:jc w:val="both"/>
        <w:rPr>
          <w:rFonts w:ascii="Tahoma" w:eastAsia="Tahoma" w:hAnsi="Tahoma" w:cs="Tahoma"/>
          <w:sz w:val="20"/>
          <w:szCs w:val="28"/>
        </w:rPr>
      </w:pPr>
      <w:r w:rsidRPr="001648A0">
        <w:rPr>
          <w:rFonts w:ascii="Tahoma" w:eastAsia="Tahoma" w:hAnsi="Tahoma" w:cs="Tahoma"/>
          <w:color w:val="000000" w:themeColor="text1"/>
          <w:sz w:val="22"/>
        </w:rPr>
        <w:t xml:space="preserve">V národnom právnom systéme sa základná právna úprava konceptu Mojich údajov a sprístupňovania údajov fyzickým osobám nachádza v zákone č. 305/2013 Z. z. o elektronickej podobe výkonu pôsobnosti orgánov verejnej moci a o zmene a doplnení niektorých zákonov (zákon o e-Governmente) v znení zákona č. 301/2023 Z. z. a zákone č. 95/2019 Z. z. o informačných technológiách vo verejnej správe a o zmene a doplnení niektorých zákonov v znení zákona č. 301/2023 Z. z.. </w:t>
      </w:r>
      <w:r w:rsidRPr="001648A0">
        <w:rPr>
          <w:rFonts w:ascii="Tahoma" w:eastAsia="Tahoma" w:hAnsi="Tahoma" w:cs="Tahoma"/>
          <w:sz w:val="22"/>
        </w:rPr>
        <w:t>Zákon č. 95/2019 Z. z. o informačných technológiách vo verejnej správe a o zmene a doplnení niektorých zákonov v znení zákona č. 301/2023 Z. z., konkrétne § 12 ods. 1 písm. k) s účinnosťou od 1.8. 2023 doplnil pre Orgány riadenia povinnosť „sprístupňovať orgánom verejnej moci a osobám prostredníctvom modulu procesnej integrácie a integrácie údajov (ktorého súčasťou je aj IS CSRÚ a IS MOU) údaje evidované v informačných systémoch verejnej správy a aktualizovať ich“;</w:t>
      </w:r>
    </w:p>
    <w:p w14:paraId="543AE6E6" w14:textId="77777777" w:rsidR="003A5D8B" w:rsidRPr="001648A0" w:rsidRDefault="003A5D8B" w:rsidP="003A5D8B">
      <w:pPr>
        <w:spacing w:after="0"/>
        <w:jc w:val="both"/>
        <w:rPr>
          <w:rFonts w:ascii="Tahoma" w:eastAsia="Tahoma" w:hAnsi="Tahoma" w:cs="Tahoma"/>
          <w:sz w:val="22"/>
        </w:rPr>
      </w:pPr>
    </w:p>
    <w:p w14:paraId="72B8E0AA" w14:textId="77777777" w:rsidR="003A5D8B" w:rsidRPr="001648A0" w:rsidRDefault="003A5D8B" w:rsidP="003A5D8B">
      <w:pPr>
        <w:spacing w:after="0"/>
        <w:jc w:val="both"/>
        <w:rPr>
          <w:rFonts w:ascii="Tahoma" w:eastAsia="Tahoma" w:hAnsi="Tahoma" w:cs="Tahoma"/>
          <w:sz w:val="22"/>
        </w:rPr>
      </w:pPr>
      <w:r w:rsidRPr="001648A0">
        <w:rPr>
          <w:rFonts w:ascii="Tahoma" w:eastAsia="Tahoma" w:hAnsi="Tahoma" w:cs="Tahoma"/>
          <w:sz w:val="22"/>
        </w:rPr>
        <w:t>Zákon č. 305/2013 Z .z. o elektronickej podobe výkonu pôsobnosti orgánov verejnej moci a o zmene a doplnení niektorých zákonov (zákon o e-Governmente) v znení zákona č. 301/2023 Z. z. s účinnosťou od 1.8. 2023 rozšíril funkcionalitu Modulu procesnej integrácie a integrácie údajov v § 10 ods. 11 písm. j) o sprístupňovanie údajov fyzickej osobe, fyzickej osobe podnikateľovi alebo právnickej osobe, ktoré sa takejto osoby týkajú, a správu týchto údajov takouto osobou, a to aj prostredníctvom mobilnej aplikácie v správe ministerstva investícií; správa údajov zahŕňa najmä ich získavanie, ukladanie, zobrazovanie alebo podávanie žiadosti o ich opravu elektronicky, pričom údaje takto poskytované fyzickej osobe, fyzickej osobe podnikateľovi alebo právnickej osobe sa považujú za úplné, zodpovedajúce skutočnosti a použiteľné na právne účely, ak sa zobrazujú prostredníctvom mobilnej aplikácie alebo inej informačnej technológie verejnej správy určenej na správu údajov fyzickej osoby, fyzickej osoby podnikateľa alebo právnickej osoby a ktorej správcom je ministerstvo investícií.</w:t>
      </w:r>
    </w:p>
    <w:p w14:paraId="398FD52A" w14:textId="77777777" w:rsidR="003A5D8B" w:rsidRPr="001648A0" w:rsidRDefault="003A5D8B" w:rsidP="003A5D8B">
      <w:pPr>
        <w:spacing w:after="0"/>
        <w:jc w:val="both"/>
        <w:rPr>
          <w:rFonts w:ascii="Tahoma" w:eastAsia="Tahoma" w:hAnsi="Tahoma" w:cs="Tahoma"/>
          <w:sz w:val="22"/>
        </w:rPr>
      </w:pPr>
    </w:p>
    <w:p w14:paraId="5DF18C64" w14:textId="77777777" w:rsidR="003A5D8B" w:rsidRPr="001648A0" w:rsidRDefault="003A5D8B" w:rsidP="003A5D8B">
      <w:pPr>
        <w:spacing w:after="0"/>
        <w:jc w:val="both"/>
        <w:rPr>
          <w:rFonts w:ascii="Tahoma" w:eastAsia="Tahoma" w:hAnsi="Tahoma" w:cs="Tahoma"/>
          <w:sz w:val="22"/>
        </w:rPr>
      </w:pPr>
      <w:r w:rsidRPr="001648A0">
        <w:rPr>
          <w:rFonts w:ascii="Tahoma" w:eastAsia="Tahoma" w:hAnsi="Tahoma" w:cs="Tahoma"/>
          <w:sz w:val="22"/>
        </w:rPr>
        <w:t>Predmetný zákon obsahuje aj nové samostatné ustanovenie o sprístupňovaní údajov fyzickej osobe, fyzickej osobe podnikateľovi alebo právnickej osobe (§ 10a):</w:t>
      </w:r>
    </w:p>
    <w:p w14:paraId="16A3B3E5" w14:textId="77777777" w:rsidR="003A5D8B" w:rsidRPr="001648A0" w:rsidRDefault="003A5D8B" w:rsidP="003A5D8B">
      <w:pPr>
        <w:spacing w:after="0"/>
        <w:jc w:val="both"/>
        <w:rPr>
          <w:rFonts w:ascii="Tahoma" w:eastAsia="Tahoma" w:hAnsi="Tahoma" w:cs="Tahoma"/>
          <w:sz w:val="22"/>
        </w:rPr>
      </w:pPr>
    </w:p>
    <w:p w14:paraId="21390A52" w14:textId="77777777" w:rsidR="003A5D8B" w:rsidRPr="001648A0" w:rsidRDefault="003A5D8B" w:rsidP="003A5D8B">
      <w:pPr>
        <w:spacing w:after="0"/>
        <w:ind w:firstLine="709"/>
        <w:jc w:val="both"/>
        <w:rPr>
          <w:rFonts w:ascii="Tahoma" w:eastAsia="Tahoma" w:hAnsi="Tahoma" w:cs="Tahoma"/>
          <w:sz w:val="22"/>
        </w:rPr>
      </w:pPr>
      <w:r w:rsidRPr="001648A0">
        <w:rPr>
          <w:rFonts w:ascii="Tahoma" w:eastAsia="Tahoma" w:hAnsi="Tahoma" w:cs="Tahoma"/>
          <w:sz w:val="22"/>
        </w:rPr>
        <w:t>„(1) Fyzickej osobe, fyzickej osobe podnikateľovi alebo právnickej osobe sa elektronicky automatizovaným spôsobom podľa § 10 ods. 11 písm. j) a v rozsahu podľa odseku 2 sprístupňujú údaje evidované v informačných systémoch verejnej správy, notifikácie o zmenách a opravách takýchto údajov a notifikácie o skutočnosti, aký orgán verejnej moci, kedy a z akého právneho dôvodu k jej údajom pristupoval, ak sprístupňovanie takýchto údajov a súvisiacich notifikácií nevylučuje osobitný predpis.</w:t>
      </w:r>
    </w:p>
    <w:p w14:paraId="244DB31F" w14:textId="77777777" w:rsidR="003A5D8B" w:rsidRPr="001648A0" w:rsidRDefault="003A5D8B" w:rsidP="003A5D8B">
      <w:pPr>
        <w:spacing w:after="0"/>
        <w:jc w:val="both"/>
        <w:rPr>
          <w:rFonts w:ascii="Tahoma" w:hAnsi="Tahoma" w:cs="Tahoma"/>
          <w:sz w:val="20"/>
          <w:szCs w:val="28"/>
        </w:rPr>
      </w:pPr>
    </w:p>
    <w:p w14:paraId="53DD831A" w14:textId="77777777" w:rsidR="003A5D8B" w:rsidRPr="001648A0" w:rsidRDefault="003A5D8B" w:rsidP="003A5D8B">
      <w:pPr>
        <w:spacing w:after="0"/>
        <w:ind w:firstLine="709"/>
        <w:jc w:val="both"/>
        <w:rPr>
          <w:rFonts w:ascii="Tahoma" w:eastAsia="Tahoma" w:hAnsi="Tahoma" w:cs="Tahoma"/>
          <w:sz w:val="22"/>
        </w:rPr>
      </w:pPr>
      <w:r w:rsidRPr="001648A0">
        <w:rPr>
          <w:rFonts w:ascii="Tahoma" w:eastAsia="Tahoma" w:hAnsi="Tahoma" w:cs="Tahoma"/>
          <w:sz w:val="22"/>
        </w:rPr>
        <w:t>(2) Ministerstvo investícií je na účely sprístupňovania údajov fyzickej osobe, fyzickej osobe podnikateľovi alebo právnickej osobe podľa odseku 1 a na účely správy týchto údajov oprávnené určiť rozsah takto sprístupňovaných údajov. Orgán verejnej moci je povinný údaje určené v rozsahu podľa prvej vety ministerstvu investícií poskytovať, a to vždy v ich aktuálnej podobe.</w:t>
      </w:r>
    </w:p>
    <w:p w14:paraId="73FB6A4A" w14:textId="77777777" w:rsidR="003A5D8B" w:rsidRPr="001648A0" w:rsidRDefault="003A5D8B" w:rsidP="003A5D8B">
      <w:pPr>
        <w:spacing w:after="0"/>
        <w:jc w:val="both"/>
        <w:rPr>
          <w:rFonts w:ascii="Tahoma" w:hAnsi="Tahoma" w:cs="Tahoma"/>
          <w:sz w:val="20"/>
          <w:szCs w:val="28"/>
        </w:rPr>
      </w:pPr>
    </w:p>
    <w:p w14:paraId="0F297DAA" w14:textId="77777777" w:rsidR="003A5D8B" w:rsidRPr="001648A0" w:rsidRDefault="003A5D8B" w:rsidP="003A5D8B">
      <w:pPr>
        <w:ind w:firstLine="709"/>
        <w:jc w:val="both"/>
        <w:rPr>
          <w:rFonts w:ascii="Tahoma" w:eastAsia="Tahoma" w:hAnsi="Tahoma" w:cs="Tahoma"/>
          <w:sz w:val="20"/>
          <w:szCs w:val="28"/>
        </w:rPr>
      </w:pPr>
      <w:r w:rsidRPr="001648A0">
        <w:rPr>
          <w:rFonts w:ascii="Tahoma" w:eastAsia="Tahoma" w:hAnsi="Tahoma" w:cs="Tahoma"/>
          <w:sz w:val="22"/>
        </w:rPr>
        <w:t>(3) Na účely notifikácie osoby o zmenách v jej údajoch sprístupňovaných podľa § 10 ods. 11 písm. j) a o skutočnosti, aký orgán verejnej moci, kedy a z akého právneho dôvodu k týmto údajom pristupoval, je orgán verejnej moci povinný poskytovať ministerstvu investícií notifikácie o zmenách takýchto údajov a notifikácie obsahujúce údaje o tom, aký orgán verejnej moci, kedy a z akého právneho dôvodu k jej údajom pristupoval, a to bezodkladne potom, čo k zmenám takýchto údajov alebo k pristúpeniu k takýmto údajom došlo.“</w:t>
      </w:r>
    </w:p>
    <w:p w14:paraId="5B968F7C" w14:textId="77777777" w:rsidR="00294CE8" w:rsidRPr="001648A0" w:rsidRDefault="00294CE8" w:rsidP="00294CE8">
      <w:pPr>
        <w:rPr>
          <w:rFonts w:ascii="Tahoma" w:hAnsi="Tahoma" w:cs="Tahoma"/>
          <w:sz w:val="20"/>
          <w:szCs w:val="28"/>
        </w:rPr>
      </w:pPr>
    </w:p>
    <w:p w14:paraId="0FB258E0" w14:textId="77777777" w:rsidR="007A0A83" w:rsidRPr="001648A0" w:rsidRDefault="007A0A83" w:rsidP="007A0A83">
      <w:pPr>
        <w:jc w:val="both"/>
        <w:rPr>
          <w:rFonts w:ascii="Tahoma" w:eastAsia="Tahoma" w:hAnsi="Tahoma" w:cs="Tahoma"/>
          <w:color w:val="000000" w:themeColor="text1"/>
          <w:sz w:val="22"/>
        </w:rPr>
      </w:pPr>
      <w:r w:rsidRPr="001648A0">
        <w:rPr>
          <w:rFonts w:ascii="Tahoma" w:eastAsia="Tahoma" w:hAnsi="Tahoma" w:cs="Tahoma"/>
          <w:color w:val="000000" w:themeColor="text1"/>
          <w:sz w:val="22"/>
        </w:rPr>
        <w:t>Daná právna úprava znamená ideový posun MyData konceptu v tom zmysle, že právo na sprístupňovanie údajov priznáva nielen fyzickým osobám ako dotknutým osobám v zmysle GDPR a národného zákona č. 18/2018 Z. z. o ochrane osobných údajov a o zmene a doplnení niektorých zákonov v znení neskorších predpisov, ale aj fyzickým osobám - podnikateľom a právnickým osobám s cieľom nielen umožniť im kontrolu nad spracúvaním ich údajov, ale aj ich praktické a zmysluplné využívanie bezpečným spôsobom ich vydieľaním s konkrétnou treťou/tzv.</w:t>
      </w:r>
    </w:p>
    <w:p w14:paraId="48083283" w14:textId="77777777" w:rsidR="007A0A83" w:rsidRPr="001648A0" w:rsidRDefault="007A0A83" w:rsidP="007A0A83">
      <w:pPr>
        <w:ind w:firstLine="709"/>
        <w:jc w:val="both"/>
        <w:rPr>
          <w:rFonts w:ascii="Tahoma" w:eastAsia="Tahoma" w:hAnsi="Tahoma" w:cs="Tahoma"/>
          <w:sz w:val="20"/>
          <w:szCs w:val="28"/>
        </w:rPr>
      </w:pPr>
      <w:r w:rsidRPr="001648A0">
        <w:rPr>
          <w:rFonts w:ascii="Tahoma" w:eastAsia="Tahoma" w:hAnsi="Tahoma" w:cs="Tahoma"/>
          <w:color w:val="000000" w:themeColor="text1"/>
          <w:sz w:val="22"/>
        </w:rPr>
        <w:t>Spoliehajúcou sa stranou, ktorú predstavuje najčastejšie subjekt z podnikateľského sektora ponúkajúci konkrétnu digitálnu službu (výnimočne sa v danom prípade môže jednať aj o subjekt verejnej správy, napr. Policajné orgány pri kontrole údajov obsiahnutých v dokladoch), ktorej využitím si fyzická, alebo právnická osoba vyrieši konkrétnu životnú situáciu. K sprístupňovaniu údajov má pritom dochádzať v štátom garantovanom bezpečnom  digitálnom prostredí prostredníctvom štátom prevádzkovanej informačnej technológie IS MOU ako garanciu spoľahlivosti technického riešenia, v ktorom sa spracúvajú citlivé osobné údaje (či dokonca osobitné kategórie osobných údajov v zmysle čl. 9 GDPR) a zároveň garanciou dôveryhodnosti údajov zdieľaných registrovaným používateľom IS MOU tretej strane.</w:t>
      </w:r>
    </w:p>
    <w:p w14:paraId="7D869AB6" w14:textId="77777777" w:rsidR="007A0A83" w:rsidRPr="001648A0" w:rsidRDefault="007A0A83" w:rsidP="007A0A83">
      <w:pPr>
        <w:jc w:val="both"/>
        <w:rPr>
          <w:rFonts w:ascii="Tahoma" w:eastAsia="Tahoma" w:hAnsi="Tahoma" w:cs="Tahoma"/>
          <w:color w:val="000000" w:themeColor="text1"/>
          <w:sz w:val="22"/>
        </w:rPr>
      </w:pPr>
      <w:r w:rsidRPr="001648A0">
        <w:rPr>
          <w:rFonts w:ascii="Tahoma" w:eastAsia="Tahoma" w:hAnsi="Tahoma" w:cs="Tahoma"/>
          <w:color w:val="000000" w:themeColor="text1"/>
          <w:sz w:val="22"/>
        </w:rPr>
        <w:t xml:space="preserve">Vyššie uvedená právna úprava predstavuje generálnu právnu úpravu horizontálneho charakteru. V danej súvislosti je opäť potrebné poukázať na vzťah “lex generalis” a “lex specialis”, ktorý je podstatou dôvodu legislatívno-právnej činnosti uvedenej v písmene A1. </w:t>
      </w:r>
    </w:p>
    <w:p w14:paraId="43542F96" w14:textId="77777777" w:rsidR="007A0A83" w:rsidRPr="001648A0" w:rsidRDefault="007A0A83" w:rsidP="00294CE8">
      <w:pPr>
        <w:rPr>
          <w:rFonts w:ascii="Tahoma" w:hAnsi="Tahoma" w:cs="Tahoma"/>
        </w:rPr>
      </w:pPr>
    </w:p>
    <w:p w14:paraId="0039A240" w14:textId="77777777" w:rsidR="00294CE8" w:rsidRPr="001648A0" w:rsidRDefault="75E7F656" w:rsidP="2312F9E4">
      <w:pPr>
        <w:pStyle w:val="Nadpis3"/>
        <w:spacing w:after="0"/>
        <w:contextualSpacing/>
        <w:jc w:val="both"/>
        <w:rPr>
          <w:rFonts w:cs="Tahoma"/>
          <w:sz w:val="20"/>
          <w:szCs w:val="20"/>
        </w:rPr>
      </w:pPr>
      <w:bookmarkStart w:id="215" w:name="_Toc180645936"/>
      <w:r w:rsidRPr="75E7F656">
        <w:rPr>
          <w:rFonts w:cs="Tahoma"/>
          <w:sz w:val="20"/>
          <w:szCs w:val="20"/>
        </w:rPr>
        <w:t>Právna analýza procesu opravy chybných/neaktuálnych údajov a návrh úpravy legislatívy pre opravu údajov</w:t>
      </w:r>
      <w:bookmarkEnd w:id="215"/>
    </w:p>
    <w:p w14:paraId="62552C06" w14:textId="77777777" w:rsidR="00294CE8" w:rsidRPr="001648A0" w:rsidRDefault="00294CE8" w:rsidP="00294CE8">
      <w:pPr>
        <w:rPr>
          <w:rFonts w:ascii="Tahoma" w:hAnsi="Tahoma" w:cs="Tahoma"/>
        </w:rPr>
      </w:pPr>
    </w:p>
    <w:p w14:paraId="601D9B1F" w14:textId="52A14501" w:rsidR="009A0CCD" w:rsidRPr="001648A0" w:rsidRDefault="74B62BF5" w:rsidP="74B62BF5">
      <w:pPr>
        <w:jc w:val="both"/>
        <w:rPr>
          <w:rFonts w:ascii="Tahoma" w:eastAsia="Tahoma" w:hAnsi="Tahoma" w:cs="Tahoma"/>
          <w:color w:val="000000" w:themeColor="text1"/>
          <w:sz w:val="22"/>
        </w:rPr>
      </w:pPr>
      <w:r w:rsidRPr="74B62BF5">
        <w:rPr>
          <w:rFonts w:ascii="Tahoma" w:eastAsia="Tahoma" w:hAnsi="Tahoma" w:cs="Tahoma"/>
          <w:color w:val="000000" w:themeColor="text1"/>
          <w:sz w:val="22"/>
        </w:rPr>
        <w:t>V projekt bude realizovaná právna analýza konkrétnych ustanovení osobitných predpisov uvedených vytvárajúcich zákonné prekážky aplikácie v realizačnej fáze projektu pre vypracovanie konkrétneho návrhu noviel súvisiacich právnych predpisov/ návrhu nového zákona</w:t>
      </w:r>
    </w:p>
    <w:p w14:paraId="58C40C6B" w14:textId="463F2A8D" w:rsidR="00294CE8" w:rsidRPr="001648A0" w:rsidRDefault="00294CE8" w:rsidP="00294CE8">
      <w:pPr>
        <w:jc w:val="both"/>
        <w:rPr>
          <w:rFonts w:ascii="Tahoma" w:eastAsia="Tahoma" w:hAnsi="Tahoma" w:cs="Tahoma"/>
          <w:sz w:val="20"/>
          <w:szCs w:val="28"/>
        </w:rPr>
      </w:pPr>
      <w:r w:rsidRPr="001648A0">
        <w:rPr>
          <w:rFonts w:ascii="Tahoma" w:eastAsia="Tahoma" w:hAnsi="Tahoma" w:cs="Tahoma"/>
          <w:color w:val="000000" w:themeColor="text1"/>
          <w:sz w:val="22"/>
        </w:rPr>
        <w:t>Per analógiám je uvedený vzťah všeobecnej a osobitnej právnej úpravy dôvodom legislatívno-právnej aktivity uvedenej v písmene A2. Pre komplexné fungovanie funkcionalít IS MOU je potrebné zanalyzovať, či v danom kontexte existuje v konkrétnej právnej úprave špecifický proces opravy chybných/neaktuálnych údajov, či dokonca proces ich výmazu (najčastejšie konkrétne návrhové konanie), či je ho potrebné zachovať, alebo upraviť, či dokonca navrhnúť úplne nový proces opravy/výmazu údajov alebo je možné použiť generálne vyvíjaný technický proces IS MOU bez nutnosti podávania osobitnej žiadosti na zdrojový orgán verejnej moci.</w:t>
      </w:r>
    </w:p>
    <w:p w14:paraId="741D3EDB" w14:textId="77777777" w:rsidR="00294CE8" w:rsidRPr="001648A0" w:rsidRDefault="00294CE8" w:rsidP="00294CE8">
      <w:pPr>
        <w:jc w:val="both"/>
        <w:rPr>
          <w:rFonts w:ascii="Tahoma" w:hAnsi="Tahoma" w:cs="Tahoma"/>
          <w:sz w:val="20"/>
          <w:szCs w:val="28"/>
        </w:rPr>
      </w:pPr>
      <w:r w:rsidRPr="001648A0">
        <w:rPr>
          <w:rFonts w:ascii="Tahoma" w:eastAsia="Tahoma" w:hAnsi="Tahoma" w:cs="Tahoma"/>
          <w:color w:val="000000" w:themeColor="text1"/>
          <w:sz w:val="22"/>
        </w:rPr>
        <w:t>V danom kontexte je nutné zohľadniť Európsku dátovú stratégiu a z nej vyplývajúce právne záväzné akty Európskej únie vytvárajúce právny rámec pre aktívne, ale aj bezpečné využívanie údajov vznikajúcich v každodennom živote v digitálnom priestore širokým spektrom subjektov, avšak pri dôslednom rešpektovaní a zachovávaní práv dotknutej osoby na ochranu jej osobných údajov, ale aj vysokých požiadavkách na kyberbezpečnosť súvisiacich technológií a na druhej strane na pozitívnu používateľskú skúsenosť súvisiacich aktérov.</w:t>
      </w:r>
    </w:p>
    <w:p w14:paraId="21015D88" w14:textId="77777777" w:rsidR="00294CE8" w:rsidRPr="001648A0" w:rsidRDefault="00294CE8" w:rsidP="00294CE8">
      <w:pPr>
        <w:spacing w:line="257" w:lineRule="auto"/>
        <w:jc w:val="both"/>
        <w:rPr>
          <w:rFonts w:ascii="Tahoma" w:hAnsi="Tahoma" w:cs="Tahoma"/>
          <w:sz w:val="20"/>
          <w:szCs w:val="28"/>
        </w:rPr>
      </w:pPr>
      <w:r w:rsidRPr="001648A0">
        <w:rPr>
          <w:rFonts w:ascii="Tahoma" w:eastAsia="Tahoma" w:hAnsi="Tahoma" w:cs="Tahoma"/>
          <w:color w:val="000000" w:themeColor="text1"/>
          <w:sz w:val="22"/>
        </w:rPr>
        <w:t xml:space="preserve">Ide najmä o </w:t>
      </w:r>
      <w:r w:rsidRPr="001648A0">
        <w:rPr>
          <w:rFonts w:ascii="Tahoma" w:eastAsia="Tahoma" w:hAnsi="Tahoma" w:cs="Tahoma"/>
          <w:sz w:val="22"/>
        </w:rPr>
        <w:t xml:space="preserve">Nariadenie Európskeho parlamentu a Rady (EÚ) 2024/1183 z 11. apríla 2024, ktorým sa mení nariadenie (EÚ) č. 910/2014, pokiaľ ide o zriadenie európskeho rámca digitálnej identity, </w:t>
      </w:r>
      <w:r w:rsidRPr="001648A0">
        <w:rPr>
          <w:rFonts w:ascii="Tahoma" w:eastAsia="Tahoma" w:hAnsi="Tahoma" w:cs="Tahoma"/>
          <w:sz w:val="22"/>
        </w:rPr>
        <w:lastRenderedPageBreak/>
        <w:t>a naň nadväzujúce vykonávacie nariadenia</w:t>
      </w:r>
      <w:r w:rsidRPr="001648A0">
        <w:rPr>
          <w:rFonts w:ascii="Tahoma" w:eastAsia="Tahoma" w:hAnsi="Tahoma" w:cs="Tahoma"/>
          <w:color w:val="000000" w:themeColor="text1"/>
          <w:sz w:val="22"/>
        </w:rPr>
        <w:t>, z ktorých vyplynula nevyhnutnosť dynamicky akcelerovať vývoj v oblasti sprístupňovania údajov fyzickým osobám. Nariadenie predpokladá vytvorenie tzv. Európskej digitálnej identity pre občanov členských štátov v podobe EUDIWu – EU Digital Identity Walletu. Každý členský štát je povinný do konca roka 2026 poskytnúť svojim občanom minimálne jedno štátom garantované technické riešenie pre Európsku digitálnu peňaženku identity, ktorá bude obsahovať súbor atomizovaných štátom garantovaných, dôveryhodných a vždy aktuálnych atribútov zo spoľahlivého zdroja pre vytvorenie podmienok pre jej používateľa na aktívne využívanie digitálnych služieb spoliehajúcich sa strán. V danom kontexte vzniká v národnom právnom režime koncept digitálnych dokladov rešpektujúci dizajnové požiadavky EUDIWu a umožňujúci aktívne využívanie atomizovaných datasetov dokladov prostredníctvom štátom dodaných mobilných aplikácií.</w:t>
      </w:r>
    </w:p>
    <w:p w14:paraId="4C6DFB8E" w14:textId="77777777" w:rsidR="00294CE8" w:rsidRPr="001648A0" w:rsidRDefault="00294CE8" w:rsidP="00294CE8">
      <w:pPr>
        <w:spacing w:line="257" w:lineRule="auto"/>
        <w:ind w:firstLine="709"/>
        <w:jc w:val="both"/>
        <w:rPr>
          <w:rFonts w:ascii="Tahoma" w:eastAsia="Tahoma" w:hAnsi="Tahoma" w:cs="Tahoma"/>
          <w:sz w:val="22"/>
        </w:rPr>
      </w:pPr>
      <w:r w:rsidRPr="001648A0">
        <w:rPr>
          <w:rFonts w:ascii="Tahoma" w:eastAsia="Tahoma" w:hAnsi="Tahoma" w:cs="Tahoma"/>
          <w:sz w:val="22"/>
        </w:rPr>
        <w:t xml:space="preserve">Ďalším európske právne záväzným aktom, ktorý predpokladá aktívne riadenie údajov dotknutou osobou je nariadenie Európskeho parlamentu a Rady (EÚ) 2018/1724 z 2. októbra 2018 o zriadení jednotnej digitálnej brány na poskytovanie prístupu k informáciám, postupom a asistenčným službám a službám riešenia problémov a o zmene nariadenia (EÚ) č. 1024/2012 a naň nadväzujúce vykonávacie predpisy (nariadenia). </w:t>
      </w:r>
    </w:p>
    <w:p w14:paraId="32584590" w14:textId="77777777" w:rsidR="00294CE8" w:rsidRPr="001648A0" w:rsidRDefault="00294CE8" w:rsidP="00294CE8">
      <w:pPr>
        <w:spacing w:line="257" w:lineRule="auto"/>
        <w:ind w:firstLine="709"/>
        <w:jc w:val="both"/>
        <w:rPr>
          <w:rFonts w:ascii="Tahoma" w:hAnsi="Tahoma" w:cs="Tahoma"/>
          <w:sz w:val="20"/>
          <w:szCs w:val="28"/>
        </w:rPr>
      </w:pPr>
      <w:r w:rsidRPr="001648A0">
        <w:rPr>
          <w:rFonts w:ascii="Tahoma" w:eastAsia="Tahoma" w:hAnsi="Tahoma" w:cs="Tahoma"/>
          <w:sz w:val="22"/>
        </w:rPr>
        <w:t>Uvedený právny predpis vo svojej podstatnej časti predpisuje v cezhraničnom kontexte implementáciu funkcionality výmeny údajov medzi orgánmi verejnej moci, čiže realizáciu princípu „1 x a dosť“, prostredníctvom tzv. OOTS = Once only technical system. Aktívna spolupráca dotknutej osoby sa v danom kontexte predpokladá (okrem možnosti prístupu k elektronickým službám členského štátu prostredníctvom autentifikácie cez EUDIW) pri “prehliadaní a schvaľovaní” sprístupňovania jej údajov získaných z informačných systémov verejnej správy členských štátov príslušným orgánom verejnej moci iného členského štátu prostredníctvom tzv. “preview space”, v súlade s ideami Mydata.</w:t>
      </w:r>
    </w:p>
    <w:p w14:paraId="645DB82F" w14:textId="77777777" w:rsidR="00294CE8" w:rsidRPr="001648A0" w:rsidRDefault="00294CE8" w:rsidP="00294CE8">
      <w:pPr>
        <w:rPr>
          <w:rFonts w:ascii="Tahoma" w:hAnsi="Tahoma" w:cs="Tahoma"/>
        </w:rPr>
      </w:pPr>
    </w:p>
    <w:p w14:paraId="14146CA6" w14:textId="77777777" w:rsidR="00294CE8" w:rsidRPr="001648A0" w:rsidRDefault="75E7F656" w:rsidP="1BA387A2">
      <w:pPr>
        <w:pStyle w:val="Nadpis3"/>
        <w:spacing w:after="0"/>
        <w:contextualSpacing/>
        <w:jc w:val="both"/>
        <w:rPr>
          <w:rFonts w:eastAsia="Tahoma" w:cs="Tahoma"/>
          <w:color w:val="000000" w:themeColor="text1"/>
          <w:sz w:val="20"/>
          <w:szCs w:val="20"/>
        </w:rPr>
      </w:pPr>
      <w:bookmarkStart w:id="216" w:name="_Toc180645937"/>
      <w:r w:rsidRPr="75E7F656">
        <w:rPr>
          <w:rFonts w:eastAsia="Tahoma" w:cs="Tahoma"/>
          <w:color w:val="000000" w:themeColor="text1"/>
          <w:sz w:val="20"/>
          <w:szCs w:val="20"/>
        </w:rPr>
        <w:t>Právna analýza konkrétnych ustanovení osobitných predpisov</w:t>
      </w:r>
      <w:bookmarkEnd w:id="216"/>
    </w:p>
    <w:p w14:paraId="2F0D87E2" w14:textId="77777777" w:rsidR="00294CE8" w:rsidRPr="001648A0" w:rsidRDefault="00294CE8" w:rsidP="00294CE8">
      <w:pPr>
        <w:rPr>
          <w:rFonts w:ascii="Tahoma" w:eastAsia="Tahoma" w:hAnsi="Tahoma" w:cs="Tahoma"/>
        </w:rPr>
      </w:pPr>
    </w:p>
    <w:p w14:paraId="0A2777E2" w14:textId="78268AFD" w:rsidR="00294CE8" w:rsidRPr="001648A0" w:rsidRDefault="74B62BF5" w:rsidP="74B62BF5">
      <w:pPr>
        <w:jc w:val="both"/>
        <w:rPr>
          <w:rFonts w:ascii="Tahoma" w:eastAsia="Arial" w:hAnsi="Tahoma" w:cs="Tahoma"/>
          <w:sz w:val="20"/>
          <w:szCs w:val="20"/>
        </w:rPr>
      </w:pPr>
      <w:r w:rsidRPr="74B62BF5">
        <w:rPr>
          <w:rFonts w:ascii="Tahoma" w:eastAsia="Tahoma" w:hAnsi="Tahoma" w:cs="Tahoma"/>
          <w:sz w:val="22"/>
        </w:rPr>
        <w:t>Predmetom Legislatívno-právnych aktivít v tejto časti počas realizačnej fázy projektu bude právna analýza konkrétnych ustanovení osobitných predpisov vytvárajúcich zákonné prekážky aplikácie v realizačnej fáze projektu.</w:t>
      </w:r>
    </w:p>
    <w:p w14:paraId="272EC78F" w14:textId="77777777" w:rsidR="00294CE8" w:rsidRPr="001648A0" w:rsidRDefault="00294CE8" w:rsidP="00294CE8">
      <w:pPr>
        <w:spacing w:line="257" w:lineRule="auto"/>
        <w:jc w:val="both"/>
        <w:rPr>
          <w:rFonts w:ascii="Tahoma" w:eastAsia="Tahoma" w:hAnsi="Tahoma" w:cs="Tahoma"/>
          <w:i/>
          <w:iCs/>
          <w:color w:val="FFFFFF" w:themeColor="background1"/>
          <w:sz w:val="22"/>
        </w:rPr>
      </w:pPr>
    </w:p>
    <w:p w14:paraId="17F4FD2A" w14:textId="77777777" w:rsidR="004F4CD4" w:rsidRDefault="004F4CD4" w:rsidP="00294CE8">
      <w:pPr>
        <w:spacing w:line="257" w:lineRule="auto"/>
        <w:jc w:val="both"/>
        <w:rPr>
          <w:rFonts w:ascii="Tahoma" w:eastAsia="Tahoma" w:hAnsi="Tahoma" w:cs="Tahoma"/>
          <w:b/>
          <w:bCs/>
          <w:color w:val="000000" w:themeColor="text1"/>
          <w:sz w:val="22"/>
        </w:rPr>
      </w:pPr>
      <w:r w:rsidRPr="009A5D98">
        <w:rPr>
          <w:rFonts w:ascii="Tahoma" w:eastAsia="Tahoma" w:hAnsi="Tahoma" w:cs="Tahoma"/>
          <w:b/>
          <w:bCs/>
          <w:color w:val="000000" w:themeColor="text1"/>
          <w:sz w:val="22"/>
        </w:rPr>
        <w:t>Aktivita A</w:t>
      </w:r>
      <w:r>
        <w:rPr>
          <w:rFonts w:ascii="Tahoma" w:eastAsia="Tahoma" w:hAnsi="Tahoma" w:cs="Tahoma"/>
          <w:b/>
          <w:bCs/>
          <w:color w:val="000000" w:themeColor="text1"/>
          <w:sz w:val="22"/>
        </w:rPr>
        <w:t>3</w:t>
      </w:r>
    </w:p>
    <w:p w14:paraId="48AA841A" w14:textId="61D087C2" w:rsidR="00294CE8" w:rsidRPr="004F4CD4" w:rsidRDefault="004F4CD4" w:rsidP="00294CE8">
      <w:pPr>
        <w:spacing w:line="257" w:lineRule="auto"/>
        <w:jc w:val="both"/>
        <w:rPr>
          <w:rFonts w:ascii="Tahoma" w:eastAsia="Tahoma" w:hAnsi="Tahoma" w:cs="Tahoma"/>
          <w:b/>
          <w:bCs/>
          <w:color w:val="000000" w:themeColor="text1"/>
          <w:sz w:val="22"/>
        </w:rPr>
      </w:pPr>
      <w:r>
        <w:rPr>
          <w:rFonts w:ascii="Tahoma" w:eastAsia="Tahoma" w:hAnsi="Tahoma" w:cs="Tahoma"/>
          <w:sz w:val="22"/>
        </w:rPr>
        <w:t>R</w:t>
      </w:r>
      <w:r w:rsidR="00294CE8" w:rsidRPr="002755CD">
        <w:rPr>
          <w:rFonts w:ascii="Tahoma" w:eastAsia="Tahoma" w:hAnsi="Tahoma" w:cs="Tahoma"/>
          <w:sz w:val="22"/>
        </w:rPr>
        <w:t>ealizácia poskytovateľskej dátovej integrácie – 3.1: Realizácia dátovej integrácie na centrálnu integračnú platformu (IS CSRÚ) za účelom poskytovania údajov – 3.2: Vyhlásenie referenčných údajov,</w:t>
      </w:r>
    </w:p>
    <w:p w14:paraId="509ABA67" w14:textId="77777777" w:rsidR="00294CE8" w:rsidRPr="002755CD" w:rsidRDefault="00294CE8" w:rsidP="00294CE8">
      <w:pPr>
        <w:spacing w:line="257" w:lineRule="auto"/>
        <w:jc w:val="both"/>
        <w:rPr>
          <w:rFonts w:ascii="Tahoma" w:eastAsia="Tahoma" w:hAnsi="Tahoma" w:cs="Tahoma"/>
          <w:sz w:val="22"/>
        </w:rPr>
      </w:pPr>
    </w:p>
    <w:p w14:paraId="5AEDDCE7" w14:textId="77777777" w:rsidR="00294CE8" w:rsidRPr="002755CD" w:rsidRDefault="00294CE8" w:rsidP="00294CE8">
      <w:pPr>
        <w:spacing w:line="257" w:lineRule="auto"/>
        <w:jc w:val="both"/>
        <w:rPr>
          <w:rFonts w:ascii="Tahoma" w:eastAsia="Tahoma" w:hAnsi="Tahoma" w:cs="Tahoma"/>
          <w:sz w:val="22"/>
        </w:rPr>
      </w:pPr>
      <w:r w:rsidRPr="002755CD">
        <w:rPr>
          <w:rFonts w:ascii="Tahoma" w:eastAsia="Tahoma" w:hAnsi="Tahoma" w:cs="Tahoma"/>
          <w:sz w:val="22"/>
        </w:rPr>
        <w:t>Základnú právnu úpravu referencovania, referenčných registrov a referenčných údajov obsahuje zákon č. 305/2013 Z. z. o e-Governmente vo svojej šiestej časti.</w:t>
      </w:r>
    </w:p>
    <w:p w14:paraId="724081CD" w14:textId="77777777" w:rsidR="00294CE8" w:rsidRPr="001648A0" w:rsidRDefault="00294CE8" w:rsidP="00294CE8">
      <w:pPr>
        <w:spacing w:line="257" w:lineRule="auto"/>
        <w:jc w:val="both"/>
        <w:rPr>
          <w:rFonts w:ascii="Tahoma" w:eastAsia="Tahoma" w:hAnsi="Tahoma" w:cs="Tahoma"/>
          <w:sz w:val="22"/>
        </w:rPr>
      </w:pPr>
    </w:p>
    <w:p w14:paraId="2FC0874A" w14:textId="77777777" w:rsidR="00294CE8" w:rsidRPr="002755CD" w:rsidRDefault="00294CE8" w:rsidP="00294CE8">
      <w:pPr>
        <w:spacing w:line="257" w:lineRule="auto"/>
        <w:jc w:val="both"/>
        <w:rPr>
          <w:rFonts w:ascii="Tahoma" w:eastAsia="Tahoma" w:hAnsi="Tahoma" w:cs="Tahoma"/>
          <w:sz w:val="22"/>
        </w:rPr>
      </w:pPr>
      <w:r w:rsidRPr="002755CD">
        <w:rPr>
          <w:rFonts w:ascii="Tahoma" w:eastAsia="Tahoma" w:hAnsi="Tahoma" w:cs="Tahoma"/>
          <w:sz w:val="22"/>
        </w:rPr>
        <w:t>Výmenu dát medzi orgánmi verejnej moci generálne zakotvuje § 17 ods. 6 zákona o e-Governmente, a tiež zákon č. 177/2018 Z. z. o niektorých opatreniach na znižovanie administratívnej záťaže využívaním informačných systémov verejnej správy a o zmene a doplnení niektorých zákonov (zákon proti byrokracii) v znení neskorších predpisov. Špecifické podmienky pre výmenu dát týkajúce sa najmä konkrétneho rozsahu atribútov a účelov ich spracúvania pritom obsahujú osobitné zákony inštitúcie.</w:t>
      </w:r>
    </w:p>
    <w:p w14:paraId="0812F86E" w14:textId="77777777" w:rsidR="00294CE8" w:rsidRPr="002755CD" w:rsidRDefault="00294CE8" w:rsidP="00294CE8">
      <w:pPr>
        <w:spacing w:line="257" w:lineRule="auto"/>
        <w:jc w:val="both"/>
        <w:rPr>
          <w:rFonts w:ascii="Tahoma" w:eastAsia="Tahoma" w:hAnsi="Tahoma" w:cs="Tahoma"/>
          <w:sz w:val="22"/>
        </w:rPr>
      </w:pPr>
    </w:p>
    <w:p w14:paraId="3E539645" w14:textId="237DC7B1" w:rsidR="74B62BF5" w:rsidRDefault="74B62BF5" w:rsidP="74B62BF5">
      <w:pPr>
        <w:spacing w:line="257" w:lineRule="auto"/>
        <w:jc w:val="both"/>
        <w:rPr>
          <w:rFonts w:ascii="Tahoma" w:eastAsia="Tahoma" w:hAnsi="Tahoma" w:cs="Tahoma"/>
          <w:b/>
          <w:bCs/>
          <w:color w:val="000000" w:themeColor="text1"/>
          <w:sz w:val="22"/>
        </w:rPr>
      </w:pPr>
    </w:p>
    <w:p w14:paraId="2CA5FA6C" w14:textId="05A4B1C9" w:rsidR="004F4CD4" w:rsidRDefault="004F4CD4" w:rsidP="004F4CD4">
      <w:pPr>
        <w:spacing w:line="257" w:lineRule="auto"/>
        <w:jc w:val="both"/>
        <w:rPr>
          <w:rFonts w:ascii="Tahoma" w:eastAsia="Tahoma" w:hAnsi="Tahoma" w:cs="Tahoma"/>
          <w:b/>
          <w:bCs/>
          <w:color w:val="000000" w:themeColor="text1"/>
          <w:sz w:val="22"/>
        </w:rPr>
      </w:pPr>
      <w:r w:rsidRPr="009A5D98">
        <w:rPr>
          <w:rFonts w:ascii="Tahoma" w:eastAsia="Tahoma" w:hAnsi="Tahoma" w:cs="Tahoma"/>
          <w:b/>
          <w:bCs/>
          <w:color w:val="000000" w:themeColor="text1"/>
          <w:sz w:val="22"/>
        </w:rPr>
        <w:t>Aktivita A</w:t>
      </w:r>
      <w:r>
        <w:rPr>
          <w:rFonts w:ascii="Tahoma" w:eastAsia="Tahoma" w:hAnsi="Tahoma" w:cs="Tahoma"/>
          <w:b/>
          <w:bCs/>
          <w:color w:val="000000" w:themeColor="text1"/>
          <w:sz w:val="22"/>
        </w:rPr>
        <w:t>5</w:t>
      </w:r>
    </w:p>
    <w:p w14:paraId="63163B7F" w14:textId="77777777" w:rsidR="00294CE8" w:rsidRPr="002755CD" w:rsidRDefault="00294CE8" w:rsidP="00294CE8">
      <w:pPr>
        <w:shd w:val="clear" w:color="auto" w:fill="FFFFFF" w:themeFill="background1"/>
        <w:spacing w:after="0" w:line="257" w:lineRule="auto"/>
        <w:jc w:val="both"/>
        <w:rPr>
          <w:rFonts w:ascii="Tahoma" w:eastAsia="Tahoma" w:hAnsi="Tahoma" w:cs="Tahoma"/>
          <w:sz w:val="22"/>
        </w:rPr>
      </w:pPr>
      <w:r w:rsidRPr="002755CD">
        <w:rPr>
          <w:rFonts w:ascii="Tahoma" w:eastAsia="Tahoma" w:hAnsi="Tahoma" w:cs="Tahoma"/>
          <w:sz w:val="22"/>
        </w:rPr>
        <w:lastRenderedPageBreak/>
        <w:t>Publikovanie otvorených údajov nadväzuje na smernicu Európskeho parlamentu a Rady (EÚ) 2019/1024 z 20. júna 2019 o otvorených dátach a opakovanom použití informácií verejného sektora a Vykonávacie nariadenie Komisie (EÚ) 2023/138 z 21. decembra 2022, ktorým sa stanovuje zoznam konkrétnych súborov údajov s vysokou hodnotou a podmienky ich uverejňovania a opakovaného použitia.</w:t>
      </w:r>
    </w:p>
    <w:p w14:paraId="651E911F" w14:textId="77777777" w:rsidR="002027D9" w:rsidRPr="002755CD" w:rsidRDefault="002027D9" w:rsidP="00294CE8">
      <w:pPr>
        <w:shd w:val="clear" w:color="auto" w:fill="FFFFFF" w:themeFill="background1"/>
        <w:spacing w:after="0" w:line="257" w:lineRule="auto"/>
        <w:jc w:val="both"/>
        <w:rPr>
          <w:rFonts w:ascii="Tahoma" w:eastAsia="Tahoma" w:hAnsi="Tahoma" w:cs="Tahoma"/>
          <w:sz w:val="22"/>
        </w:rPr>
      </w:pPr>
    </w:p>
    <w:p w14:paraId="66F55B64" w14:textId="7595B155" w:rsidR="00294CE8" w:rsidRPr="002755CD" w:rsidRDefault="1BA387A2" w:rsidP="00294CE8">
      <w:pPr>
        <w:shd w:val="clear" w:color="auto" w:fill="FFFFFF" w:themeFill="background1"/>
        <w:spacing w:after="0" w:line="257" w:lineRule="auto"/>
        <w:jc w:val="both"/>
        <w:rPr>
          <w:rFonts w:ascii="Tahoma" w:eastAsia="Tahoma" w:hAnsi="Tahoma" w:cs="Tahoma"/>
          <w:sz w:val="22"/>
        </w:rPr>
      </w:pPr>
      <w:r w:rsidRPr="002755CD">
        <w:rPr>
          <w:rFonts w:ascii="Tahoma" w:eastAsia="Tahoma" w:hAnsi="Tahoma" w:cs="Tahoma"/>
          <w:sz w:val="22"/>
        </w:rPr>
        <w:t>V národnom právnom systéme je všeobecne upravené v § 21b a nasl. zákona č. 211/2000 Z. z. o slobodnom prístupe k informáciám a o zmene a doplnení niektorých zákonov (zákon o slobode informácií) v znení neskorších predpisov a súvisiacich štandardizačných všeobecne záväzných právnych predpisoch, najmä vo vyhláške Úradu podpredsedu vlády Slovenskej republiky pre investície a informatizáciu č. 78/2020 Z. z. o štandardoch pre informačné technológie verejnej správy v znení neskorších predpisov.</w:t>
      </w:r>
    </w:p>
    <w:p w14:paraId="6DBFE683" w14:textId="77777777" w:rsidR="00294CE8" w:rsidRPr="001648A0" w:rsidRDefault="00294CE8" w:rsidP="00294CE8">
      <w:pPr>
        <w:jc w:val="both"/>
        <w:rPr>
          <w:rFonts w:ascii="Tahoma" w:hAnsi="Tahoma" w:cs="Tahoma"/>
          <w:sz w:val="20"/>
          <w:szCs w:val="28"/>
          <w:highlight w:val="cyan"/>
        </w:rPr>
      </w:pPr>
      <w:r w:rsidRPr="001648A0">
        <w:rPr>
          <w:rFonts w:ascii="Tahoma" w:eastAsia="Tahoma" w:hAnsi="Tahoma" w:cs="Tahoma"/>
          <w:color w:val="000000" w:themeColor="text1"/>
          <w:sz w:val="22"/>
          <w:highlight w:val="cyan"/>
        </w:rPr>
        <w:t xml:space="preserve"> </w:t>
      </w:r>
    </w:p>
    <w:p w14:paraId="103EB901" w14:textId="77777777" w:rsidR="00294CE8" w:rsidRPr="001648A0" w:rsidRDefault="00294CE8" w:rsidP="00294CE8">
      <w:pPr>
        <w:rPr>
          <w:rFonts w:ascii="Tahoma" w:eastAsia="Tahoma" w:hAnsi="Tahoma" w:cs="Tahoma"/>
        </w:rPr>
      </w:pPr>
    </w:p>
    <w:p w14:paraId="6A80921F" w14:textId="27B634CD" w:rsidR="00294CE8" w:rsidRPr="001648A0" w:rsidRDefault="75E7F656" w:rsidP="2312F9E4">
      <w:pPr>
        <w:pStyle w:val="Nadpis3"/>
        <w:spacing w:after="0"/>
        <w:contextualSpacing/>
        <w:jc w:val="both"/>
        <w:rPr>
          <w:rFonts w:eastAsia="Tahoma" w:cs="Tahoma"/>
          <w:color w:val="000000" w:themeColor="text1"/>
          <w:sz w:val="20"/>
          <w:szCs w:val="20"/>
        </w:rPr>
      </w:pPr>
      <w:bookmarkStart w:id="217" w:name="_Toc180645938"/>
      <w:r w:rsidRPr="75E7F656">
        <w:rPr>
          <w:rFonts w:eastAsia="Tahoma" w:cs="Tahoma"/>
          <w:color w:val="000000" w:themeColor="text1"/>
          <w:sz w:val="20"/>
          <w:szCs w:val="20"/>
        </w:rPr>
        <w:t>Vypracovanie komplexného dátovo-právneho manažmentu</w:t>
      </w:r>
      <w:bookmarkEnd w:id="217"/>
    </w:p>
    <w:p w14:paraId="589225D1" w14:textId="77777777" w:rsidR="00294CE8" w:rsidRPr="001648A0" w:rsidRDefault="00294CE8" w:rsidP="00294CE8">
      <w:pPr>
        <w:rPr>
          <w:rFonts w:ascii="Tahoma" w:eastAsia="Tahoma" w:hAnsi="Tahoma" w:cs="Tahoma"/>
        </w:rPr>
      </w:pPr>
    </w:p>
    <w:p w14:paraId="228139DE" w14:textId="2AC93E3D" w:rsidR="007E682D" w:rsidRPr="001648A0" w:rsidRDefault="74B62BF5" w:rsidP="74B62BF5">
      <w:pPr>
        <w:jc w:val="both"/>
        <w:rPr>
          <w:rFonts w:ascii="Tahoma" w:eastAsia="Tahoma" w:hAnsi="Tahoma" w:cs="Tahoma"/>
          <w:sz w:val="22"/>
        </w:rPr>
      </w:pPr>
      <w:r w:rsidRPr="74B62BF5">
        <w:rPr>
          <w:rFonts w:ascii="Tahoma" w:eastAsia="Tahoma" w:hAnsi="Tahoma" w:cs="Tahoma"/>
          <w:sz w:val="22"/>
        </w:rPr>
        <w:t>V realizačnej fáze projektu bude vypracovaný komplexné dátovo-právny manažment v rozsahu zákonov uvedených t. j. právna analýza osobitných právnych predpisov, pričom sa zameriava na identifikáciu právnych základov pre:</w:t>
      </w:r>
    </w:p>
    <w:p w14:paraId="6E20D1F3" w14:textId="269B0B73" w:rsidR="007E682D" w:rsidRPr="001648A0" w:rsidRDefault="00294CE8" w:rsidP="00144DE6">
      <w:pPr>
        <w:pStyle w:val="Odsekzoznamu"/>
        <w:numPr>
          <w:ilvl w:val="0"/>
          <w:numId w:val="55"/>
        </w:numPr>
        <w:jc w:val="both"/>
        <w:rPr>
          <w:rFonts w:ascii="Tahoma" w:eastAsia="Tahoma" w:hAnsi="Tahoma" w:cs="Tahoma"/>
          <w:sz w:val="22"/>
        </w:rPr>
      </w:pPr>
      <w:r w:rsidRPr="001648A0">
        <w:rPr>
          <w:rFonts w:ascii="Tahoma" w:eastAsia="Tahoma" w:hAnsi="Tahoma" w:cs="Tahoma"/>
          <w:sz w:val="22"/>
        </w:rPr>
        <w:t>konzumáciu údajov od iných inštitúcií verejnej správy (identifikácia právneho základu pre spracúvanie údaja na konkrétnu spracovateľskú operáciu),</w:t>
      </w:r>
    </w:p>
    <w:p w14:paraId="75CCC51F" w14:textId="77777777" w:rsidR="007E682D" w:rsidRPr="001648A0" w:rsidRDefault="00294CE8" w:rsidP="00144DE6">
      <w:pPr>
        <w:pStyle w:val="Odsekzoznamu"/>
        <w:numPr>
          <w:ilvl w:val="0"/>
          <w:numId w:val="55"/>
        </w:numPr>
        <w:jc w:val="both"/>
        <w:rPr>
          <w:rFonts w:ascii="Tahoma" w:eastAsia="Tahoma" w:hAnsi="Tahoma" w:cs="Tahoma"/>
          <w:sz w:val="22"/>
        </w:rPr>
      </w:pPr>
      <w:r w:rsidRPr="001648A0">
        <w:rPr>
          <w:rFonts w:ascii="Tahoma" w:eastAsia="Tahoma" w:hAnsi="Tahoma" w:cs="Tahoma"/>
          <w:sz w:val="22"/>
        </w:rPr>
        <w:t>poskytovanie údajov evidovaných v registroch inštitúcie verejnej správy</w:t>
      </w:r>
    </w:p>
    <w:p w14:paraId="2B87450D" w14:textId="77777777" w:rsidR="007E682D" w:rsidRPr="001648A0" w:rsidRDefault="00294CE8" w:rsidP="00144DE6">
      <w:pPr>
        <w:pStyle w:val="Odsekzoznamu"/>
        <w:numPr>
          <w:ilvl w:val="1"/>
          <w:numId w:val="55"/>
        </w:numPr>
        <w:jc w:val="both"/>
        <w:rPr>
          <w:rFonts w:ascii="Tahoma" w:eastAsia="Tahoma" w:hAnsi="Tahoma" w:cs="Tahoma"/>
          <w:sz w:val="22"/>
        </w:rPr>
      </w:pPr>
      <w:r w:rsidRPr="001648A0">
        <w:rPr>
          <w:rFonts w:ascii="Tahoma" w:eastAsia="Tahoma" w:hAnsi="Tahoma" w:cs="Tahoma"/>
          <w:sz w:val="22"/>
        </w:rPr>
        <w:t>orgánom verejnej moci na účely výkonu úradnej činnosti</w:t>
      </w:r>
    </w:p>
    <w:p w14:paraId="2B7D47E7" w14:textId="77777777" w:rsidR="004C77AA" w:rsidRPr="001648A0" w:rsidRDefault="00294CE8" w:rsidP="00144DE6">
      <w:pPr>
        <w:pStyle w:val="Odsekzoznamu"/>
        <w:numPr>
          <w:ilvl w:val="1"/>
          <w:numId w:val="55"/>
        </w:numPr>
        <w:jc w:val="both"/>
        <w:rPr>
          <w:rFonts w:ascii="Tahoma" w:eastAsia="Tahoma" w:hAnsi="Tahoma" w:cs="Tahoma"/>
          <w:sz w:val="22"/>
        </w:rPr>
      </w:pPr>
      <w:r w:rsidRPr="001648A0">
        <w:rPr>
          <w:rFonts w:ascii="Tahoma" w:eastAsia="Tahoma" w:hAnsi="Tahoma" w:cs="Tahoma"/>
          <w:sz w:val="22"/>
        </w:rPr>
        <w:t>iným subjektom mimo verejnej správy na iné účely,</w:t>
      </w:r>
    </w:p>
    <w:p w14:paraId="4395220B" w14:textId="3E84BCC3" w:rsidR="00294CE8" w:rsidRDefault="00294CE8" w:rsidP="00144DE6">
      <w:pPr>
        <w:pStyle w:val="Odsekzoznamu"/>
        <w:numPr>
          <w:ilvl w:val="0"/>
          <w:numId w:val="55"/>
        </w:numPr>
        <w:jc w:val="both"/>
        <w:rPr>
          <w:rFonts w:ascii="Tahoma" w:eastAsia="Tahoma" w:hAnsi="Tahoma" w:cs="Tahoma"/>
          <w:sz w:val="22"/>
        </w:rPr>
      </w:pPr>
      <w:r w:rsidRPr="001648A0">
        <w:rPr>
          <w:rFonts w:ascii="Tahoma" w:eastAsia="Tahoma" w:hAnsi="Tahoma" w:cs="Tahoma"/>
          <w:sz w:val="22"/>
        </w:rPr>
        <w:t>poskytovanie údajov evidovaných v registroch inštitúcie verejnej správy na účely analytického spracúvania údajov vytvára základný právny nástroj pre činnosť Rezortnej dátovej kancelárie v rámci aktivity A7 -Zavedenie systematického manažmentu údajov. Komplexný dátovo-právny manažment inštitúcie bude základným zdrojom pre napĺňanie Registra oprávnení a povinností v rámci Centrálneho metainformačného systému.</w:t>
      </w:r>
    </w:p>
    <w:p w14:paraId="116127E9" w14:textId="77777777" w:rsidR="00A333D1" w:rsidRPr="00A333D1" w:rsidRDefault="00A333D1" w:rsidP="00A333D1">
      <w:pPr>
        <w:pStyle w:val="Odsekzoznamu"/>
        <w:jc w:val="both"/>
        <w:rPr>
          <w:rFonts w:ascii="Tahoma" w:eastAsia="Tahoma" w:hAnsi="Tahoma" w:cs="Tahoma"/>
          <w:sz w:val="22"/>
        </w:rPr>
      </w:pPr>
    </w:p>
    <w:p w14:paraId="2D40C3FB" w14:textId="5F3535E7" w:rsidR="15B494EA" w:rsidRPr="004F4CD4" w:rsidRDefault="74B62BF5" w:rsidP="4F9D7E50">
      <w:pPr>
        <w:spacing w:before="120" w:after="0"/>
        <w:jc w:val="both"/>
        <w:rPr>
          <w:rFonts w:ascii="Tahoma" w:hAnsi="Tahoma" w:cs="Tahoma"/>
          <w:color w:val="000000" w:themeColor="text1"/>
          <w:sz w:val="20"/>
          <w:szCs w:val="20"/>
        </w:rPr>
      </w:pPr>
      <w:r w:rsidRPr="74B62BF5">
        <w:rPr>
          <w:rFonts w:ascii="Tahoma" w:eastAsia="Tahoma" w:hAnsi="Tahoma" w:cs="Tahoma"/>
          <w:color w:val="000000" w:themeColor="text1"/>
          <w:sz w:val="22"/>
        </w:rPr>
        <w:t>Projekt je orientovaný najmä na vytvorenie integračných väzieb nových objektov evidencie pre IS MOU, a tiež súvisiacu komplexnú úpravu funkcionalít zdrojových informačných systémov pre poskytovanie žiadaných notifikácií pre registrovaného používateľa do IS MOU. Súvisiace legislatívno-právne aktivity sa preto budú orientovať najmä na činnosti uvedené v písmenách A1 a A2.</w:t>
      </w:r>
    </w:p>
    <w:p w14:paraId="1C249C66" w14:textId="54BF97A3" w:rsidR="15B494EA" w:rsidRPr="004F4CD4" w:rsidRDefault="4F9D7E50" w:rsidP="4F9D7E50">
      <w:pPr>
        <w:spacing w:before="120" w:after="0"/>
        <w:jc w:val="both"/>
        <w:rPr>
          <w:rFonts w:ascii="Tahoma" w:hAnsi="Tahoma" w:cs="Tahoma"/>
          <w:color w:val="000000" w:themeColor="text1"/>
          <w:sz w:val="20"/>
          <w:szCs w:val="28"/>
        </w:rPr>
      </w:pPr>
      <w:r w:rsidRPr="004F4CD4">
        <w:rPr>
          <w:rFonts w:ascii="Tahoma" w:eastAsia="Tahoma" w:hAnsi="Tahoma" w:cs="Tahoma"/>
          <w:color w:val="000000" w:themeColor="text1"/>
          <w:sz w:val="22"/>
        </w:rPr>
        <w:t xml:space="preserve"> </w:t>
      </w:r>
    </w:p>
    <w:p w14:paraId="29B50ED8" w14:textId="34D5A38E" w:rsidR="15B494EA" w:rsidRPr="004F4CD4" w:rsidRDefault="4F9D7E50" w:rsidP="4F9D7E50">
      <w:pPr>
        <w:spacing w:after="0"/>
        <w:jc w:val="both"/>
        <w:rPr>
          <w:rFonts w:ascii="Tahoma" w:hAnsi="Tahoma" w:cs="Tahoma"/>
          <w:color w:val="000000" w:themeColor="text1"/>
          <w:sz w:val="20"/>
          <w:szCs w:val="28"/>
        </w:rPr>
      </w:pPr>
      <w:r w:rsidRPr="004F4CD4">
        <w:rPr>
          <w:rFonts w:ascii="Tahoma" w:eastAsia="Tahoma" w:hAnsi="Tahoma" w:cs="Tahoma"/>
          <w:color w:val="000000" w:themeColor="text1"/>
          <w:sz w:val="22"/>
        </w:rPr>
        <w:t>V predkladanom projekte má MV SR ambíciu realizovať úpravu informačných systémov Evidencia vozidiel (IS EVO), isvs_171; Agenda cestovných dokladov (IS CDO), isvs_178; Informačný systém zbraní, streliva a strelníc (IS EZP), isvs_179; Evidencia cudzincov (ECU), isvs_189;</w:t>
      </w:r>
      <w:r w:rsidRPr="004F4CD4">
        <w:rPr>
          <w:rFonts w:ascii="Tahoma" w:eastAsia="Arial" w:hAnsi="Tahoma" w:cs="Tahoma"/>
          <w:color w:val="000000" w:themeColor="text1"/>
          <w:sz w:val="20"/>
          <w:szCs w:val="20"/>
        </w:rPr>
        <w:t xml:space="preserve"> </w:t>
      </w:r>
      <w:r w:rsidRPr="004F4CD4">
        <w:rPr>
          <w:rFonts w:ascii="Tahoma" w:eastAsia="Tahoma" w:hAnsi="Tahoma" w:cs="Tahoma"/>
          <w:color w:val="000000" w:themeColor="text1"/>
          <w:sz w:val="22"/>
        </w:rPr>
        <w:t xml:space="preserve"> Dopravno-správne agendy (IS DSC), isvs_229.</w:t>
      </w:r>
    </w:p>
    <w:p w14:paraId="666BCC9A" w14:textId="2F529C5D" w:rsidR="15B494EA" w:rsidRPr="004F4CD4" w:rsidRDefault="4F9D7E50" w:rsidP="004F4CD4">
      <w:pPr>
        <w:spacing w:before="240" w:after="0"/>
        <w:jc w:val="both"/>
        <w:rPr>
          <w:rFonts w:ascii="Tahoma" w:hAnsi="Tahoma" w:cs="Tahoma"/>
          <w:color w:val="000000" w:themeColor="text1"/>
          <w:sz w:val="20"/>
          <w:szCs w:val="28"/>
        </w:rPr>
      </w:pPr>
      <w:r w:rsidRPr="004F4CD4">
        <w:rPr>
          <w:rFonts w:ascii="Tahoma" w:eastAsia="Tahoma" w:hAnsi="Tahoma" w:cs="Tahoma"/>
          <w:color w:val="000000" w:themeColor="text1"/>
          <w:sz w:val="22"/>
        </w:rPr>
        <w:t>Preto aktivity v legislatívno-právnej oblasti sa budú realizovať najmä podľa písmena A1 a A2, pričom sa budú primárne týkať týchto zákonov a na ne nadväzujúcich vykonávacích predpisov:</w:t>
      </w:r>
    </w:p>
    <w:p w14:paraId="096890F9" w14:textId="773E7031" w:rsidR="15B494EA" w:rsidRPr="004F4CD4" w:rsidRDefault="4F9D7E50" w:rsidP="00144DE6">
      <w:pPr>
        <w:pStyle w:val="Odsekzoznamu"/>
        <w:numPr>
          <w:ilvl w:val="0"/>
          <w:numId w:val="78"/>
        </w:numPr>
        <w:spacing w:after="0" w:line="276" w:lineRule="auto"/>
        <w:rPr>
          <w:rFonts w:ascii="Tahoma" w:hAnsi="Tahoma" w:cs="Tahoma"/>
          <w:color w:val="000000" w:themeColor="text1"/>
          <w:sz w:val="20"/>
          <w:szCs w:val="28"/>
        </w:rPr>
      </w:pPr>
      <w:r w:rsidRPr="004F4CD4">
        <w:rPr>
          <w:rFonts w:ascii="Tahoma" w:eastAsia="Tahoma" w:hAnsi="Tahoma" w:cs="Tahoma"/>
          <w:color w:val="000000" w:themeColor="text1"/>
          <w:sz w:val="22"/>
        </w:rPr>
        <w:t xml:space="preserve">Zákon č. 395/2019 Z. z. o občianskych preukazoch a o zmene a doplnení niektorých zákonov v znení neskorších predpisov (Evidencia občianskych preukazov) </w:t>
      </w:r>
      <w:r w:rsidRPr="004F4CD4">
        <w:rPr>
          <w:rFonts w:ascii="Tahoma" w:eastAsia="Arial" w:hAnsi="Tahoma" w:cs="Tahoma"/>
          <w:color w:val="000000" w:themeColor="text1"/>
          <w:sz w:val="20"/>
          <w:szCs w:val="20"/>
        </w:rPr>
        <w:t xml:space="preserve"> </w:t>
      </w:r>
    </w:p>
    <w:p w14:paraId="273E715E" w14:textId="507BC52E" w:rsidR="15B494EA" w:rsidRPr="004F4CD4" w:rsidRDefault="4F9D7E50" w:rsidP="00144DE6">
      <w:pPr>
        <w:pStyle w:val="Odsekzoznamu"/>
        <w:numPr>
          <w:ilvl w:val="0"/>
          <w:numId w:val="78"/>
        </w:numPr>
        <w:spacing w:after="0"/>
        <w:rPr>
          <w:rFonts w:ascii="Tahoma" w:hAnsi="Tahoma" w:cs="Tahoma"/>
          <w:color w:val="000000" w:themeColor="text1"/>
          <w:sz w:val="20"/>
          <w:szCs w:val="28"/>
        </w:rPr>
      </w:pPr>
      <w:r w:rsidRPr="004F4CD4">
        <w:rPr>
          <w:rFonts w:ascii="Tahoma" w:eastAsia="Tahoma" w:hAnsi="Tahoma" w:cs="Tahoma"/>
          <w:color w:val="000000" w:themeColor="text1"/>
          <w:sz w:val="22"/>
        </w:rPr>
        <w:t>Zákon č. 8/2009 Z. z. o cestnej premávke a o zmene a doplnení niektorých zákonov v znení neskorších predpisov (Evidencia vozidiel, evidencia vodičov a súvisiacich priestupov, či správnych deliktov)</w:t>
      </w:r>
    </w:p>
    <w:p w14:paraId="2AECA9DC" w14:textId="050ABCD5" w:rsidR="15B494EA" w:rsidRPr="004F4CD4" w:rsidRDefault="4F9D7E50" w:rsidP="00144DE6">
      <w:pPr>
        <w:pStyle w:val="Odsekzoznamu"/>
        <w:numPr>
          <w:ilvl w:val="0"/>
          <w:numId w:val="78"/>
        </w:numPr>
        <w:spacing w:after="0"/>
        <w:rPr>
          <w:rFonts w:ascii="Tahoma" w:hAnsi="Tahoma" w:cs="Tahoma"/>
          <w:color w:val="000000" w:themeColor="text1"/>
          <w:sz w:val="20"/>
          <w:szCs w:val="28"/>
        </w:rPr>
      </w:pPr>
      <w:r w:rsidRPr="004F4CD4">
        <w:rPr>
          <w:rFonts w:ascii="Tahoma" w:eastAsia="Tahoma" w:hAnsi="Tahoma" w:cs="Tahoma"/>
          <w:color w:val="000000" w:themeColor="text1"/>
          <w:sz w:val="22"/>
        </w:rPr>
        <w:t>Zákon č. 647/2007 Z. z. o cestovných dokladoch a o zmene a doplnení niektorých zákonov v znení neskorších predpisov (Evidencia o cestovných dokladoch  a evidencia priestupkov na úseku cestovných dokladov)</w:t>
      </w:r>
    </w:p>
    <w:p w14:paraId="31D75A3D" w14:textId="634AB039" w:rsidR="15B494EA" w:rsidRPr="004F4CD4" w:rsidRDefault="4F9D7E50" w:rsidP="00144DE6">
      <w:pPr>
        <w:pStyle w:val="Odsekzoznamu"/>
        <w:numPr>
          <w:ilvl w:val="0"/>
          <w:numId w:val="78"/>
        </w:numPr>
        <w:shd w:val="clear" w:color="auto" w:fill="FFFFFF" w:themeFill="background1"/>
        <w:spacing w:after="0" w:line="257" w:lineRule="auto"/>
        <w:jc w:val="both"/>
        <w:rPr>
          <w:rFonts w:ascii="Tahoma" w:hAnsi="Tahoma" w:cs="Tahoma"/>
          <w:color w:val="000000" w:themeColor="text1"/>
          <w:sz w:val="20"/>
          <w:szCs w:val="28"/>
        </w:rPr>
      </w:pPr>
      <w:r w:rsidRPr="004F4CD4">
        <w:rPr>
          <w:rFonts w:ascii="Tahoma" w:eastAsia="Tahoma" w:hAnsi="Tahoma" w:cs="Tahoma"/>
          <w:color w:val="000000" w:themeColor="text1"/>
          <w:sz w:val="22"/>
        </w:rPr>
        <w:lastRenderedPageBreak/>
        <w:t>Zákon č. 190/2003 Z. z. o strelných zbraniach a strelive a o zmene a doplnení niektorých zákonov v znení neskorších predpisov (Evidencia držiteľov zbraní a licencií)</w:t>
      </w:r>
    </w:p>
    <w:p w14:paraId="27971832" w14:textId="77777777" w:rsidR="004F4CD4" w:rsidRDefault="4F9D7E50" w:rsidP="00144DE6">
      <w:pPr>
        <w:pStyle w:val="Odsekzoznamu"/>
        <w:numPr>
          <w:ilvl w:val="0"/>
          <w:numId w:val="78"/>
        </w:numPr>
        <w:spacing w:after="0"/>
        <w:rPr>
          <w:rFonts w:ascii="Tahoma" w:eastAsia="Tahoma" w:hAnsi="Tahoma" w:cs="Tahoma"/>
          <w:color w:val="000000" w:themeColor="text1"/>
          <w:sz w:val="22"/>
        </w:rPr>
      </w:pPr>
      <w:r w:rsidRPr="004F4CD4">
        <w:rPr>
          <w:rFonts w:ascii="Tahoma" w:eastAsia="Tahoma" w:hAnsi="Tahoma" w:cs="Tahoma"/>
          <w:color w:val="000000" w:themeColor="text1"/>
          <w:sz w:val="22"/>
        </w:rPr>
        <w:t>Zákon č. 253/1998 Z. z. o hlásení pobytu občanov Slovenskej republiky a registri obyvateľov Slovenskej republiky v znení neskorších predpisov a zákon č. 404/2011 Z. z. o pobyte cudzincov a o zmene a doplnení niektorých zákonov (Evidencia cudzincov a osôb s povoleným pobytom)</w:t>
      </w:r>
    </w:p>
    <w:p w14:paraId="4675CA9C" w14:textId="77777777" w:rsidR="004F4CD4" w:rsidRDefault="004F4CD4" w:rsidP="004F4CD4">
      <w:pPr>
        <w:spacing w:after="0"/>
        <w:rPr>
          <w:rFonts w:ascii="Tahoma" w:eastAsia="Tahoma" w:hAnsi="Tahoma" w:cs="Tahoma"/>
          <w:color w:val="000000" w:themeColor="text1"/>
          <w:sz w:val="22"/>
        </w:rPr>
      </w:pPr>
    </w:p>
    <w:p w14:paraId="7D165648" w14:textId="1B166D8F" w:rsidR="00E22375" w:rsidRPr="004F4CD4" w:rsidRDefault="5E6E9F05" w:rsidP="004F4CD4">
      <w:pPr>
        <w:spacing w:after="0"/>
        <w:rPr>
          <w:rFonts w:ascii="Tahoma" w:eastAsia="Tahoma" w:hAnsi="Tahoma" w:cs="Tahoma"/>
          <w:color w:val="000000" w:themeColor="text1"/>
          <w:sz w:val="22"/>
        </w:rPr>
      </w:pPr>
      <w:r w:rsidRPr="004F4CD4">
        <w:rPr>
          <w:rFonts w:ascii="Tahoma" w:eastAsia="Tahoma" w:hAnsi="Tahoma" w:cs="Tahoma"/>
          <w:color w:val="000000" w:themeColor="text1"/>
          <w:sz w:val="22"/>
        </w:rPr>
        <w:t>Špecifické legislatívno-právne aktivity sa týkajú vytvárania a rozširovania konceptu digitálnych dokladov</w:t>
      </w:r>
      <w:r w:rsidR="4F9D7E50" w:rsidRPr="004F4CD4">
        <w:rPr>
          <w:rFonts w:ascii="Tahoma" w:eastAsia="Tahoma" w:hAnsi="Tahoma" w:cs="Tahoma"/>
          <w:color w:val="000000" w:themeColor="text1"/>
          <w:sz w:val="22"/>
        </w:rPr>
        <w:t>.</w:t>
      </w:r>
    </w:p>
    <w:p w14:paraId="6F1A3B56" w14:textId="7AA1EFFA" w:rsidR="4F9D7E50" w:rsidRPr="004F4CD4" w:rsidRDefault="4F9D7E50" w:rsidP="4F9D7E50">
      <w:pPr>
        <w:spacing w:after="0"/>
        <w:contextualSpacing/>
        <w:rPr>
          <w:rFonts w:ascii="Tahoma" w:eastAsia="Tahoma" w:hAnsi="Tahoma" w:cs="Tahoma"/>
          <w:color w:val="000000" w:themeColor="text1"/>
          <w:sz w:val="22"/>
        </w:rPr>
      </w:pPr>
      <w:r w:rsidRPr="004F4CD4">
        <w:rPr>
          <w:rFonts w:ascii="Tahoma" w:eastAsia="Tahoma" w:hAnsi="Tahoma" w:cs="Tahoma"/>
          <w:color w:val="000000" w:themeColor="text1"/>
          <w:sz w:val="22"/>
        </w:rPr>
        <w:t>V danom kontexte sa budú realizovať najmä v rámci činností označených vyššie ako A1 a A2.</w:t>
      </w:r>
    </w:p>
    <w:p w14:paraId="1BBCC2B3" w14:textId="359E717D" w:rsidR="4F9D7E50" w:rsidRDefault="4F9D7E50" w:rsidP="4F9D7E50">
      <w:pPr>
        <w:spacing w:after="0"/>
        <w:contextualSpacing/>
        <w:rPr>
          <w:rFonts w:ascii="Tahoma" w:eastAsia="Tahoma" w:hAnsi="Tahoma" w:cs="Tahoma"/>
          <w:color w:val="000000" w:themeColor="text1"/>
          <w:sz w:val="22"/>
        </w:rPr>
      </w:pPr>
      <w:r w:rsidRPr="004F4CD4">
        <w:rPr>
          <w:rFonts w:ascii="Tahoma" w:eastAsia="Tahoma" w:hAnsi="Tahoma" w:cs="Tahoma"/>
          <w:color w:val="000000" w:themeColor="text1"/>
          <w:sz w:val="22"/>
        </w:rPr>
        <w:t xml:space="preserve">A teda identifikovanie ustanovení dotknutých právnych predpisov, ktoré predstavujú legislatívnu prekážku používania digitálnej formy dokladov/preukazov, a tiež návrh konkrétnej právnej úpravy </w:t>
      </w:r>
      <w:r w:rsidR="004F4CD4" w:rsidRPr="004F4CD4">
        <w:rPr>
          <w:rFonts w:ascii="Tahoma" w:eastAsia="Tahoma" w:hAnsi="Tahoma" w:cs="Tahoma"/>
          <w:color w:val="000000" w:themeColor="text1"/>
          <w:sz w:val="22"/>
        </w:rPr>
        <w:t>dopĺňajúcej</w:t>
      </w:r>
      <w:r w:rsidRPr="004F4CD4">
        <w:rPr>
          <w:rFonts w:ascii="Tahoma" w:eastAsia="Tahoma" w:hAnsi="Tahoma" w:cs="Tahoma"/>
          <w:color w:val="000000" w:themeColor="text1"/>
          <w:sz w:val="22"/>
        </w:rPr>
        <w:t xml:space="preserve"> právnu úpravu “fyzických preukazov/dokladov” s cieľom vytvoriť právne podmienky ich existencie a používania. </w:t>
      </w:r>
    </w:p>
    <w:p w14:paraId="7C8C2A20" w14:textId="77777777" w:rsidR="00B112EB" w:rsidRDefault="00B112EB" w:rsidP="4F9D7E50">
      <w:pPr>
        <w:spacing w:after="0"/>
        <w:contextualSpacing/>
        <w:rPr>
          <w:rFonts w:ascii="Tahoma" w:eastAsia="Tahoma" w:hAnsi="Tahoma" w:cs="Tahoma"/>
          <w:color w:val="000000" w:themeColor="text1"/>
          <w:sz w:val="22"/>
        </w:rPr>
      </w:pPr>
    </w:p>
    <w:p w14:paraId="39C71D9C" w14:textId="77777777" w:rsidR="00B112EB" w:rsidRPr="001648A0" w:rsidRDefault="00B112EB" w:rsidP="00B112EB">
      <w:pPr>
        <w:pStyle w:val="Instrukcia"/>
        <w:contextualSpacing/>
        <w:jc w:val="both"/>
        <w:rPr>
          <w:rFonts w:ascii="Tahoma" w:hAnsi="Tahoma" w:cs="Tahoma"/>
          <w:i w:val="0"/>
          <w:color w:val="000000" w:themeColor="text1"/>
          <w:sz w:val="22"/>
          <w:szCs w:val="22"/>
        </w:rPr>
      </w:pPr>
      <w:r w:rsidRPr="001648A0">
        <w:rPr>
          <w:rFonts w:ascii="Tahoma" w:hAnsi="Tahoma" w:cs="Tahoma"/>
          <w:i w:val="0"/>
          <w:color w:val="000000" w:themeColor="text1"/>
          <w:sz w:val="22"/>
          <w:szCs w:val="22"/>
        </w:rPr>
        <w:t>Tabuľka uvedená nižšie zobrazuje súhrnný pohľad pre realizáciu aktivitu A11 v legislatívno-právnej oblasti počas realizačnej fázy projektu.</w:t>
      </w:r>
    </w:p>
    <w:p w14:paraId="26C7CD1B" w14:textId="77777777" w:rsidR="00B112EB" w:rsidRPr="001648A0" w:rsidRDefault="00B112EB" w:rsidP="00B112EB">
      <w:pPr>
        <w:pStyle w:val="Instrukcia"/>
        <w:contextualSpacing/>
        <w:jc w:val="both"/>
        <w:rPr>
          <w:rFonts w:ascii="Tahoma" w:hAnsi="Tahoma" w:cs="Tahoma"/>
          <w:i w:val="0"/>
          <w:color w:val="000000" w:themeColor="text1"/>
          <w:sz w:val="20"/>
        </w:rPr>
      </w:pPr>
    </w:p>
    <w:tbl>
      <w:tblPr>
        <w:tblStyle w:val="Mriekatabuky"/>
        <w:tblW w:w="0" w:type="auto"/>
        <w:tblLook w:val="04A0" w:firstRow="1" w:lastRow="0" w:firstColumn="1" w:lastColumn="0" w:noHBand="0" w:noVBand="1"/>
      </w:tblPr>
      <w:tblGrid>
        <w:gridCol w:w="465"/>
        <w:gridCol w:w="5183"/>
        <w:gridCol w:w="3814"/>
      </w:tblGrid>
      <w:tr w:rsidR="00B112EB" w:rsidRPr="001648A0" w14:paraId="736050E0" w14:textId="77777777">
        <w:tc>
          <w:tcPr>
            <w:tcW w:w="465" w:type="dxa"/>
            <w:shd w:val="clear" w:color="auto" w:fill="E7E6E6" w:themeFill="background2"/>
          </w:tcPr>
          <w:p w14:paraId="5A1439B5" w14:textId="77777777" w:rsidR="00B112EB" w:rsidRPr="001648A0" w:rsidRDefault="00B112EB">
            <w:pPr>
              <w:pStyle w:val="HlavikaTabuky"/>
              <w:jc w:val="both"/>
              <w:rPr>
                <w:rFonts w:cs="Tahoma"/>
                <w:sz w:val="20"/>
                <w:szCs w:val="24"/>
              </w:rPr>
            </w:pPr>
            <w:r w:rsidRPr="001648A0">
              <w:rPr>
                <w:rFonts w:cs="Tahoma"/>
                <w:sz w:val="20"/>
                <w:szCs w:val="24"/>
              </w:rPr>
              <w:t>ID</w:t>
            </w:r>
          </w:p>
        </w:tc>
        <w:tc>
          <w:tcPr>
            <w:tcW w:w="5183" w:type="dxa"/>
            <w:shd w:val="clear" w:color="auto" w:fill="E7E6E6" w:themeFill="background2"/>
          </w:tcPr>
          <w:p w14:paraId="54F6B7BC" w14:textId="77777777" w:rsidR="00B112EB" w:rsidRPr="001648A0" w:rsidRDefault="00B112EB">
            <w:pPr>
              <w:pStyle w:val="HlavikaTabuky"/>
              <w:jc w:val="both"/>
              <w:rPr>
                <w:rFonts w:cs="Tahoma"/>
                <w:sz w:val="20"/>
                <w:szCs w:val="24"/>
              </w:rPr>
            </w:pPr>
            <w:r w:rsidRPr="001648A0">
              <w:rPr>
                <w:rFonts w:cs="Tahoma"/>
                <w:sz w:val="20"/>
                <w:szCs w:val="24"/>
              </w:rPr>
              <w:t>Oblasť legislatívy</w:t>
            </w:r>
          </w:p>
        </w:tc>
        <w:tc>
          <w:tcPr>
            <w:tcW w:w="3814" w:type="dxa"/>
            <w:shd w:val="clear" w:color="auto" w:fill="E7E6E6" w:themeFill="background2"/>
          </w:tcPr>
          <w:p w14:paraId="17F37F1E" w14:textId="77777777" w:rsidR="00B112EB" w:rsidRPr="001648A0" w:rsidRDefault="00B112EB">
            <w:pPr>
              <w:pStyle w:val="HlavikaTabuky"/>
              <w:jc w:val="both"/>
              <w:rPr>
                <w:rFonts w:cs="Tahoma"/>
                <w:sz w:val="20"/>
                <w:szCs w:val="24"/>
              </w:rPr>
            </w:pPr>
            <w:r w:rsidRPr="001648A0">
              <w:rPr>
                <w:rFonts w:cs="Tahoma"/>
                <w:sz w:val="20"/>
                <w:szCs w:val="24"/>
              </w:rPr>
              <w:t>Popis</w:t>
            </w:r>
          </w:p>
        </w:tc>
      </w:tr>
      <w:tr w:rsidR="00B112EB" w:rsidRPr="001648A0" w14:paraId="71C9B0C8" w14:textId="77777777">
        <w:tc>
          <w:tcPr>
            <w:tcW w:w="465" w:type="dxa"/>
          </w:tcPr>
          <w:p w14:paraId="510B9D4E" w14:textId="77777777" w:rsidR="00B112EB" w:rsidRPr="001648A0" w:rsidRDefault="00B112EB">
            <w:pPr>
              <w:jc w:val="both"/>
              <w:rPr>
                <w:rFonts w:ascii="Tahoma" w:eastAsia="Tahoma" w:hAnsi="Tahoma" w:cs="Tahoma"/>
                <w:color w:val="000000" w:themeColor="text1"/>
                <w:sz w:val="20"/>
                <w:szCs w:val="20"/>
              </w:rPr>
            </w:pPr>
            <w:r w:rsidRPr="001648A0">
              <w:rPr>
                <w:rFonts w:ascii="Tahoma" w:eastAsia="Tahoma" w:hAnsi="Tahoma" w:cs="Tahoma"/>
                <w:color w:val="000000" w:themeColor="text1"/>
                <w:sz w:val="20"/>
                <w:szCs w:val="20"/>
              </w:rPr>
              <w:t>A</w:t>
            </w:r>
            <w:r>
              <w:rPr>
                <w:rFonts w:ascii="Tahoma" w:eastAsia="Tahoma" w:hAnsi="Tahoma" w:cs="Tahoma"/>
                <w:color w:val="000000" w:themeColor="text1"/>
                <w:sz w:val="20"/>
                <w:szCs w:val="20"/>
              </w:rPr>
              <w:t>1</w:t>
            </w:r>
          </w:p>
        </w:tc>
        <w:tc>
          <w:tcPr>
            <w:tcW w:w="5183" w:type="dxa"/>
          </w:tcPr>
          <w:p w14:paraId="459EA3CF" w14:textId="77777777" w:rsidR="00B112EB" w:rsidRPr="001648A0" w:rsidRDefault="00B112EB">
            <w:pPr>
              <w:jc w:val="both"/>
              <w:rPr>
                <w:rFonts w:ascii="Tahoma" w:eastAsia="Tahoma" w:hAnsi="Tahoma" w:cs="Tahoma"/>
                <w:color w:val="000000" w:themeColor="text1"/>
                <w:sz w:val="20"/>
                <w:szCs w:val="20"/>
              </w:rPr>
            </w:pPr>
            <w:r w:rsidRPr="50C0622C">
              <w:rPr>
                <w:rFonts w:ascii="Tahoma" w:eastAsia="Tahoma" w:hAnsi="Tahoma" w:cs="Tahoma"/>
                <w:color w:val="000000" w:themeColor="text1"/>
                <w:sz w:val="20"/>
                <w:szCs w:val="20"/>
              </w:rPr>
              <w:t>Analýza legislatívnych podmienok sprístupňovania údajov (v rozsahu aktivity A1)</w:t>
            </w:r>
          </w:p>
          <w:p w14:paraId="71FF1A4E" w14:textId="77777777" w:rsidR="00B112EB" w:rsidRPr="001648A0" w:rsidRDefault="00B112EB">
            <w:pPr>
              <w:pStyle w:val="Instrukcia"/>
              <w:contextualSpacing/>
              <w:jc w:val="both"/>
              <w:rPr>
                <w:rFonts w:ascii="Tahoma" w:hAnsi="Tahoma" w:cs="Tahoma"/>
                <w:i w:val="0"/>
                <w:color w:val="000000" w:themeColor="text1"/>
                <w:sz w:val="20"/>
              </w:rPr>
            </w:pPr>
          </w:p>
        </w:tc>
        <w:tc>
          <w:tcPr>
            <w:tcW w:w="3814" w:type="dxa"/>
          </w:tcPr>
          <w:p w14:paraId="62A127EE" w14:textId="77777777" w:rsidR="00B112EB" w:rsidRPr="001648A0" w:rsidRDefault="00B112EB" w:rsidP="00144DE6">
            <w:pPr>
              <w:pStyle w:val="Odsekzoznamu"/>
              <w:numPr>
                <w:ilvl w:val="0"/>
                <w:numId w:val="53"/>
              </w:numPr>
              <w:spacing w:after="0"/>
              <w:jc w:val="both"/>
              <w:rPr>
                <w:rFonts w:ascii="Tahoma" w:eastAsia="Tahoma" w:hAnsi="Tahoma" w:cs="Tahoma"/>
                <w:color w:val="000000" w:themeColor="text1"/>
                <w:sz w:val="20"/>
                <w:szCs w:val="20"/>
              </w:rPr>
            </w:pPr>
            <w:r w:rsidRPr="001648A0">
              <w:rPr>
                <w:rFonts w:ascii="Tahoma" w:eastAsia="Tahoma" w:hAnsi="Tahoma" w:cs="Tahoma"/>
                <w:color w:val="000000" w:themeColor="text1"/>
                <w:sz w:val="20"/>
                <w:szCs w:val="20"/>
              </w:rPr>
              <w:t>Analýza legislatívnych podmienok sprístupňovania údajov registrovaným používateľom IS MOU</w:t>
            </w:r>
          </w:p>
          <w:p w14:paraId="5B85D091" w14:textId="77777777" w:rsidR="00B112EB" w:rsidRPr="001648A0" w:rsidRDefault="00B112EB" w:rsidP="00144DE6">
            <w:pPr>
              <w:pStyle w:val="Odsekzoznamu"/>
              <w:numPr>
                <w:ilvl w:val="0"/>
                <w:numId w:val="53"/>
              </w:numPr>
              <w:spacing w:after="0"/>
              <w:jc w:val="both"/>
              <w:rPr>
                <w:rFonts w:ascii="Tahoma" w:eastAsia="Tahoma" w:hAnsi="Tahoma" w:cs="Tahoma"/>
                <w:color w:val="000000" w:themeColor="text1"/>
                <w:sz w:val="20"/>
                <w:szCs w:val="20"/>
              </w:rPr>
            </w:pPr>
            <w:r w:rsidRPr="001648A0">
              <w:rPr>
                <w:rFonts w:ascii="Tahoma" w:eastAsia="Tahoma" w:hAnsi="Tahoma" w:cs="Tahoma"/>
                <w:color w:val="000000" w:themeColor="text1"/>
                <w:sz w:val="20"/>
                <w:szCs w:val="20"/>
              </w:rPr>
              <w:t>identifikácia legislatívnych prekážok sprístupňovania údajov registrovaným používateľom IS MOU</w:t>
            </w:r>
          </w:p>
          <w:p w14:paraId="379F353A" w14:textId="77777777" w:rsidR="00B112EB" w:rsidRPr="001648A0" w:rsidRDefault="00B112EB" w:rsidP="00144DE6">
            <w:pPr>
              <w:pStyle w:val="Odsekzoznamu"/>
              <w:numPr>
                <w:ilvl w:val="0"/>
                <w:numId w:val="53"/>
              </w:numPr>
              <w:spacing w:after="0"/>
              <w:jc w:val="both"/>
              <w:rPr>
                <w:rFonts w:ascii="Tahoma" w:eastAsia="Tahoma" w:hAnsi="Tahoma" w:cs="Tahoma"/>
                <w:color w:val="000000" w:themeColor="text1"/>
                <w:sz w:val="20"/>
                <w:szCs w:val="20"/>
              </w:rPr>
            </w:pPr>
            <w:r w:rsidRPr="50C0622C">
              <w:rPr>
                <w:rFonts w:ascii="Tahoma" w:eastAsia="Tahoma" w:hAnsi="Tahoma" w:cs="Tahoma"/>
                <w:color w:val="000000" w:themeColor="text1"/>
                <w:sz w:val="20"/>
                <w:szCs w:val="20"/>
              </w:rPr>
              <w:t>návrh úpravy dotknutých zákonov a prípadne aj ich vykonávacích predpisov za účelom legálneho umožnenia sprístupňovania údajov identifikovaných v projekte ako údajov pre aktivitu A1 registrovaným používateľom IS MOU</w:t>
            </w:r>
          </w:p>
        </w:tc>
      </w:tr>
      <w:tr w:rsidR="00B112EB" w:rsidRPr="001648A0" w14:paraId="214DFB59" w14:textId="77777777">
        <w:tc>
          <w:tcPr>
            <w:tcW w:w="465" w:type="dxa"/>
          </w:tcPr>
          <w:p w14:paraId="618FEA21" w14:textId="77777777" w:rsidR="00B112EB" w:rsidRPr="001648A0" w:rsidRDefault="00B112EB">
            <w:pPr>
              <w:jc w:val="both"/>
              <w:rPr>
                <w:rFonts w:ascii="Tahoma" w:eastAsia="Tahoma" w:hAnsi="Tahoma" w:cs="Tahoma"/>
                <w:color w:val="000000" w:themeColor="text1"/>
                <w:sz w:val="20"/>
                <w:szCs w:val="20"/>
              </w:rPr>
            </w:pPr>
            <w:r w:rsidRPr="001648A0">
              <w:rPr>
                <w:rFonts w:ascii="Tahoma" w:eastAsia="Tahoma" w:hAnsi="Tahoma" w:cs="Tahoma"/>
                <w:color w:val="000000" w:themeColor="text1"/>
                <w:sz w:val="20"/>
                <w:szCs w:val="20"/>
              </w:rPr>
              <w:t>A</w:t>
            </w:r>
            <w:r>
              <w:rPr>
                <w:rFonts w:ascii="Tahoma" w:eastAsia="Tahoma" w:hAnsi="Tahoma" w:cs="Tahoma"/>
                <w:color w:val="000000" w:themeColor="text1"/>
                <w:sz w:val="20"/>
                <w:szCs w:val="20"/>
              </w:rPr>
              <w:t>2</w:t>
            </w:r>
          </w:p>
        </w:tc>
        <w:tc>
          <w:tcPr>
            <w:tcW w:w="5183" w:type="dxa"/>
          </w:tcPr>
          <w:p w14:paraId="6915EF65" w14:textId="77777777" w:rsidR="00B112EB" w:rsidRPr="001648A0" w:rsidRDefault="00B112EB">
            <w:pPr>
              <w:jc w:val="both"/>
              <w:rPr>
                <w:rFonts w:ascii="Tahoma" w:eastAsia="Tahoma" w:hAnsi="Tahoma" w:cs="Tahoma"/>
                <w:color w:val="000000" w:themeColor="text1"/>
                <w:sz w:val="20"/>
                <w:szCs w:val="20"/>
              </w:rPr>
            </w:pPr>
            <w:r w:rsidRPr="50C0622C">
              <w:rPr>
                <w:rFonts w:ascii="Tahoma" w:eastAsia="Tahoma" w:hAnsi="Tahoma" w:cs="Tahoma"/>
                <w:color w:val="000000" w:themeColor="text1"/>
                <w:sz w:val="20"/>
                <w:szCs w:val="20"/>
              </w:rPr>
              <w:t>Právna analýza procesu opravy chybných/neaktuálnych údajov a návrh úpravy legislatívy pre opravu údajov (v rozsahu aktivity A1)</w:t>
            </w:r>
          </w:p>
        </w:tc>
        <w:tc>
          <w:tcPr>
            <w:tcW w:w="3814" w:type="dxa"/>
          </w:tcPr>
          <w:p w14:paraId="098DD5C1" w14:textId="77777777" w:rsidR="00B112EB" w:rsidRPr="001648A0" w:rsidRDefault="00B112EB">
            <w:pPr>
              <w:contextualSpacing/>
            </w:pPr>
            <w:r w:rsidRPr="50C0622C">
              <w:rPr>
                <w:rFonts w:ascii="Tahoma" w:eastAsia="Tahoma" w:hAnsi="Tahoma" w:cs="Tahoma"/>
                <w:color w:val="000000" w:themeColor="text1"/>
                <w:sz w:val="20"/>
                <w:szCs w:val="20"/>
              </w:rPr>
              <w:t>Súčasťou aktivity je návrh úpravy dotknutých zákonov a prípadne aj ich vykonávacích predpisov, za účelom zefektívnenia procesov opravy chybných údajov.</w:t>
            </w:r>
          </w:p>
        </w:tc>
      </w:tr>
      <w:tr w:rsidR="00B112EB" w:rsidRPr="001648A0" w14:paraId="69A4A725" w14:textId="77777777">
        <w:tc>
          <w:tcPr>
            <w:tcW w:w="465" w:type="dxa"/>
          </w:tcPr>
          <w:p w14:paraId="47B03B94" w14:textId="77777777" w:rsidR="00B112EB" w:rsidRPr="001648A0" w:rsidRDefault="00B112EB">
            <w:pPr>
              <w:jc w:val="both"/>
              <w:rPr>
                <w:rFonts w:ascii="Tahoma" w:eastAsia="Tahoma" w:hAnsi="Tahoma" w:cs="Tahoma"/>
                <w:color w:val="000000" w:themeColor="text1"/>
                <w:sz w:val="20"/>
                <w:szCs w:val="20"/>
              </w:rPr>
            </w:pPr>
            <w:r w:rsidRPr="001648A0">
              <w:rPr>
                <w:rFonts w:ascii="Tahoma" w:eastAsia="Tahoma" w:hAnsi="Tahoma" w:cs="Tahoma"/>
                <w:color w:val="000000" w:themeColor="text1"/>
                <w:sz w:val="20"/>
                <w:szCs w:val="20"/>
              </w:rPr>
              <w:t>B</w:t>
            </w:r>
          </w:p>
        </w:tc>
        <w:tc>
          <w:tcPr>
            <w:tcW w:w="5183" w:type="dxa"/>
          </w:tcPr>
          <w:p w14:paraId="4EEA8A16" w14:textId="77777777" w:rsidR="00B112EB" w:rsidRPr="001648A0" w:rsidRDefault="00B112EB">
            <w:pPr>
              <w:jc w:val="both"/>
              <w:rPr>
                <w:rFonts w:ascii="Tahoma" w:eastAsia="Tahoma" w:hAnsi="Tahoma" w:cs="Tahoma"/>
                <w:color w:val="000000" w:themeColor="text1"/>
                <w:sz w:val="20"/>
                <w:szCs w:val="20"/>
              </w:rPr>
            </w:pPr>
            <w:r w:rsidRPr="50C0622C">
              <w:rPr>
                <w:rFonts w:ascii="Tahoma" w:eastAsia="Tahoma" w:hAnsi="Tahoma" w:cs="Tahoma"/>
                <w:color w:val="000000" w:themeColor="text1"/>
                <w:sz w:val="20"/>
                <w:szCs w:val="20"/>
              </w:rPr>
              <w:t>Právna analýza konkrétnych ustanovení osobitných predpisov pre ďalšie aktivity projektu mimo aktivity A1</w:t>
            </w:r>
          </w:p>
        </w:tc>
        <w:tc>
          <w:tcPr>
            <w:tcW w:w="3814" w:type="dxa"/>
          </w:tcPr>
          <w:p w14:paraId="16C0485C" w14:textId="77777777" w:rsidR="00B112EB" w:rsidRPr="001648A0" w:rsidRDefault="00B112EB">
            <w:pPr>
              <w:pStyle w:val="Instrukcia"/>
              <w:contextualSpacing/>
              <w:jc w:val="both"/>
              <w:rPr>
                <w:rFonts w:ascii="Tahoma" w:hAnsi="Tahoma" w:cs="Tahoma"/>
                <w:i w:val="0"/>
                <w:color w:val="000000" w:themeColor="text1"/>
                <w:sz w:val="20"/>
              </w:rPr>
            </w:pPr>
            <w:r w:rsidRPr="50C0622C">
              <w:rPr>
                <w:rFonts w:ascii="Tahoma" w:hAnsi="Tahoma" w:cs="Tahoma"/>
                <w:i w:val="0"/>
                <w:color w:val="000000" w:themeColor="text1"/>
                <w:sz w:val="20"/>
              </w:rPr>
              <w:t>Právna analýza konkrétnych ustanovení osobitných predpisov vytvárajúcich zákonné prekážky aplikácie v realizačnej fáze projektu pre Aktivity A2 až A6 a súčasne vypracovanie konkrétneho návrhu noviel súvisiacich právnych predpisov/ návrhu nového zákona.</w:t>
            </w:r>
          </w:p>
        </w:tc>
      </w:tr>
      <w:tr w:rsidR="00B112EB" w:rsidRPr="001648A0" w14:paraId="787547E8" w14:textId="77777777">
        <w:tc>
          <w:tcPr>
            <w:tcW w:w="465" w:type="dxa"/>
          </w:tcPr>
          <w:p w14:paraId="6CAD1958" w14:textId="77777777" w:rsidR="00B112EB" w:rsidRPr="001648A0" w:rsidRDefault="00B112EB">
            <w:pPr>
              <w:jc w:val="both"/>
              <w:rPr>
                <w:rFonts w:ascii="Tahoma" w:eastAsia="Tahoma" w:hAnsi="Tahoma" w:cs="Tahoma"/>
                <w:color w:val="000000" w:themeColor="text1"/>
                <w:sz w:val="20"/>
                <w:szCs w:val="20"/>
              </w:rPr>
            </w:pPr>
            <w:r w:rsidRPr="001648A0">
              <w:rPr>
                <w:rFonts w:ascii="Tahoma" w:eastAsia="Tahoma" w:hAnsi="Tahoma" w:cs="Tahoma"/>
                <w:color w:val="000000" w:themeColor="text1"/>
                <w:sz w:val="20"/>
                <w:szCs w:val="20"/>
              </w:rPr>
              <w:t>C</w:t>
            </w:r>
          </w:p>
        </w:tc>
        <w:tc>
          <w:tcPr>
            <w:tcW w:w="5183" w:type="dxa"/>
          </w:tcPr>
          <w:p w14:paraId="47B23C2E" w14:textId="77777777" w:rsidR="00B112EB" w:rsidRPr="001648A0" w:rsidRDefault="00B112EB">
            <w:pPr>
              <w:jc w:val="both"/>
              <w:rPr>
                <w:rFonts w:ascii="Tahoma" w:eastAsia="Tahoma" w:hAnsi="Tahoma" w:cs="Tahoma"/>
                <w:color w:val="000000" w:themeColor="text1"/>
                <w:sz w:val="20"/>
                <w:szCs w:val="20"/>
              </w:rPr>
            </w:pPr>
            <w:r w:rsidRPr="50C0622C">
              <w:rPr>
                <w:rFonts w:ascii="Tahoma" w:eastAsia="Tahoma" w:hAnsi="Tahoma" w:cs="Tahoma"/>
                <w:color w:val="000000" w:themeColor="text1"/>
                <w:sz w:val="20"/>
                <w:szCs w:val="20"/>
              </w:rPr>
              <w:t>Vypracovanie komplexného dátovo-právneho manažmentu</w:t>
            </w:r>
            <w:r w:rsidRPr="50C0622C">
              <w:rPr>
                <w:rFonts w:ascii="Tahoma" w:hAnsi="Tahoma" w:cs="Tahoma"/>
                <w:color w:val="000000" w:themeColor="text1"/>
                <w:sz w:val="20"/>
                <w:szCs w:val="20"/>
              </w:rPr>
              <w:t>,</w:t>
            </w:r>
            <w:r w:rsidRPr="50C0622C">
              <w:rPr>
                <w:rFonts w:ascii="Tahoma" w:eastAsia="Tahoma" w:hAnsi="Tahoma" w:cs="Tahoma"/>
                <w:color w:val="000000" w:themeColor="text1"/>
                <w:sz w:val="20"/>
                <w:szCs w:val="20"/>
              </w:rPr>
              <w:t xml:space="preserve"> t. j. právna analýza osobitných právnych predpisov, pričom sa zameriava na identifikáciu právnych základov a právnych účelov spracúvania údajov v súlade so zásadou zákonnosti a zásadou minimalizácie GDPR, a to konkrétne pre:</w:t>
            </w:r>
            <w:r w:rsidRPr="50C0622C">
              <w:rPr>
                <w:rFonts w:ascii="Tahoma" w:hAnsi="Tahoma" w:cs="Tahoma"/>
                <w:color w:val="000000" w:themeColor="text1"/>
                <w:sz w:val="20"/>
                <w:szCs w:val="20"/>
              </w:rPr>
              <w:t xml:space="preserve"> </w:t>
            </w:r>
          </w:p>
          <w:p w14:paraId="1BBB8A41" w14:textId="77777777" w:rsidR="00B112EB" w:rsidRPr="001648A0" w:rsidRDefault="00B112EB">
            <w:pPr>
              <w:jc w:val="both"/>
              <w:rPr>
                <w:rFonts w:ascii="Tahoma" w:eastAsia="Tahoma" w:hAnsi="Tahoma" w:cs="Tahoma"/>
                <w:color w:val="000000" w:themeColor="text1"/>
                <w:sz w:val="20"/>
                <w:szCs w:val="20"/>
              </w:rPr>
            </w:pPr>
          </w:p>
          <w:p w14:paraId="04B3956A" w14:textId="77777777" w:rsidR="00B112EB" w:rsidRPr="001648A0" w:rsidRDefault="00B112EB">
            <w:pPr>
              <w:jc w:val="both"/>
              <w:rPr>
                <w:rFonts w:ascii="Tahoma" w:eastAsia="Tahoma" w:hAnsi="Tahoma" w:cs="Tahoma"/>
                <w:color w:val="000000" w:themeColor="text1"/>
                <w:sz w:val="20"/>
                <w:szCs w:val="20"/>
              </w:rPr>
            </w:pPr>
          </w:p>
          <w:p w14:paraId="7877C704" w14:textId="77777777" w:rsidR="00B112EB" w:rsidRPr="001648A0" w:rsidRDefault="00B112EB">
            <w:pPr>
              <w:jc w:val="both"/>
              <w:rPr>
                <w:rFonts w:ascii="Tahoma" w:eastAsia="Tahoma" w:hAnsi="Tahoma" w:cs="Tahoma"/>
                <w:color w:val="000000" w:themeColor="text1"/>
                <w:sz w:val="20"/>
                <w:szCs w:val="20"/>
              </w:rPr>
            </w:pPr>
            <w:r w:rsidRPr="50C0622C">
              <w:rPr>
                <w:rFonts w:ascii="Tahoma" w:eastAsia="Tahoma" w:hAnsi="Tahoma" w:cs="Tahoma"/>
                <w:color w:val="000000" w:themeColor="text1"/>
                <w:sz w:val="20"/>
                <w:szCs w:val="20"/>
              </w:rPr>
              <w:t xml:space="preserve">Komplexný dátovo-právny manažment vytvára základný právny nástroj pre činnosť Rezortnej dátovej kancelárie v rámci aktivity A7 - Zavedenie systematického manažmentu údajov. Komplexný dátovo-právny </w:t>
            </w:r>
            <w:r w:rsidRPr="50C0622C">
              <w:rPr>
                <w:rFonts w:ascii="Tahoma" w:eastAsia="Tahoma" w:hAnsi="Tahoma" w:cs="Tahoma"/>
                <w:color w:val="000000" w:themeColor="text1"/>
                <w:sz w:val="20"/>
                <w:szCs w:val="20"/>
              </w:rPr>
              <w:lastRenderedPageBreak/>
              <w:t>manažment inštitúcie bude základným zdrojom pre napĺňanie Registra oprávnení a povinností v rámci Centrálneho metainformačného systému.</w:t>
            </w:r>
          </w:p>
        </w:tc>
        <w:tc>
          <w:tcPr>
            <w:tcW w:w="3814" w:type="dxa"/>
          </w:tcPr>
          <w:p w14:paraId="261AD78B" w14:textId="77777777" w:rsidR="00B112EB" w:rsidRPr="001648A0" w:rsidRDefault="00B112EB" w:rsidP="00144DE6">
            <w:pPr>
              <w:pStyle w:val="Odsekzoznamu"/>
              <w:numPr>
                <w:ilvl w:val="0"/>
                <w:numId w:val="54"/>
              </w:numPr>
              <w:spacing w:after="0"/>
              <w:jc w:val="both"/>
              <w:rPr>
                <w:rFonts w:ascii="Tahoma" w:eastAsia="Tahoma" w:hAnsi="Tahoma" w:cs="Tahoma"/>
                <w:color w:val="000000" w:themeColor="text1"/>
                <w:sz w:val="20"/>
                <w:szCs w:val="20"/>
              </w:rPr>
            </w:pPr>
            <w:r w:rsidRPr="50C0622C">
              <w:rPr>
                <w:rFonts w:ascii="Tahoma" w:eastAsia="Tahoma" w:hAnsi="Tahoma" w:cs="Tahoma"/>
                <w:color w:val="000000" w:themeColor="text1"/>
                <w:sz w:val="20"/>
                <w:szCs w:val="20"/>
              </w:rPr>
              <w:lastRenderedPageBreak/>
              <w:t>konzumáciu údajov od iných inštitúcií verejnej správy (identifikácia právneho základu pre spracúvanie údaja na konkrétnu spracovateľskú operáciu),</w:t>
            </w:r>
          </w:p>
          <w:p w14:paraId="6ECBC955" w14:textId="77777777" w:rsidR="00B112EB" w:rsidRPr="001648A0" w:rsidRDefault="00B112EB" w:rsidP="00144DE6">
            <w:pPr>
              <w:pStyle w:val="Odsekzoznamu"/>
              <w:numPr>
                <w:ilvl w:val="0"/>
                <w:numId w:val="54"/>
              </w:numPr>
              <w:spacing w:after="0"/>
              <w:jc w:val="both"/>
              <w:rPr>
                <w:rFonts w:ascii="Tahoma" w:eastAsia="Tahoma" w:hAnsi="Tahoma" w:cs="Tahoma"/>
                <w:color w:val="000000" w:themeColor="text1"/>
                <w:sz w:val="20"/>
                <w:szCs w:val="20"/>
              </w:rPr>
            </w:pPr>
            <w:r w:rsidRPr="50C0622C">
              <w:rPr>
                <w:rFonts w:ascii="Tahoma" w:eastAsia="Tahoma" w:hAnsi="Tahoma" w:cs="Tahoma"/>
                <w:color w:val="000000" w:themeColor="text1"/>
                <w:sz w:val="20"/>
                <w:szCs w:val="20"/>
              </w:rPr>
              <w:t>poskytovanie údajov evidovaných v registroch inštitúcie verejnej správy</w:t>
            </w:r>
          </w:p>
          <w:p w14:paraId="1AF7B9EB" w14:textId="77777777" w:rsidR="00B112EB" w:rsidRPr="001648A0" w:rsidRDefault="00B112EB" w:rsidP="00144DE6">
            <w:pPr>
              <w:pStyle w:val="Odsekzoznamu"/>
              <w:numPr>
                <w:ilvl w:val="0"/>
                <w:numId w:val="54"/>
              </w:numPr>
              <w:spacing w:after="0"/>
              <w:jc w:val="both"/>
              <w:rPr>
                <w:rFonts w:ascii="Tahoma" w:eastAsia="Tahoma" w:hAnsi="Tahoma" w:cs="Tahoma"/>
                <w:color w:val="000000" w:themeColor="text1"/>
                <w:sz w:val="20"/>
                <w:szCs w:val="20"/>
              </w:rPr>
            </w:pPr>
            <w:r w:rsidRPr="50C0622C">
              <w:rPr>
                <w:rFonts w:ascii="Tahoma" w:eastAsia="Tahoma" w:hAnsi="Tahoma" w:cs="Tahoma"/>
                <w:color w:val="000000" w:themeColor="text1"/>
                <w:sz w:val="20"/>
                <w:szCs w:val="20"/>
              </w:rPr>
              <w:t>orgánom verejnej moci na účely výkonu úradnej činnosti</w:t>
            </w:r>
          </w:p>
          <w:p w14:paraId="2CA41F66" w14:textId="77777777" w:rsidR="00B112EB" w:rsidRPr="001648A0" w:rsidRDefault="00B112EB" w:rsidP="00144DE6">
            <w:pPr>
              <w:pStyle w:val="Odsekzoznamu"/>
              <w:numPr>
                <w:ilvl w:val="0"/>
                <w:numId w:val="54"/>
              </w:numPr>
              <w:spacing w:after="0"/>
              <w:jc w:val="both"/>
              <w:rPr>
                <w:rFonts w:ascii="Tahoma" w:eastAsia="Tahoma" w:hAnsi="Tahoma" w:cs="Tahoma"/>
                <w:color w:val="000000" w:themeColor="text1"/>
                <w:sz w:val="20"/>
                <w:szCs w:val="20"/>
              </w:rPr>
            </w:pPr>
            <w:r w:rsidRPr="50C0622C">
              <w:rPr>
                <w:rFonts w:ascii="Tahoma" w:eastAsia="Tahoma" w:hAnsi="Tahoma" w:cs="Tahoma"/>
                <w:color w:val="000000" w:themeColor="text1"/>
                <w:sz w:val="20"/>
                <w:szCs w:val="20"/>
              </w:rPr>
              <w:t>iným subjektom mimo verejnej správy na iné účely,</w:t>
            </w:r>
          </w:p>
          <w:p w14:paraId="2F555A48" w14:textId="77777777" w:rsidR="00B112EB" w:rsidRPr="00120D14" w:rsidRDefault="00B112EB" w:rsidP="00144DE6">
            <w:pPr>
              <w:pStyle w:val="Odsekzoznamu"/>
              <w:keepNext/>
              <w:numPr>
                <w:ilvl w:val="0"/>
                <w:numId w:val="54"/>
              </w:numPr>
              <w:spacing w:after="0"/>
              <w:jc w:val="both"/>
              <w:rPr>
                <w:rFonts w:ascii="Tahoma" w:eastAsia="Tahoma" w:hAnsi="Tahoma" w:cs="Tahoma"/>
                <w:color w:val="000000" w:themeColor="text1"/>
                <w:sz w:val="20"/>
                <w:szCs w:val="20"/>
              </w:rPr>
            </w:pPr>
            <w:r w:rsidRPr="50C0622C">
              <w:rPr>
                <w:rFonts w:ascii="Tahoma" w:eastAsia="Tahoma" w:hAnsi="Tahoma" w:cs="Tahoma"/>
                <w:color w:val="000000" w:themeColor="text1"/>
                <w:sz w:val="20"/>
                <w:szCs w:val="20"/>
              </w:rPr>
              <w:t xml:space="preserve">poskytovanie údajov evidovaných v registroch inštitúcie verejnej správy </w:t>
            </w:r>
            <w:r w:rsidRPr="50C0622C">
              <w:rPr>
                <w:rFonts w:ascii="Tahoma" w:eastAsia="Tahoma" w:hAnsi="Tahoma" w:cs="Tahoma"/>
                <w:color w:val="000000" w:themeColor="text1"/>
                <w:sz w:val="20"/>
                <w:szCs w:val="20"/>
              </w:rPr>
              <w:lastRenderedPageBreak/>
              <w:t>na účely analytického spracúvania údajov,</w:t>
            </w:r>
          </w:p>
        </w:tc>
      </w:tr>
    </w:tbl>
    <w:p w14:paraId="4654819F" w14:textId="31B4B883" w:rsidR="00B112EB" w:rsidRPr="001648A0" w:rsidRDefault="00B112EB" w:rsidP="00B112EB">
      <w:pPr>
        <w:pStyle w:val="Popis"/>
        <w:jc w:val="center"/>
        <w:rPr>
          <w:rFonts w:ascii="Tahoma" w:hAnsi="Tahoma" w:cs="Tahoma"/>
          <w:i w:val="0"/>
          <w:color w:val="000000" w:themeColor="text1"/>
          <w:sz w:val="20"/>
          <w:szCs w:val="20"/>
        </w:rPr>
      </w:pPr>
      <w:bookmarkStart w:id="218" w:name="_Toc180751858"/>
      <w:r w:rsidRPr="001648A0">
        <w:rPr>
          <w:rFonts w:ascii="Tahoma" w:hAnsi="Tahoma" w:cs="Tahoma"/>
        </w:rPr>
        <w:lastRenderedPageBreak/>
        <w:t xml:space="preserve">Tabuľka </w:t>
      </w:r>
      <w:r>
        <w:rPr>
          <w:rFonts w:ascii="Tahoma" w:hAnsi="Tahoma" w:cs="Tahoma"/>
        </w:rPr>
        <w:fldChar w:fldCharType="begin"/>
      </w:r>
      <w:r>
        <w:rPr>
          <w:rFonts w:ascii="Tahoma" w:hAnsi="Tahoma" w:cs="Tahoma"/>
        </w:rPr>
        <w:instrText xml:space="preserve"> SEQ Tabuľka \* ARABIC </w:instrText>
      </w:r>
      <w:r>
        <w:rPr>
          <w:rFonts w:ascii="Tahoma" w:hAnsi="Tahoma" w:cs="Tahoma"/>
        </w:rPr>
        <w:fldChar w:fldCharType="separate"/>
      </w:r>
      <w:r w:rsidR="009F29FD">
        <w:rPr>
          <w:rFonts w:ascii="Tahoma" w:hAnsi="Tahoma" w:cs="Tahoma"/>
          <w:noProof/>
        </w:rPr>
        <w:t>17</w:t>
      </w:r>
      <w:r>
        <w:rPr>
          <w:rFonts w:ascii="Tahoma" w:hAnsi="Tahoma" w:cs="Tahoma"/>
        </w:rPr>
        <w:fldChar w:fldCharType="end"/>
      </w:r>
      <w:r w:rsidRPr="001648A0">
        <w:rPr>
          <w:rFonts w:ascii="Tahoma" w:hAnsi="Tahoma" w:cs="Tahoma"/>
        </w:rPr>
        <w:t>: Súhrnný pohľad pre realizáciu legislatívno-právnej oblasti projektu</w:t>
      </w:r>
      <w:bookmarkEnd w:id="218"/>
    </w:p>
    <w:p w14:paraId="296375F3" w14:textId="77777777" w:rsidR="00434DB0" w:rsidRPr="001648A0" w:rsidRDefault="00434DB0" w:rsidP="003309AE">
      <w:pPr>
        <w:spacing w:after="0"/>
        <w:contextualSpacing/>
        <w:jc w:val="both"/>
        <w:rPr>
          <w:rFonts w:ascii="Tahoma" w:hAnsi="Tahoma" w:cs="Tahoma"/>
          <w:sz w:val="20"/>
          <w:szCs w:val="20"/>
        </w:rPr>
      </w:pPr>
      <w:bookmarkStart w:id="219" w:name="_Toc63764362"/>
      <w:bookmarkStart w:id="220" w:name="_Toc153139705"/>
      <w:bookmarkStart w:id="221" w:name="_Toc22206001"/>
    </w:p>
    <w:p w14:paraId="62C4A3DF" w14:textId="7D4A0371" w:rsidR="00C11441" w:rsidRPr="001648A0" w:rsidRDefault="75E7F656" w:rsidP="003309AE">
      <w:pPr>
        <w:pStyle w:val="Nadpis3"/>
        <w:spacing w:after="0"/>
        <w:contextualSpacing/>
        <w:jc w:val="both"/>
        <w:rPr>
          <w:rFonts w:cs="Tahoma"/>
          <w:sz w:val="20"/>
          <w:szCs w:val="20"/>
        </w:rPr>
      </w:pPr>
      <w:bookmarkStart w:id="222" w:name="_Toc180645939"/>
      <w:r w:rsidRPr="75E7F656">
        <w:rPr>
          <w:rFonts w:cs="Tahoma"/>
          <w:sz w:val="20"/>
          <w:szCs w:val="20"/>
        </w:rPr>
        <w:t>Prehľad jednotlivých kategórií údajov</w:t>
      </w:r>
      <w:bookmarkEnd w:id="219"/>
      <w:bookmarkEnd w:id="220"/>
      <w:bookmarkEnd w:id="221"/>
      <w:bookmarkEnd w:id="222"/>
    </w:p>
    <w:p w14:paraId="1B7303C8" w14:textId="77777777" w:rsidR="00CC5E73" w:rsidRPr="001648A0" w:rsidRDefault="00CC5E73" w:rsidP="003309AE">
      <w:pPr>
        <w:spacing w:after="0"/>
        <w:contextualSpacing/>
        <w:jc w:val="both"/>
        <w:rPr>
          <w:rFonts w:ascii="Tahoma" w:hAnsi="Tahoma" w:cs="Tahoma"/>
          <w:sz w:val="20"/>
          <w:szCs w:val="20"/>
        </w:rPr>
      </w:pPr>
    </w:p>
    <w:bookmarkEnd w:id="173"/>
    <w:p w14:paraId="2F797CD5" w14:textId="4612FA95" w:rsidR="00CC5E73" w:rsidRDefault="00CC5E73" w:rsidP="003309AE">
      <w:pPr>
        <w:pStyle w:val="Instrukcia"/>
        <w:spacing w:after="0"/>
        <w:contextualSpacing/>
        <w:jc w:val="both"/>
        <w:rPr>
          <w:rFonts w:ascii="Tahoma" w:eastAsia="Times New Roman" w:hAnsi="Tahoma" w:cs="Tahoma"/>
          <w:i w:val="0"/>
          <w:color w:val="000000" w:themeColor="text1"/>
          <w:sz w:val="22"/>
          <w:szCs w:val="22"/>
        </w:rPr>
      </w:pPr>
      <w:r w:rsidRPr="001648A0">
        <w:rPr>
          <w:rFonts w:ascii="Tahoma" w:hAnsi="Tahoma" w:cs="Tahoma"/>
          <w:i w:val="0"/>
          <w:color w:val="000000" w:themeColor="text1"/>
          <w:sz w:val="22"/>
          <w:szCs w:val="22"/>
        </w:rPr>
        <w:t>V tabuľke uveďte OE z tabuľky uveden</w:t>
      </w:r>
      <w:r w:rsidR="00EB173E" w:rsidRPr="001648A0">
        <w:rPr>
          <w:rFonts w:ascii="Tahoma" w:hAnsi="Tahoma" w:cs="Tahoma"/>
          <w:i w:val="0"/>
          <w:color w:val="000000" w:themeColor="text1"/>
          <w:sz w:val="22"/>
          <w:szCs w:val="22"/>
        </w:rPr>
        <w:t>e</w:t>
      </w:r>
      <w:r w:rsidRPr="001648A0">
        <w:rPr>
          <w:rFonts w:ascii="Tahoma" w:hAnsi="Tahoma" w:cs="Tahoma"/>
          <w:i w:val="0"/>
          <w:color w:val="000000" w:themeColor="text1"/>
          <w:sz w:val="22"/>
          <w:szCs w:val="22"/>
        </w:rPr>
        <w:t xml:space="preserve">j v kapitole </w:t>
      </w:r>
      <w:r w:rsidRPr="001648A0">
        <w:rPr>
          <w:rFonts w:ascii="Tahoma" w:hAnsi="Tahoma" w:cs="Tahoma"/>
          <w:i w:val="0"/>
          <w:color w:val="000000" w:themeColor="text1"/>
          <w:sz w:val="22"/>
          <w:szCs w:val="22"/>
        </w:rPr>
        <w:fldChar w:fldCharType="begin"/>
      </w:r>
      <w:r w:rsidRPr="001648A0">
        <w:rPr>
          <w:rFonts w:ascii="Tahoma" w:hAnsi="Tahoma" w:cs="Tahoma"/>
          <w:i w:val="0"/>
          <w:color w:val="000000" w:themeColor="text1"/>
          <w:sz w:val="22"/>
          <w:szCs w:val="22"/>
        </w:rPr>
        <w:instrText xml:space="preserve"> REF _Ref154138234 \r \h </w:instrText>
      </w:r>
      <w:r w:rsidR="00F7602B" w:rsidRPr="001648A0">
        <w:rPr>
          <w:rFonts w:ascii="Tahoma" w:hAnsi="Tahoma" w:cs="Tahoma"/>
          <w:i w:val="0"/>
          <w:color w:val="000000" w:themeColor="text1"/>
          <w:sz w:val="22"/>
          <w:szCs w:val="22"/>
        </w:rPr>
        <w:instrText xml:space="preserve"> \* MERGEFORMAT </w:instrText>
      </w:r>
      <w:r w:rsidRPr="001648A0">
        <w:rPr>
          <w:rFonts w:ascii="Tahoma" w:hAnsi="Tahoma" w:cs="Tahoma"/>
          <w:i w:val="0"/>
          <w:color w:val="000000" w:themeColor="text1"/>
          <w:sz w:val="22"/>
          <w:szCs w:val="22"/>
        </w:rPr>
      </w:r>
      <w:r w:rsidRPr="001648A0">
        <w:rPr>
          <w:rFonts w:ascii="Tahoma" w:hAnsi="Tahoma" w:cs="Tahoma"/>
          <w:i w:val="0"/>
          <w:color w:val="000000" w:themeColor="text1"/>
          <w:sz w:val="22"/>
          <w:szCs w:val="22"/>
        </w:rPr>
        <w:fldChar w:fldCharType="separate"/>
      </w:r>
      <w:r w:rsidRPr="001648A0">
        <w:rPr>
          <w:rFonts w:ascii="Tahoma" w:hAnsi="Tahoma" w:cs="Tahoma"/>
          <w:i w:val="0"/>
          <w:color w:val="000000" w:themeColor="text1"/>
          <w:sz w:val="22"/>
          <w:szCs w:val="22"/>
        </w:rPr>
        <w:t>4.3.2</w:t>
      </w:r>
      <w:r w:rsidRPr="001648A0">
        <w:rPr>
          <w:rFonts w:ascii="Tahoma" w:hAnsi="Tahoma" w:cs="Tahoma"/>
          <w:i w:val="0"/>
          <w:color w:val="000000" w:themeColor="text1"/>
          <w:sz w:val="22"/>
          <w:szCs w:val="22"/>
        </w:rPr>
        <w:fldChar w:fldCharType="end"/>
      </w:r>
      <w:r w:rsidRPr="001648A0">
        <w:rPr>
          <w:rFonts w:ascii="Tahoma" w:hAnsi="Tahoma" w:cs="Tahoma"/>
          <w:i w:val="0"/>
          <w:color w:val="000000" w:themeColor="text1"/>
          <w:sz w:val="22"/>
          <w:szCs w:val="22"/>
        </w:rPr>
        <w:t xml:space="preserve"> </w:t>
      </w:r>
      <w:r w:rsidRPr="001648A0">
        <w:rPr>
          <w:rFonts w:ascii="Tahoma" w:hAnsi="Tahoma" w:cs="Tahoma"/>
          <w:i w:val="0"/>
          <w:color w:val="000000" w:themeColor="text1"/>
          <w:sz w:val="22"/>
          <w:szCs w:val="22"/>
        </w:rPr>
        <w:fldChar w:fldCharType="begin"/>
      </w:r>
      <w:r w:rsidRPr="001648A0">
        <w:rPr>
          <w:rFonts w:ascii="Tahoma" w:hAnsi="Tahoma" w:cs="Tahoma"/>
          <w:i w:val="0"/>
          <w:color w:val="000000" w:themeColor="text1"/>
          <w:sz w:val="22"/>
          <w:szCs w:val="22"/>
        </w:rPr>
        <w:instrText xml:space="preserve"> REF _Ref154138234 \h </w:instrText>
      </w:r>
      <w:r w:rsidR="00F7602B" w:rsidRPr="001648A0">
        <w:rPr>
          <w:rFonts w:ascii="Tahoma" w:hAnsi="Tahoma" w:cs="Tahoma"/>
          <w:i w:val="0"/>
          <w:color w:val="000000" w:themeColor="text1"/>
          <w:sz w:val="22"/>
          <w:szCs w:val="22"/>
        </w:rPr>
        <w:instrText xml:space="preserve"> \* MERGEFORMAT </w:instrText>
      </w:r>
      <w:r w:rsidRPr="001648A0">
        <w:rPr>
          <w:rFonts w:ascii="Tahoma" w:hAnsi="Tahoma" w:cs="Tahoma"/>
          <w:i w:val="0"/>
          <w:color w:val="000000" w:themeColor="text1"/>
          <w:sz w:val="22"/>
          <w:szCs w:val="22"/>
        </w:rPr>
      </w:r>
      <w:r w:rsidRPr="001648A0">
        <w:rPr>
          <w:rFonts w:ascii="Tahoma" w:hAnsi="Tahoma" w:cs="Tahoma"/>
          <w:i w:val="0"/>
          <w:color w:val="000000" w:themeColor="text1"/>
          <w:sz w:val="22"/>
          <w:szCs w:val="22"/>
        </w:rPr>
        <w:fldChar w:fldCharType="separate"/>
      </w:r>
      <w:r w:rsidRPr="001648A0">
        <w:rPr>
          <w:rFonts w:ascii="Tahoma" w:hAnsi="Tahoma" w:cs="Tahoma"/>
          <w:i w:val="0"/>
          <w:color w:val="000000" w:themeColor="text1"/>
          <w:sz w:val="22"/>
          <w:szCs w:val="22"/>
        </w:rPr>
        <w:t>Dátový rozsah projektu - Prehľad objektov evidencie - TO BE</w:t>
      </w:r>
      <w:r w:rsidRPr="001648A0">
        <w:rPr>
          <w:rFonts w:ascii="Tahoma" w:hAnsi="Tahoma" w:cs="Tahoma"/>
          <w:i w:val="0"/>
          <w:color w:val="000000" w:themeColor="text1"/>
          <w:sz w:val="22"/>
          <w:szCs w:val="22"/>
        </w:rPr>
        <w:fldChar w:fldCharType="end"/>
      </w:r>
      <w:r w:rsidRPr="001648A0">
        <w:rPr>
          <w:rFonts w:ascii="Tahoma" w:eastAsia="Times New Roman" w:hAnsi="Tahoma" w:cs="Tahoma"/>
          <w:i w:val="0"/>
          <w:color w:val="000000" w:themeColor="text1"/>
          <w:sz w:val="22"/>
          <w:szCs w:val="22"/>
        </w:rPr>
        <w:t>.</w:t>
      </w:r>
    </w:p>
    <w:p w14:paraId="113C6678" w14:textId="77777777" w:rsidR="00147684" w:rsidRDefault="00147684" w:rsidP="00147684"/>
    <w:tbl>
      <w:tblPr>
        <w:tblW w:w="8826" w:type="dxa"/>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ayout w:type="fixed"/>
        <w:tblLook w:val="0400" w:firstRow="0" w:lastRow="0" w:firstColumn="0" w:lastColumn="0" w:noHBand="0" w:noVBand="1"/>
      </w:tblPr>
      <w:tblGrid>
        <w:gridCol w:w="540"/>
        <w:gridCol w:w="3141"/>
        <w:gridCol w:w="1559"/>
        <w:gridCol w:w="1028"/>
        <w:gridCol w:w="1282"/>
        <w:gridCol w:w="1276"/>
      </w:tblGrid>
      <w:tr w:rsidR="00EC1A6B" w:rsidRPr="001648A0" w14:paraId="1EFF8849" w14:textId="77777777" w:rsidTr="004F4CD4">
        <w:trPr>
          <w:trHeight w:val="595"/>
        </w:trPr>
        <w:tc>
          <w:tcPr>
            <w:tcW w:w="540" w:type="dxa"/>
            <w:shd w:val="clear" w:color="auto" w:fill="D9D9D9" w:themeFill="background1" w:themeFillShade="D9"/>
            <w:vAlign w:val="center"/>
          </w:tcPr>
          <w:p w14:paraId="781917EC" w14:textId="77777777" w:rsidR="00EC1A6B" w:rsidRPr="001648A0" w:rsidRDefault="00EC1A6B">
            <w:pPr>
              <w:pStyle w:val="HlavikaTabuky"/>
              <w:spacing w:after="0"/>
              <w:contextualSpacing/>
              <w:jc w:val="both"/>
              <w:rPr>
                <w:rFonts w:eastAsia="Tahoma" w:cs="Tahoma"/>
                <w:sz w:val="20"/>
              </w:rPr>
            </w:pPr>
            <w:r w:rsidRPr="001648A0">
              <w:rPr>
                <w:rFonts w:eastAsia="Tahoma" w:cs="Tahoma"/>
                <w:sz w:val="20"/>
              </w:rPr>
              <w:t>ID</w:t>
            </w:r>
          </w:p>
        </w:tc>
        <w:tc>
          <w:tcPr>
            <w:tcW w:w="3141" w:type="dxa"/>
            <w:shd w:val="clear" w:color="auto" w:fill="D9D9D9" w:themeFill="background1" w:themeFillShade="D9"/>
            <w:vAlign w:val="center"/>
          </w:tcPr>
          <w:p w14:paraId="75B7A620" w14:textId="77777777" w:rsidR="00EC1A6B" w:rsidRPr="001648A0" w:rsidRDefault="00EC1A6B">
            <w:pPr>
              <w:pStyle w:val="HlavikaTabuky"/>
              <w:spacing w:after="0"/>
              <w:contextualSpacing/>
              <w:jc w:val="both"/>
              <w:rPr>
                <w:rFonts w:eastAsia="Tahoma" w:cs="Tahoma"/>
                <w:sz w:val="20"/>
              </w:rPr>
            </w:pPr>
            <w:r w:rsidRPr="001648A0">
              <w:rPr>
                <w:rFonts w:eastAsia="Tahoma" w:cs="Tahoma"/>
                <w:sz w:val="20"/>
              </w:rPr>
              <w:t>Register / Objekt evidencie</w:t>
            </w:r>
          </w:p>
          <w:p w14:paraId="216D2153" w14:textId="77777777" w:rsidR="00EC1A6B" w:rsidRPr="001648A0" w:rsidRDefault="00EC1A6B">
            <w:pPr>
              <w:pStyle w:val="HlavikaTabuky"/>
              <w:spacing w:after="0"/>
              <w:contextualSpacing/>
              <w:jc w:val="both"/>
              <w:rPr>
                <w:rFonts w:eastAsia="Tahoma" w:cs="Tahoma"/>
                <w:b w:val="0"/>
                <w:i/>
                <w:iCs/>
                <w:sz w:val="20"/>
              </w:rPr>
            </w:pPr>
            <w:r w:rsidRPr="001648A0">
              <w:rPr>
                <w:rFonts w:eastAsia="Tahoma" w:cs="Tahoma"/>
                <w:b w:val="0"/>
                <w:i/>
                <w:iCs/>
                <w:sz w:val="20"/>
              </w:rPr>
              <w:t>(uvádzať OE z tabuľky v kap. 4.3.2)</w:t>
            </w:r>
          </w:p>
        </w:tc>
        <w:tc>
          <w:tcPr>
            <w:tcW w:w="1559" w:type="dxa"/>
            <w:shd w:val="clear" w:color="auto" w:fill="D9D9D9" w:themeFill="background1" w:themeFillShade="D9"/>
            <w:vAlign w:val="center"/>
          </w:tcPr>
          <w:p w14:paraId="72A41ED4" w14:textId="77777777" w:rsidR="00EC1A6B" w:rsidRPr="001648A0" w:rsidRDefault="00EC1A6B">
            <w:pPr>
              <w:pStyle w:val="HlavikaTabuky"/>
              <w:spacing w:after="0"/>
              <w:contextualSpacing/>
              <w:jc w:val="both"/>
              <w:rPr>
                <w:rFonts w:eastAsia="Tahoma" w:cs="Tahoma"/>
                <w:sz w:val="20"/>
              </w:rPr>
            </w:pPr>
            <w:r w:rsidRPr="001648A0">
              <w:rPr>
                <w:rFonts w:eastAsia="Tahoma" w:cs="Tahoma"/>
                <w:sz w:val="20"/>
              </w:rPr>
              <w:t>Referenčné údaje</w:t>
            </w:r>
          </w:p>
        </w:tc>
        <w:tc>
          <w:tcPr>
            <w:tcW w:w="1028" w:type="dxa"/>
            <w:shd w:val="clear" w:color="auto" w:fill="D9D9D9" w:themeFill="background1" w:themeFillShade="D9"/>
            <w:vAlign w:val="center"/>
          </w:tcPr>
          <w:p w14:paraId="1D3F9544" w14:textId="77777777" w:rsidR="00EC1A6B" w:rsidRPr="001648A0" w:rsidRDefault="00EC1A6B">
            <w:pPr>
              <w:pStyle w:val="HlavikaTabuky"/>
              <w:spacing w:after="0"/>
              <w:contextualSpacing/>
              <w:jc w:val="both"/>
              <w:rPr>
                <w:rFonts w:eastAsia="Tahoma" w:cs="Tahoma"/>
                <w:sz w:val="20"/>
              </w:rPr>
            </w:pPr>
            <w:r w:rsidRPr="001648A0">
              <w:rPr>
                <w:rFonts w:eastAsia="Tahoma" w:cs="Tahoma"/>
                <w:sz w:val="20"/>
              </w:rPr>
              <w:t>Moje údaje</w:t>
            </w:r>
          </w:p>
        </w:tc>
        <w:tc>
          <w:tcPr>
            <w:tcW w:w="1282" w:type="dxa"/>
            <w:shd w:val="clear" w:color="auto" w:fill="D9D9D9" w:themeFill="background1" w:themeFillShade="D9"/>
            <w:vAlign w:val="center"/>
          </w:tcPr>
          <w:p w14:paraId="2B4E1AE9" w14:textId="77777777" w:rsidR="00EC1A6B" w:rsidRPr="001648A0" w:rsidRDefault="00EC1A6B">
            <w:pPr>
              <w:pStyle w:val="HlavikaTabuky"/>
              <w:spacing w:after="0"/>
              <w:contextualSpacing/>
              <w:jc w:val="both"/>
              <w:rPr>
                <w:rFonts w:eastAsia="Tahoma" w:cs="Tahoma"/>
                <w:sz w:val="20"/>
              </w:rPr>
            </w:pPr>
            <w:r w:rsidRPr="001648A0">
              <w:rPr>
                <w:rFonts w:eastAsia="Tahoma" w:cs="Tahoma"/>
                <w:sz w:val="20"/>
              </w:rPr>
              <w:t>Otvorené údaje</w:t>
            </w:r>
          </w:p>
        </w:tc>
        <w:tc>
          <w:tcPr>
            <w:tcW w:w="1276" w:type="dxa"/>
            <w:shd w:val="clear" w:color="auto" w:fill="D9D9D9" w:themeFill="background1" w:themeFillShade="D9"/>
            <w:vAlign w:val="center"/>
          </w:tcPr>
          <w:p w14:paraId="6E6B21E0" w14:textId="77777777" w:rsidR="00EC1A6B" w:rsidRPr="001648A0" w:rsidRDefault="00EC1A6B">
            <w:pPr>
              <w:pStyle w:val="HlavikaTabuky"/>
              <w:spacing w:after="0"/>
              <w:contextualSpacing/>
              <w:jc w:val="both"/>
              <w:rPr>
                <w:rFonts w:eastAsia="Tahoma" w:cs="Tahoma"/>
                <w:sz w:val="20"/>
              </w:rPr>
            </w:pPr>
            <w:r w:rsidRPr="001648A0">
              <w:rPr>
                <w:rFonts w:eastAsia="Tahoma" w:cs="Tahoma"/>
                <w:sz w:val="20"/>
              </w:rPr>
              <w:t>Analytické údaje</w:t>
            </w:r>
          </w:p>
        </w:tc>
      </w:tr>
      <w:tr w:rsidR="004F4CD4" w:rsidRPr="001648A0" w14:paraId="1D22DE71" w14:textId="77777777" w:rsidTr="004F4CD4">
        <w:tc>
          <w:tcPr>
            <w:tcW w:w="540" w:type="dxa"/>
            <w:vAlign w:val="center"/>
          </w:tcPr>
          <w:p w14:paraId="4C1C2060" w14:textId="4C5C1C43" w:rsidR="004F4CD4" w:rsidRPr="001648A0" w:rsidRDefault="004F4CD4" w:rsidP="004F4CD4">
            <w:pPr>
              <w:spacing w:after="0"/>
              <w:contextualSpacing/>
              <w:jc w:val="both"/>
              <w:rPr>
                <w:rFonts w:ascii="Tahoma" w:eastAsia="Tahoma" w:hAnsi="Tahoma" w:cs="Tahoma"/>
                <w:sz w:val="20"/>
                <w:szCs w:val="20"/>
              </w:rPr>
            </w:pPr>
            <w:r w:rsidRPr="00BF7A6C">
              <w:rPr>
                <w:rFonts w:ascii="Tahoma" w:eastAsia="Tahoma" w:hAnsi="Tahoma" w:cs="Tahoma"/>
                <w:sz w:val="20"/>
                <w:szCs w:val="20"/>
              </w:rPr>
              <w:t>1</w:t>
            </w:r>
          </w:p>
        </w:tc>
        <w:tc>
          <w:tcPr>
            <w:tcW w:w="3141" w:type="dxa"/>
            <w:vAlign w:val="center"/>
          </w:tcPr>
          <w:p w14:paraId="6E12E421" w14:textId="305490BB" w:rsidR="004F4CD4" w:rsidRPr="001648A0" w:rsidRDefault="004F4CD4" w:rsidP="004F4CD4">
            <w:pPr>
              <w:spacing w:after="0"/>
              <w:contextualSpacing/>
              <w:jc w:val="both"/>
              <w:rPr>
                <w:rFonts w:ascii="Tahoma" w:hAnsi="Tahoma" w:cs="Tahoma"/>
                <w:sz w:val="20"/>
                <w:szCs w:val="20"/>
                <w:lang w:bidi="ar-BH"/>
              </w:rPr>
            </w:pPr>
            <w:r>
              <w:rPr>
                <w:rFonts w:ascii="Tahoma" w:hAnsi="Tahoma" w:cs="Tahoma"/>
                <w:color w:val="000000" w:themeColor="text1"/>
                <w:sz w:val="20"/>
                <w:szCs w:val="20"/>
                <w:lang w:bidi="ar-BH"/>
              </w:rPr>
              <w:t>E</w:t>
            </w:r>
            <w:r w:rsidRPr="00BF7A6C">
              <w:rPr>
                <w:rFonts w:ascii="Tahoma" w:hAnsi="Tahoma" w:cs="Tahoma"/>
                <w:color w:val="000000" w:themeColor="text1"/>
                <w:sz w:val="20"/>
                <w:szCs w:val="20"/>
                <w:lang w:bidi="ar-BH"/>
              </w:rPr>
              <w:t xml:space="preserve">videncií vozidiel </w:t>
            </w:r>
            <w:r w:rsidRPr="00BF7A6C">
              <w:rPr>
                <w:rFonts w:ascii="Tahoma" w:hAnsi="Tahoma" w:cs="Tahoma"/>
                <w:color w:val="000000" w:themeColor="text1"/>
                <w:sz w:val="20"/>
                <w:szCs w:val="20"/>
                <w:lang w:val="en-US" w:bidi="ar-BH"/>
              </w:rPr>
              <w:t>/</w:t>
            </w:r>
            <w:r w:rsidRPr="00BF7A6C">
              <w:rPr>
                <w:rFonts w:ascii="Tahoma" w:hAnsi="Tahoma" w:cs="Tahoma"/>
                <w:color w:val="000000" w:themeColor="text1"/>
                <w:sz w:val="20"/>
                <w:szCs w:val="20"/>
                <w:lang w:bidi="ar-BH"/>
              </w:rPr>
              <w:t xml:space="preserve"> </w:t>
            </w:r>
            <w:r w:rsidRPr="00BF7A6C">
              <w:rPr>
                <w:rFonts w:ascii="Tahoma" w:hAnsi="Tahoma" w:cs="Tahoma"/>
                <w:color w:val="000000" w:themeColor="text1"/>
                <w:sz w:val="20"/>
                <w:szCs w:val="20"/>
              </w:rPr>
              <w:t>e-preukaz (Osvedčenie o evidencii vozidla časť I.)</w:t>
            </w:r>
          </w:p>
        </w:tc>
        <w:tc>
          <w:tcPr>
            <w:tcW w:w="1559" w:type="dxa"/>
            <w:vAlign w:val="center"/>
          </w:tcPr>
          <w:p w14:paraId="65C6BD59" w14:textId="77777777" w:rsidR="004F4CD4" w:rsidRPr="001648A0" w:rsidRDefault="00087337" w:rsidP="004F4CD4">
            <w:pPr>
              <w:spacing w:after="0"/>
              <w:contextualSpacing/>
              <w:jc w:val="both"/>
              <w:rPr>
                <w:rFonts w:ascii="Tahoma" w:hAnsi="Tahoma" w:cs="Tahoma"/>
                <w:sz w:val="20"/>
                <w:szCs w:val="20"/>
              </w:rPr>
            </w:pPr>
            <w:sdt>
              <w:sdtPr>
                <w:rPr>
                  <w:rFonts w:ascii="Tahoma" w:eastAsia="MS Gothic" w:hAnsi="Tahoma" w:cs="Tahoma"/>
                  <w:sz w:val="20"/>
                  <w:szCs w:val="20"/>
                </w:rPr>
                <w:tag w:val="goog_rdk_18"/>
                <w:id w:val="1231045846"/>
              </w:sdtPr>
              <w:sdtEndPr/>
              <w:sdtContent>
                <w:sdt>
                  <w:sdtPr>
                    <w:rPr>
                      <w:rFonts w:ascii="Tahoma" w:hAnsi="Tahoma" w:cs="Tahoma"/>
                      <w:sz w:val="20"/>
                      <w:szCs w:val="20"/>
                    </w:rPr>
                    <w:id w:val="683248303"/>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sdtContent>
            </w:sdt>
          </w:p>
        </w:tc>
        <w:tc>
          <w:tcPr>
            <w:tcW w:w="1028" w:type="dxa"/>
            <w:vAlign w:val="center"/>
          </w:tcPr>
          <w:p w14:paraId="145AE6D0"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114895256"/>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7E55671E"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024898402"/>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2D61D486"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976759533"/>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01BC15EE" w14:textId="77777777" w:rsidTr="004F4CD4">
        <w:tc>
          <w:tcPr>
            <w:tcW w:w="540" w:type="dxa"/>
            <w:vAlign w:val="center"/>
          </w:tcPr>
          <w:p w14:paraId="5DBC4CA5" w14:textId="586B6C47" w:rsidR="004F4CD4" w:rsidRPr="001648A0" w:rsidRDefault="004F4CD4" w:rsidP="004F4CD4">
            <w:pPr>
              <w:spacing w:after="0"/>
              <w:contextualSpacing/>
              <w:jc w:val="both"/>
              <w:rPr>
                <w:rFonts w:ascii="Tahoma" w:eastAsia="Tahoma" w:hAnsi="Tahoma" w:cs="Tahoma"/>
                <w:sz w:val="20"/>
                <w:szCs w:val="20"/>
              </w:rPr>
            </w:pPr>
            <w:r>
              <w:rPr>
                <w:rFonts w:ascii="Tahoma" w:eastAsia="Tahoma" w:hAnsi="Tahoma" w:cs="Tahoma"/>
                <w:sz w:val="20"/>
                <w:szCs w:val="20"/>
              </w:rPr>
              <w:t>2</w:t>
            </w:r>
          </w:p>
        </w:tc>
        <w:tc>
          <w:tcPr>
            <w:tcW w:w="3141" w:type="dxa"/>
            <w:vAlign w:val="center"/>
          </w:tcPr>
          <w:p w14:paraId="1BD54D9B" w14:textId="3E2CCF13" w:rsidR="004F4CD4" w:rsidRPr="001648A0" w:rsidRDefault="004F4CD4" w:rsidP="004F4CD4">
            <w:pPr>
              <w:spacing w:after="0"/>
              <w:contextualSpacing/>
              <w:jc w:val="both"/>
              <w:rPr>
                <w:rFonts w:ascii="Tahoma" w:hAnsi="Tahoma" w:cs="Tahoma"/>
                <w:sz w:val="20"/>
                <w:szCs w:val="20"/>
                <w:lang w:bidi="ar-BH"/>
              </w:rPr>
            </w:pPr>
            <w:r>
              <w:rPr>
                <w:rFonts w:ascii="Tahoma" w:hAnsi="Tahoma" w:cs="Tahoma"/>
                <w:color w:val="000000" w:themeColor="text1"/>
                <w:sz w:val="20"/>
                <w:szCs w:val="20"/>
                <w:lang w:bidi="ar-BH"/>
              </w:rPr>
              <w:t>E</w:t>
            </w:r>
            <w:r w:rsidRPr="00BF7A6C">
              <w:rPr>
                <w:rFonts w:ascii="Tahoma" w:hAnsi="Tahoma" w:cs="Tahoma"/>
                <w:color w:val="000000" w:themeColor="text1"/>
                <w:sz w:val="20"/>
                <w:szCs w:val="20"/>
                <w:lang w:bidi="ar-BH"/>
              </w:rPr>
              <w:t xml:space="preserve">videncií vozidiel </w:t>
            </w:r>
            <w:r w:rsidRPr="00BF7A6C">
              <w:rPr>
                <w:rFonts w:ascii="Tahoma" w:hAnsi="Tahoma" w:cs="Tahoma"/>
                <w:color w:val="000000" w:themeColor="text1"/>
                <w:sz w:val="20"/>
                <w:szCs w:val="20"/>
                <w:lang w:val="en-US" w:bidi="ar-BH"/>
              </w:rPr>
              <w:t>/</w:t>
            </w:r>
            <w:r w:rsidRPr="00BF7A6C">
              <w:rPr>
                <w:rFonts w:ascii="Tahoma" w:hAnsi="Tahoma" w:cs="Tahoma"/>
                <w:color w:val="000000" w:themeColor="text1"/>
                <w:sz w:val="20"/>
                <w:szCs w:val="20"/>
                <w:lang w:bidi="ar-BH"/>
              </w:rPr>
              <w:t xml:space="preserve"> </w:t>
            </w:r>
            <w:r w:rsidRPr="00BF7A6C">
              <w:rPr>
                <w:rFonts w:ascii="Tahoma" w:hAnsi="Tahoma" w:cs="Tahoma"/>
                <w:color w:val="000000" w:themeColor="text1"/>
                <w:sz w:val="20"/>
                <w:szCs w:val="20"/>
              </w:rPr>
              <w:t>e-preukaz (Osvedčenie o evidencii vozidla časť II.)</w:t>
            </w:r>
          </w:p>
        </w:tc>
        <w:tc>
          <w:tcPr>
            <w:tcW w:w="1559" w:type="dxa"/>
            <w:vAlign w:val="center"/>
          </w:tcPr>
          <w:p w14:paraId="610EE9DB" w14:textId="77777777" w:rsidR="004F4CD4" w:rsidRPr="001648A0" w:rsidRDefault="00087337" w:rsidP="004F4CD4">
            <w:pPr>
              <w:spacing w:after="0"/>
              <w:contextualSpacing/>
              <w:jc w:val="both"/>
              <w:rPr>
                <w:rFonts w:ascii="Tahoma" w:hAnsi="Tahoma" w:cs="Tahoma"/>
                <w:sz w:val="20"/>
                <w:szCs w:val="20"/>
              </w:rPr>
            </w:pPr>
            <w:sdt>
              <w:sdtPr>
                <w:rPr>
                  <w:rFonts w:ascii="Tahoma" w:eastAsia="MS Gothic" w:hAnsi="Tahoma" w:cs="Tahoma"/>
                  <w:sz w:val="20"/>
                  <w:szCs w:val="20"/>
                </w:rPr>
                <w:tag w:val="goog_rdk_22"/>
                <w:id w:val="-1451927371"/>
              </w:sdtPr>
              <w:sdtEndPr/>
              <w:sdtContent>
                <w:sdt>
                  <w:sdtPr>
                    <w:rPr>
                      <w:rFonts w:ascii="Tahoma" w:hAnsi="Tahoma" w:cs="Tahoma"/>
                      <w:sz w:val="20"/>
                      <w:szCs w:val="20"/>
                    </w:rPr>
                    <w:id w:val="1722936831"/>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sdtContent>
            </w:sdt>
          </w:p>
        </w:tc>
        <w:tc>
          <w:tcPr>
            <w:tcW w:w="1028" w:type="dxa"/>
            <w:vAlign w:val="center"/>
          </w:tcPr>
          <w:p w14:paraId="142E5964"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410157235"/>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51281B35"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651357967"/>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0AA89DD8"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663629203"/>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137715B2" w14:textId="77777777" w:rsidTr="004F4CD4">
        <w:tc>
          <w:tcPr>
            <w:tcW w:w="540" w:type="dxa"/>
            <w:vAlign w:val="center"/>
          </w:tcPr>
          <w:p w14:paraId="27A1F041" w14:textId="1CE2A955" w:rsidR="004F4CD4" w:rsidRPr="001648A0" w:rsidRDefault="004F4CD4" w:rsidP="004F4CD4">
            <w:pPr>
              <w:spacing w:after="0"/>
              <w:contextualSpacing/>
              <w:jc w:val="both"/>
              <w:rPr>
                <w:rFonts w:ascii="Tahoma" w:eastAsia="Tahoma" w:hAnsi="Tahoma" w:cs="Tahoma"/>
                <w:sz w:val="20"/>
                <w:szCs w:val="20"/>
              </w:rPr>
            </w:pPr>
            <w:r w:rsidRPr="00BF7A6C">
              <w:rPr>
                <w:rFonts w:ascii="Tahoma" w:eastAsia="Tahoma" w:hAnsi="Tahoma" w:cs="Tahoma"/>
                <w:sz w:val="20"/>
                <w:szCs w:val="20"/>
              </w:rPr>
              <w:t>3</w:t>
            </w:r>
          </w:p>
        </w:tc>
        <w:tc>
          <w:tcPr>
            <w:tcW w:w="3141" w:type="dxa"/>
            <w:vAlign w:val="center"/>
          </w:tcPr>
          <w:p w14:paraId="0A8AA837" w14:textId="59ECA51A" w:rsidR="004F4CD4" w:rsidRPr="001648A0" w:rsidRDefault="004F4CD4" w:rsidP="004F4CD4">
            <w:pPr>
              <w:spacing w:after="0"/>
              <w:contextualSpacing/>
              <w:jc w:val="both"/>
              <w:rPr>
                <w:rFonts w:ascii="Tahoma" w:hAnsi="Tahoma" w:cs="Tahoma"/>
                <w:sz w:val="20"/>
                <w:szCs w:val="20"/>
                <w:lang w:bidi="ar-BH"/>
              </w:rPr>
            </w:pPr>
            <w:r>
              <w:rPr>
                <w:rFonts w:ascii="Tahoma" w:hAnsi="Tahoma" w:cs="Tahoma"/>
                <w:color w:val="000000" w:themeColor="text1"/>
                <w:sz w:val="20"/>
                <w:szCs w:val="20"/>
                <w:lang w:bidi="ar-BH"/>
              </w:rPr>
              <w:t>C</w:t>
            </w:r>
            <w:r w:rsidRPr="00BF7A6C">
              <w:rPr>
                <w:rFonts w:ascii="Tahoma" w:hAnsi="Tahoma" w:cs="Tahoma"/>
                <w:color w:val="000000" w:themeColor="text1"/>
                <w:sz w:val="20"/>
                <w:szCs w:val="20"/>
                <w:lang w:bidi="ar-BH"/>
              </w:rPr>
              <w:t xml:space="preserve">estovných dokladoch / </w:t>
            </w:r>
            <w:r w:rsidRPr="00BF7A6C">
              <w:rPr>
                <w:rFonts w:ascii="Tahoma" w:hAnsi="Tahoma" w:cs="Tahoma"/>
                <w:color w:val="000000" w:themeColor="text1"/>
                <w:sz w:val="20"/>
                <w:szCs w:val="20"/>
              </w:rPr>
              <w:t>e-preukaz (cestovný pas)</w:t>
            </w:r>
          </w:p>
        </w:tc>
        <w:tc>
          <w:tcPr>
            <w:tcW w:w="1559" w:type="dxa"/>
            <w:vAlign w:val="center"/>
          </w:tcPr>
          <w:p w14:paraId="0463EBC0"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2573653"/>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028" w:type="dxa"/>
            <w:vAlign w:val="center"/>
          </w:tcPr>
          <w:p w14:paraId="0857C6D9"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386885492"/>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2A7418BF"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606725559"/>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42E62DC7"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273284802"/>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7CD15F33" w14:textId="77777777" w:rsidTr="004F4CD4">
        <w:tc>
          <w:tcPr>
            <w:tcW w:w="540" w:type="dxa"/>
            <w:vAlign w:val="center"/>
          </w:tcPr>
          <w:p w14:paraId="5A87FE71" w14:textId="5B954A9E" w:rsidR="004F4CD4" w:rsidRPr="001648A0" w:rsidRDefault="004F4CD4" w:rsidP="004F4CD4">
            <w:pPr>
              <w:spacing w:after="0"/>
              <w:contextualSpacing/>
              <w:jc w:val="both"/>
              <w:rPr>
                <w:rFonts w:ascii="Tahoma" w:eastAsia="Tahoma" w:hAnsi="Tahoma" w:cs="Tahoma"/>
                <w:sz w:val="20"/>
                <w:szCs w:val="20"/>
              </w:rPr>
            </w:pPr>
            <w:r w:rsidRPr="00BF7A6C">
              <w:rPr>
                <w:rFonts w:ascii="Tahoma" w:eastAsia="Tahoma" w:hAnsi="Tahoma" w:cs="Tahoma"/>
                <w:sz w:val="20"/>
                <w:szCs w:val="20"/>
              </w:rPr>
              <w:t>4</w:t>
            </w:r>
          </w:p>
        </w:tc>
        <w:tc>
          <w:tcPr>
            <w:tcW w:w="3141" w:type="dxa"/>
            <w:vAlign w:val="center"/>
          </w:tcPr>
          <w:p w14:paraId="39EA9313" w14:textId="77777777" w:rsidR="004F4CD4" w:rsidRPr="00BF7A6C" w:rsidRDefault="004F4CD4" w:rsidP="004F4CD4">
            <w:pPr>
              <w:shd w:val="clear" w:color="auto" w:fill="FFFFFF"/>
              <w:spacing w:after="0"/>
              <w:contextualSpacing/>
              <w:jc w:val="both"/>
              <w:rPr>
                <w:rFonts w:ascii="Tahoma" w:hAnsi="Tahoma" w:cs="Tahoma"/>
                <w:color w:val="000000" w:themeColor="text1"/>
                <w:sz w:val="20"/>
                <w:szCs w:val="20"/>
                <w:lang w:bidi="ar-BH"/>
              </w:rPr>
            </w:pPr>
            <w:r w:rsidRPr="00BF7A6C">
              <w:rPr>
                <w:rFonts w:ascii="Tahoma" w:hAnsi="Tahoma" w:cs="Tahoma"/>
                <w:color w:val="000000" w:themeColor="text1"/>
                <w:sz w:val="20"/>
                <w:szCs w:val="20"/>
                <w:lang w:bidi="ar-BH"/>
              </w:rPr>
              <w:t>Evidencie zbraní, strelníc a streliva</w:t>
            </w:r>
          </w:p>
          <w:p w14:paraId="77190835" w14:textId="77777777" w:rsidR="004F4CD4" w:rsidRPr="00BF7A6C" w:rsidRDefault="004F4CD4" w:rsidP="004F4CD4">
            <w:pPr>
              <w:shd w:val="clear" w:color="auto" w:fill="FFFFFF"/>
              <w:spacing w:after="0"/>
              <w:contextualSpacing/>
              <w:jc w:val="both"/>
              <w:rPr>
                <w:rFonts w:ascii="Tahoma" w:hAnsi="Tahoma" w:cs="Tahoma"/>
                <w:color w:val="000000" w:themeColor="text1"/>
                <w:sz w:val="20"/>
                <w:szCs w:val="20"/>
                <w:lang w:bidi="ar-BH"/>
              </w:rPr>
            </w:pPr>
            <w:r w:rsidRPr="00BF7A6C">
              <w:rPr>
                <w:rFonts w:ascii="Tahoma" w:hAnsi="Tahoma" w:cs="Tahoma"/>
                <w:color w:val="000000" w:themeColor="text1"/>
                <w:sz w:val="20"/>
                <w:szCs w:val="20"/>
                <w:lang w:bidi="ar-BH"/>
              </w:rPr>
              <w:t xml:space="preserve">/ e-preukaz </w:t>
            </w:r>
          </w:p>
          <w:p w14:paraId="2E391868" w14:textId="095C6DBD" w:rsidR="004F4CD4" w:rsidRPr="001648A0" w:rsidRDefault="004F4CD4" w:rsidP="004F4CD4">
            <w:pPr>
              <w:spacing w:after="0"/>
              <w:contextualSpacing/>
              <w:jc w:val="both"/>
              <w:rPr>
                <w:rFonts w:ascii="Tahoma" w:hAnsi="Tahoma" w:cs="Tahoma"/>
                <w:sz w:val="20"/>
                <w:szCs w:val="20"/>
                <w:lang w:bidi="ar-BH"/>
              </w:rPr>
            </w:pPr>
          </w:p>
        </w:tc>
        <w:tc>
          <w:tcPr>
            <w:tcW w:w="1559" w:type="dxa"/>
            <w:vAlign w:val="center"/>
          </w:tcPr>
          <w:p w14:paraId="5F6A2213"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284629446"/>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028" w:type="dxa"/>
            <w:vAlign w:val="center"/>
          </w:tcPr>
          <w:p w14:paraId="05AA1A02"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30620045"/>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69B46FCD"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496244621"/>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4A320AB3"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869527566"/>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16CB68DB" w14:textId="77777777" w:rsidTr="004F4CD4">
        <w:tc>
          <w:tcPr>
            <w:tcW w:w="540" w:type="dxa"/>
            <w:vAlign w:val="center"/>
          </w:tcPr>
          <w:p w14:paraId="073E1022" w14:textId="7EF03EA3" w:rsidR="004F4CD4" w:rsidRPr="001648A0" w:rsidRDefault="004F4CD4" w:rsidP="004F4CD4">
            <w:pPr>
              <w:spacing w:after="0"/>
              <w:contextualSpacing/>
              <w:jc w:val="both"/>
              <w:rPr>
                <w:rFonts w:ascii="Tahoma" w:eastAsia="Tahoma" w:hAnsi="Tahoma" w:cs="Tahoma"/>
                <w:sz w:val="20"/>
                <w:szCs w:val="20"/>
              </w:rPr>
            </w:pPr>
            <w:r>
              <w:rPr>
                <w:rFonts w:ascii="Tahoma" w:eastAsia="Tahoma" w:hAnsi="Tahoma" w:cs="Tahoma"/>
                <w:sz w:val="20"/>
                <w:szCs w:val="20"/>
              </w:rPr>
              <w:t>5</w:t>
            </w:r>
          </w:p>
        </w:tc>
        <w:tc>
          <w:tcPr>
            <w:tcW w:w="3141" w:type="dxa"/>
            <w:vAlign w:val="center"/>
          </w:tcPr>
          <w:p w14:paraId="4CE8E878" w14:textId="77777777" w:rsidR="004F4CD4" w:rsidRPr="00BF7A6C" w:rsidRDefault="004F4CD4" w:rsidP="004F4CD4">
            <w:pPr>
              <w:jc w:val="both"/>
              <w:rPr>
                <w:rFonts w:ascii="Tahoma" w:hAnsi="Tahoma" w:cs="Tahoma"/>
                <w:color w:val="000000" w:themeColor="text1"/>
                <w:sz w:val="20"/>
                <w:szCs w:val="20"/>
                <w:lang w:bidi="ar-BH"/>
              </w:rPr>
            </w:pPr>
            <w:r>
              <w:rPr>
                <w:rFonts w:ascii="Tahoma" w:hAnsi="Tahoma" w:cs="Tahoma"/>
                <w:color w:val="000000" w:themeColor="text1"/>
                <w:sz w:val="20"/>
                <w:szCs w:val="20"/>
                <w:lang w:bidi="ar-BH"/>
              </w:rPr>
              <w:t>O</w:t>
            </w:r>
            <w:r w:rsidRPr="00BF7A6C">
              <w:rPr>
                <w:rFonts w:ascii="Tahoma" w:hAnsi="Tahoma" w:cs="Tahoma"/>
                <w:color w:val="000000" w:themeColor="text1"/>
                <w:sz w:val="20"/>
                <w:szCs w:val="20"/>
                <w:lang w:bidi="ar-BH"/>
              </w:rPr>
              <w:t>bčiansky preukaz / e-preukaz </w:t>
            </w:r>
          </w:p>
          <w:p w14:paraId="72FD8B57" w14:textId="619FDCDD" w:rsidR="004F4CD4" w:rsidRPr="001648A0" w:rsidRDefault="004F4CD4" w:rsidP="004F4CD4">
            <w:pPr>
              <w:spacing w:after="0"/>
              <w:contextualSpacing/>
              <w:jc w:val="both"/>
              <w:rPr>
                <w:rFonts w:ascii="Tahoma" w:hAnsi="Tahoma" w:cs="Tahoma"/>
                <w:sz w:val="20"/>
                <w:szCs w:val="20"/>
                <w:lang w:bidi="ar-BH"/>
              </w:rPr>
            </w:pPr>
          </w:p>
        </w:tc>
        <w:tc>
          <w:tcPr>
            <w:tcW w:w="1559" w:type="dxa"/>
            <w:vAlign w:val="center"/>
          </w:tcPr>
          <w:p w14:paraId="03D78225"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66405582"/>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028" w:type="dxa"/>
            <w:vAlign w:val="center"/>
          </w:tcPr>
          <w:p w14:paraId="7DA86A61"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681553503"/>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4105FA22"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847552248"/>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1D59BD99"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862131322"/>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65228108" w14:textId="77777777" w:rsidTr="004F4CD4">
        <w:tc>
          <w:tcPr>
            <w:tcW w:w="540" w:type="dxa"/>
            <w:vAlign w:val="center"/>
          </w:tcPr>
          <w:p w14:paraId="14825DF9" w14:textId="78EF47A7" w:rsidR="004F4CD4" w:rsidRPr="001648A0" w:rsidRDefault="004F4CD4" w:rsidP="004F4CD4">
            <w:pPr>
              <w:spacing w:after="0"/>
              <w:contextualSpacing/>
              <w:jc w:val="both"/>
              <w:rPr>
                <w:rFonts w:ascii="Tahoma" w:eastAsia="Tahoma" w:hAnsi="Tahoma" w:cs="Tahoma"/>
                <w:sz w:val="20"/>
                <w:szCs w:val="20"/>
              </w:rPr>
            </w:pPr>
            <w:r>
              <w:rPr>
                <w:rFonts w:ascii="Tahoma" w:eastAsia="Tahoma" w:hAnsi="Tahoma" w:cs="Tahoma"/>
                <w:sz w:val="20"/>
                <w:szCs w:val="20"/>
              </w:rPr>
              <w:t>6</w:t>
            </w:r>
          </w:p>
        </w:tc>
        <w:tc>
          <w:tcPr>
            <w:tcW w:w="3141" w:type="dxa"/>
            <w:vAlign w:val="center"/>
          </w:tcPr>
          <w:p w14:paraId="32B0383A" w14:textId="5741B440" w:rsidR="004F4CD4" w:rsidRPr="00BF7A6C" w:rsidRDefault="004F4CD4" w:rsidP="004F4CD4">
            <w:pPr>
              <w:rPr>
                <w:rFonts w:ascii="Tahoma" w:hAnsi="Tahoma" w:cs="Tahoma"/>
                <w:sz w:val="20"/>
                <w:szCs w:val="20"/>
                <w:lang w:bidi="ar-BH"/>
              </w:rPr>
            </w:pPr>
            <w:r w:rsidRPr="00BF7A6C">
              <w:rPr>
                <w:rFonts w:ascii="Tahoma" w:hAnsi="Tahoma" w:cs="Tahoma"/>
                <w:sz w:val="20"/>
                <w:szCs w:val="20"/>
                <w:lang w:bidi="ar-BH"/>
              </w:rPr>
              <w:t>Zbrojn</w:t>
            </w:r>
            <w:r>
              <w:rPr>
                <w:rFonts w:ascii="Tahoma" w:hAnsi="Tahoma" w:cs="Tahoma"/>
                <w:sz w:val="20"/>
                <w:szCs w:val="20"/>
                <w:lang w:bidi="ar-BH"/>
              </w:rPr>
              <w:t>á</w:t>
            </w:r>
            <w:r w:rsidRPr="00BF7A6C">
              <w:rPr>
                <w:rFonts w:ascii="Tahoma" w:hAnsi="Tahoma" w:cs="Tahoma"/>
                <w:sz w:val="20"/>
                <w:szCs w:val="20"/>
                <w:lang w:bidi="ar-BH"/>
              </w:rPr>
              <w:t xml:space="preserve"> licenci</w:t>
            </w:r>
            <w:r>
              <w:rPr>
                <w:rFonts w:ascii="Tahoma" w:hAnsi="Tahoma" w:cs="Tahoma"/>
                <w:sz w:val="20"/>
                <w:szCs w:val="20"/>
                <w:lang w:bidi="ar-BH"/>
              </w:rPr>
              <w:t>a</w:t>
            </w:r>
            <w:r w:rsidRPr="00BF7A6C">
              <w:rPr>
                <w:rFonts w:ascii="Tahoma" w:hAnsi="Tahoma" w:cs="Tahoma"/>
                <w:sz w:val="20"/>
                <w:szCs w:val="20"/>
                <w:lang w:bidi="ar-BH"/>
              </w:rPr>
              <w:t xml:space="preserve"> Slovenskej republiky</w:t>
            </w:r>
          </w:p>
          <w:p w14:paraId="685BC6B6" w14:textId="0E9CDBFD" w:rsidR="004F4CD4" w:rsidRPr="001648A0" w:rsidRDefault="004F4CD4" w:rsidP="004F4CD4">
            <w:pPr>
              <w:spacing w:after="0"/>
              <w:contextualSpacing/>
              <w:jc w:val="both"/>
              <w:rPr>
                <w:rFonts w:ascii="Tahoma" w:hAnsi="Tahoma" w:cs="Tahoma"/>
                <w:sz w:val="20"/>
                <w:szCs w:val="20"/>
                <w:lang w:bidi="ar-BH"/>
              </w:rPr>
            </w:pPr>
          </w:p>
        </w:tc>
        <w:tc>
          <w:tcPr>
            <w:tcW w:w="1559" w:type="dxa"/>
            <w:vAlign w:val="center"/>
          </w:tcPr>
          <w:p w14:paraId="23E3293B"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393270526"/>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028" w:type="dxa"/>
            <w:vAlign w:val="center"/>
          </w:tcPr>
          <w:p w14:paraId="5CB1929A"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000318685"/>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2351F371"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663851989"/>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19F4F332"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84228042"/>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3C7B2D9E" w14:textId="77777777" w:rsidTr="004F4CD4">
        <w:tc>
          <w:tcPr>
            <w:tcW w:w="540" w:type="dxa"/>
            <w:vAlign w:val="center"/>
          </w:tcPr>
          <w:p w14:paraId="77BCEEC3" w14:textId="4F3ED854" w:rsidR="004F4CD4" w:rsidRPr="001648A0" w:rsidRDefault="004F4CD4" w:rsidP="004F4CD4">
            <w:pPr>
              <w:spacing w:after="0"/>
              <w:contextualSpacing/>
              <w:jc w:val="both"/>
              <w:rPr>
                <w:rFonts w:ascii="Tahoma" w:eastAsia="Tahoma" w:hAnsi="Tahoma" w:cs="Tahoma"/>
                <w:sz w:val="20"/>
                <w:szCs w:val="20"/>
              </w:rPr>
            </w:pPr>
            <w:r>
              <w:rPr>
                <w:rFonts w:ascii="Tahoma" w:eastAsia="Tahoma" w:hAnsi="Tahoma" w:cs="Tahoma"/>
                <w:sz w:val="20"/>
                <w:szCs w:val="20"/>
              </w:rPr>
              <w:t>7</w:t>
            </w:r>
          </w:p>
        </w:tc>
        <w:tc>
          <w:tcPr>
            <w:tcW w:w="3141" w:type="dxa"/>
            <w:vAlign w:val="center"/>
          </w:tcPr>
          <w:p w14:paraId="01294CD4" w14:textId="77777777" w:rsidR="004F4CD4" w:rsidRPr="00BF7A6C" w:rsidRDefault="004F4CD4" w:rsidP="004F4CD4">
            <w:pPr>
              <w:rPr>
                <w:rFonts w:ascii="Tahoma" w:hAnsi="Tahoma" w:cs="Tahoma"/>
                <w:sz w:val="20"/>
                <w:szCs w:val="20"/>
                <w:lang w:bidi="ar-BH"/>
              </w:rPr>
            </w:pPr>
            <w:r w:rsidRPr="00BF7A6C">
              <w:rPr>
                <w:rFonts w:ascii="Tahoma" w:hAnsi="Tahoma" w:cs="Tahoma"/>
                <w:sz w:val="20"/>
                <w:szCs w:val="20"/>
                <w:lang w:bidi="ar-BH"/>
              </w:rPr>
              <w:t xml:space="preserve">Preukaze zbrane Slovenskej republiky </w:t>
            </w:r>
          </w:p>
          <w:p w14:paraId="2620AD65" w14:textId="38FDF192" w:rsidR="004F4CD4" w:rsidRPr="001648A0" w:rsidRDefault="004F4CD4" w:rsidP="004F4CD4">
            <w:pPr>
              <w:spacing w:after="0"/>
              <w:contextualSpacing/>
              <w:jc w:val="both"/>
              <w:rPr>
                <w:rFonts w:ascii="Tahoma" w:hAnsi="Tahoma" w:cs="Tahoma"/>
                <w:sz w:val="20"/>
                <w:szCs w:val="20"/>
                <w:lang w:bidi="ar-BH"/>
              </w:rPr>
            </w:pPr>
          </w:p>
        </w:tc>
        <w:tc>
          <w:tcPr>
            <w:tcW w:w="1559" w:type="dxa"/>
            <w:vAlign w:val="center"/>
          </w:tcPr>
          <w:p w14:paraId="4EA8CD96" w14:textId="77777777" w:rsidR="004F4CD4" w:rsidRPr="001648A0" w:rsidRDefault="00087337" w:rsidP="004F4CD4">
            <w:pPr>
              <w:spacing w:after="0"/>
              <w:contextualSpacing/>
              <w:jc w:val="both"/>
              <w:rPr>
                <w:rFonts w:ascii="Tahoma" w:hAnsi="Tahoma" w:cs="Tahoma"/>
                <w:sz w:val="20"/>
                <w:szCs w:val="20"/>
              </w:rPr>
            </w:pPr>
            <w:sdt>
              <w:sdtPr>
                <w:rPr>
                  <w:rFonts w:ascii="Tahoma" w:eastAsia="MS Gothic" w:hAnsi="Tahoma" w:cs="Tahoma"/>
                  <w:sz w:val="20"/>
                  <w:szCs w:val="20"/>
                </w:rPr>
                <w:tag w:val="goog_rdk_18"/>
                <w:id w:val="521440049"/>
              </w:sdtPr>
              <w:sdtEndPr/>
              <w:sdtContent>
                <w:sdt>
                  <w:sdtPr>
                    <w:rPr>
                      <w:rFonts w:ascii="Tahoma" w:hAnsi="Tahoma" w:cs="Tahoma"/>
                      <w:sz w:val="20"/>
                      <w:szCs w:val="20"/>
                    </w:rPr>
                    <w:id w:val="885995176"/>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sdtContent>
            </w:sdt>
          </w:p>
        </w:tc>
        <w:tc>
          <w:tcPr>
            <w:tcW w:w="1028" w:type="dxa"/>
            <w:vAlign w:val="center"/>
          </w:tcPr>
          <w:p w14:paraId="3CE3E1CA"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280779414"/>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0D59C440"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809162131"/>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47CA71C3" w14:textId="7777777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762526163"/>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35550EA5" w14:textId="77777777" w:rsidTr="004F4CD4">
        <w:tc>
          <w:tcPr>
            <w:tcW w:w="540" w:type="dxa"/>
            <w:vAlign w:val="center"/>
          </w:tcPr>
          <w:p w14:paraId="65F7D54F" w14:textId="2D556652" w:rsidR="004F4CD4" w:rsidRPr="001648A0" w:rsidRDefault="004F4CD4" w:rsidP="004F4CD4">
            <w:pPr>
              <w:spacing w:after="0"/>
              <w:contextualSpacing/>
              <w:jc w:val="both"/>
              <w:rPr>
                <w:rFonts w:ascii="Tahoma" w:eastAsia="Tahoma" w:hAnsi="Tahoma" w:cs="Tahoma"/>
                <w:sz w:val="20"/>
                <w:szCs w:val="20"/>
              </w:rPr>
            </w:pPr>
            <w:r>
              <w:rPr>
                <w:rFonts w:ascii="Tahoma" w:eastAsia="Tahoma" w:hAnsi="Tahoma" w:cs="Tahoma"/>
                <w:sz w:val="20"/>
                <w:szCs w:val="20"/>
              </w:rPr>
              <w:t>8</w:t>
            </w:r>
          </w:p>
        </w:tc>
        <w:tc>
          <w:tcPr>
            <w:tcW w:w="3141" w:type="dxa"/>
            <w:vAlign w:val="center"/>
          </w:tcPr>
          <w:p w14:paraId="6AC446E4" w14:textId="77777777" w:rsidR="004F4CD4" w:rsidRPr="00BF7A6C" w:rsidRDefault="004F4CD4" w:rsidP="004F4CD4">
            <w:pPr>
              <w:rPr>
                <w:rFonts w:ascii="Tahoma" w:hAnsi="Tahoma" w:cs="Tahoma"/>
                <w:sz w:val="20"/>
                <w:szCs w:val="20"/>
                <w:lang w:bidi="ar-BH"/>
              </w:rPr>
            </w:pPr>
            <w:r w:rsidRPr="00BF7A6C">
              <w:rPr>
                <w:rFonts w:ascii="Tahoma" w:hAnsi="Tahoma" w:cs="Tahoma"/>
                <w:sz w:val="20"/>
                <w:szCs w:val="20"/>
                <w:lang w:bidi="ar-BH"/>
              </w:rPr>
              <w:t>Preukaz „Doklad o pobyte cudzincov“ v Slovenskej republike</w:t>
            </w:r>
          </w:p>
          <w:p w14:paraId="6FBF2C0F" w14:textId="404323E1" w:rsidR="004F4CD4" w:rsidRPr="001648A0" w:rsidRDefault="004F4CD4" w:rsidP="004F4CD4">
            <w:pPr>
              <w:spacing w:after="0"/>
              <w:contextualSpacing/>
              <w:jc w:val="both"/>
              <w:rPr>
                <w:rFonts w:ascii="Tahoma" w:hAnsi="Tahoma" w:cs="Tahoma"/>
                <w:sz w:val="20"/>
                <w:szCs w:val="20"/>
                <w:lang w:bidi="ar-BH"/>
              </w:rPr>
            </w:pPr>
          </w:p>
        </w:tc>
        <w:tc>
          <w:tcPr>
            <w:tcW w:w="1559" w:type="dxa"/>
            <w:vAlign w:val="center"/>
          </w:tcPr>
          <w:p w14:paraId="140A3F07" w14:textId="037E8CBD"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010574427"/>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028" w:type="dxa"/>
            <w:vAlign w:val="center"/>
          </w:tcPr>
          <w:p w14:paraId="6820A185" w14:textId="59F86473"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2133973158"/>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46E14B13" w14:textId="0BA3019A"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382294306"/>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4C09F6FC" w14:textId="3B69D4E7"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251854341"/>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5AB8F2C3" w14:textId="77777777" w:rsidTr="004F4CD4">
        <w:tc>
          <w:tcPr>
            <w:tcW w:w="540" w:type="dxa"/>
            <w:vAlign w:val="center"/>
          </w:tcPr>
          <w:p w14:paraId="1B1F9567" w14:textId="6CC3EE78" w:rsidR="004F4CD4" w:rsidRPr="001648A0" w:rsidRDefault="004F4CD4" w:rsidP="004F4CD4">
            <w:pPr>
              <w:spacing w:after="0"/>
              <w:contextualSpacing/>
              <w:jc w:val="both"/>
              <w:rPr>
                <w:rFonts w:ascii="Tahoma" w:eastAsia="Tahoma" w:hAnsi="Tahoma" w:cs="Tahoma"/>
                <w:sz w:val="20"/>
                <w:szCs w:val="20"/>
              </w:rPr>
            </w:pPr>
            <w:r>
              <w:rPr>
                <w:rFonts w:ascii="Tahoma" w:eastAsia="Tahoma" w:hAnsi="Tahoma" w:cs="Tahoma"/>
                <w:sz w:val="20"/>
                <w:szCs w:val="20"/>
              </w:rPr>
              <w:t>9</w:t>
            </w:r>
          </w:p>
        </w:tc>
        <w:tc>
          <w:tcPr>
            <w:tcW w:w="3141" w:type="dxa"/>
            <w:vAlign w:val="center"/>
          </w:tcPr>
          <w:p w14:paraId="25B35282" w14:textId="2CCA55D4" w:rsidR="004F4CD4" w:rsidRPr="001648A0" w:rsidRDefault="004F4CD4" w:rsidP="004F4CD4">
            <w:pPr>
              <w:spacing w:after="0"/>
              <w:contextualSpacing/>
              <w:jc w:val="both"/>
              <w:rPr>
                <w:rFonts w:ascii="Tahoma" w:hAnsi="Tahoma" w:cs="Tahoma"/>
                <w:sz w:val="20"/>
                <w:szCs w:val="20"/>
                <w:lang w:bidi="ar-BH"/>
              </w:rPr>
            </w:pPr>
            <w:r w:rsidRPr="00BF7A6C">
              <w:rPr>
                <w:rFonts w:ascii="Tahoma" w:hAnsi="Tahoma" w:cs="Tahoma"/>
                <w:sz w:val="20"/>
                <w:szCs w:val="20"/>
                <w:lang w:bidi="ar-BH"/>
              </w:rPr>
              <w:t>Údaje o fyzických osobách</w:t>
            </w:r>
          </w:p>
        </w:tc>
        <w:tc>
          <w:tcPr>
            <w:tcW w:w="1559" w:type="dxa"/>
            <w:vAlign w:val="center"/>
          </w:tcPr>
          <w:p w14:paraId="6B7100A4" w14:textId="670BB20D"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372807017"/>
                <w14:checkbox>
                  <w14:checked w14:val="1"/>
                  <w14:checkedState w14:val="2612" w14:font="MS Gothic"/>
                  <w14:uncheckedState w14:val="2610" w14:font="MS Gothic"/>
                </w14:checkbox>
              </w:sdtPr>
              <w:sdtEndPr/>
              <w:sdtContent>
                <w:r w:rsidR="00D54B4F">
                  <w:rPr>
                    <w:rFonts w:ascii="MS Gothic" w:eastAsia="MS Gothic" w:hAnsi="MS Gothic" w:cs="Tahoma" w:hint="eastAsia"/>
                    <w:sz w:val="20"/>
                    <w:szCs w:val="20"/>
                  </w:rPr>
                  <w:t>☒</w:t>
                </w:r>
              </w:sdtContent>
            </w:sdt>
          </w:p>
        </w:tc>
        <w:tc>
          <w:tcPr>
            <w:tcW w:w="1028" w:type="dxa"/>
            <w:vAlign w:val="center"/>
          </w:tcPr>
          <w:p w14:paraId="6932955A" w14:textId="1BBC5D50"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869077048"/>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54988E9C" w14:textId="44E798B3"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219015358"/>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7BA3EC9B" w14:textId="5756EE7A"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29217362"/>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56FE7F97" w14:textId="77777777" w:rsidTr="004F4CD4">
        <w:tc>
          <w:tcPr>
            <w:tcW w:w="540" w:type="dxa"/>
            <w:vAlign w:val="center"/>
          </w:tcPr>
          <w:p w14:paraId="48AEEA31" w14:textId="0BBA9CAE" w:rsidR="004F4CD4" w:rsidRPr="001648A0" w:rsidRDefault="004F4CD4" w:rsidP="004F4CD4">
            <w:pPr>
              <w:spacing w:after="0"/>
              <w:contextualSpacing/>
              <w:jc w:val="both"/>
              <w:rPr>
                <w:rFonts w:ascii="Tahoma" w:eastAsia="Tahoma" w:hAnsi="Tahoma" w:cs="Tahoma"/>
                <w:sz w:val="20"/>
                <w:szCs w:val="20"/>
              </w:rPr>
            </w:pPr>
            <w:r w:rsidRPr="00BF7A6C">
              <w:rPr>
                <w:rFonts w:ascii="Tahoma" w:eastAsia="Tahoma" w:hAnsi="Tahoma" w:cs="Tahoma"/>
                <w:sz w:val="20"/>
                <w:szCs w:val="20"/>
              </w:rPr>
              <w:t>1</w:t>
            </w:r>
            <w:r>
              <w:rPr>
                <w:rFonts w:ascii="Tahoma" w:eastAsia="Tahoma" w:hAnsi="Tahoma" w:cs="Tahoma"/>
                <w:sz w:val="20"/>
                <w:szCs w:val="20"/>
              </w:rPr>
              <w:t>0</w:t>
            </w:r>
          </w:p>
        </w:tc>
        <w:tc>
          <w:tcPr>
            <w:tcW w:w="3141" w:type="dxa"/>
            <w:vAlign w:val="center"/>
          </w:tcPr>
          <w:p w14:paraId="198AED84" w14:textId="77777777" w:rsidR="004F4CD4" w:rsidRPr="00BF7A6C" w:rsidRDefault="004F4CD4" w:rsidP="004F4CD4">
            <w:pPr>
              <w:spacing w:before="100" w:beforeAutospacing="1" w:after="0"/>
              <w:contextualSpacing/>
              <w:jc w:val="both"/>
              <w:rPr>
                <w:rFonts w:ascii="Tahoma" w:hAnsi="Tahoma" w:cs="Tahoma"/>
                <w:sz w:val="20"/>
                <w:szCs w:val="20"/>
              </w:rPr>
            </w:pPr>
            <w:r w:rsidRPr="00BF7A6C">
              <w:rPr>
                <w:rFonts w:ascii="Tahoma" w:hAnsi="Tahoma" w:cs="Tahoma"/>
                <w:sz w:val="20"/>
                <w:szCs w:val="20"/>
              </w:rPr>
              <w:t>Údaje o vzťahoch k iným osobám</w:t>
            </w:r>
          </w:p>
          <w:p w14:paraId="795B324A" w14:textId="11197ADB" w:rsidR="004F4CD4" w:rsidRPr="001648A0" w:rsidRDefault="004F4CD4" w:rsidP="004F4CD4">
            <w:pPr>
              <w:spacing w:after="0"/>
              <w:contextualSpacing/>
              <w:jc w:val="both"/>
              <w:rPr>
                <w:rFonts w:ascii="Tahoma" w:hAnsi="Tahoma" w:cs="Tahoma"/>
                <w:sz w:val="20"/>
                <w:szCs w:val="20"/>
                <w:lang w:bidi="ar-BH"/>
              </w:rPr>
            </w:pPr>
          </w:p>
        </w:tc>
        <w:tc>
          <w:tcPr>
            <w:tcW w:w="1559" w:type="dxa"/>
            <w:vAlign w:val="center"/>
          </w:tcPr>
          <w:p w14:paraId="3AA52E94" w14:textId="7AE77E08" w:rsidR="004F4CD4" w:rsidRPr="001648A0" w:rsidRDefault="00087337" w:rsidP="004F4CD4">
            <w:pPr>
              <w:spacing w:after="0"/>
              <w:contextualSpacing/>
              <w:jc w:val="both"/>
              <w:rPr>
                <w:rFonts w:ascii="Tahoma" w:hAnsi="Tahoma" w:cs="Tahoma"/>
                <w:sz w:val="20"/>
                <w:szCs w:val="20"/>
              </w:rPr>
            </w:pPr>
            <w:sdt>
              <w:sdtPr>
                <w:rPr>
                  <w:rFonts w:ascii="Tahoma" w:eastAsia="MS Gothic" w:hAnsi="Tahoma" w:cs="Tahoma"/>
                  <w:sz w:val="20"/>
                  <w:szCs w:val="20"/>
                </w:rPr>
                <w:tag w:val="goog_rdk_22"/>
                <w:id w:val="1230568437"/>
              </w:sdtPr>
              <w:sdtEndPr/>
              <w:sdtContent>
                <w:sdt>
                  <w:sdtPr>
                    <w:rPr>
                      <w:rFonts w:ascii="Tahoma" w:hAnsi="Tahoma" w:cs="Tahoma"/>
                      <w:sz w:val="20"/>
                      <w:szCs w:val="20"/>
                    </w:rPr>
                    <w:id w:val="1147854149"/>
                    <w14:checkbox>
                      <w14:checked w14:val="1"/>
                      <w14:checkedState w14:val="2612" w14:font="MS Gothic"/>
                      <w14:uncheckedState w14:val="2610" w14:font="MS Gothic"/>
                    </w14:checkbox>
                  </w:sdtPr>
                  <w:sdtEndPr/>
                  <w:sdtContent>
                    <w:r w:rsidR="00D54B4F">
                      <w:rPr>
                        <w:rFonts w:ascii="MS Gothic" w:eastAsia="MS Gothic" w:hAnsi="MS Gothic" w:cs="Tahoma" w:hint="eastAsia"/>
                        <w:sz w:val="20"/>
                        <w:szCs w:val="20"/>
                      </w:rPr>
                      <w:t>☒</w:t>
                    </w:r>
                  </w:sdtContent>
                </w:sdt>
              </w:sdtContent>
            </w:sdt>
          </w:p>
        </w:tc>
        <w:tc>
          <w:tcPr>
            <w:tcW w:w="1028" w:type="dxa"/>
            <w:vAlign w:val="center"/>
          </w:tcPr>
          <w:p w14:paraId="6DF8BA9B" w14:textId="6520946A"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2117394809"/>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7A1BBA26" w14:textId="63D3D589"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299033512"/>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14C14EF3" w14:textId="39C252CE"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56283169"/>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2655CC76" w14:textId="77777777" w:rsidTr="004F4CD4">
        <w:tc>
          <w:tcPr>
            <w:tcW w:w="540" w:type="dxa"/>
            <w:vAlign w:val="center"/>
          </w:tcPr>
          <w:p w14:paraId="7C71B059" w14:textId="3BD41F24" w:rsidR="004F4CD4" w:rsidRPr="001648A0" w:rsidRDefault="004F4CD4" w:rsidP="004F4CD4">
            <w:pPr>
              <w:spacing w:after="0"/>
              <w:contextualSpacing/>
              <w:jc w:val="both"/>
              <w:rPr>
                <w:rFonts w:ascii="Tahoma" w:eastAsia="Tahoma" w:hAnsi="Tahoma" w:cs="Tahoma"/>
                <w:sz w:val="20"/>
                <w:szCs w:val="20"/>
              </w:rPr>
            </w:pPr>
            <w:r>
              <w:rPr>
                <w:rFonts w:ascii="Tahoma" w:eastAsia="Tahoma" w:hAnsi="Tahoma" w:cs="Tahoma"/>
                <w:sz w:val="20"/>
                <w:szCs w:val="20"/>
              </w:rPr>
              <w:t>11</w:t>
            </w:r>
          </w:p>
        </w:tc>
        <w:tc>
          <w:tcPr>
            <w:tcW w:w="3141" w:type="dxa"/>
            <w:vAlign w:val="center"/>
          </w:tcPr>
          <w:p w14:paraId="30874723" w14:textId="594EF5BF" w:rsidR="004F4CD4" w:rsidRPr="001648A0" w:rsidRDefault="004F4CD4" w:rsidP="004F4CD4">
            <w:pPr>
              <w:spacing w:after="0"/>
              <w:contextualSpacing/>
              <w:jc w:val="both"/>
              <w:rPr>
                <w:rFonts w:ascii="Tahoma" w:hAnsi="Tahoma" w:cs="Tahoma"/>
                <w:sz w:val="20"/>
                <w:szCs w:val="20"/>
                <w:lang w:bidi="ar-BH"/>
              </w:rPr>
            </w:pPr>
            <w:r w:rsidRPr="00BF7A6C">
              <w:rPr>
                <w:rFonts w:ascii="Tahoma" w:hAnsi="Tahoma" w:cs="Tahoma"/>
                <w:sz w:val="20"/>
                <w:szCs w:val="20"/>
              </w:rPr>
              <w:t>Údaje o pobyte občana SR</w:t>
            </w:r>
          </w:p>
        </w:tc>
        <w:tc>
          <w:tcPr>
            <w:tcW w:w="1559" w:type="dxa"/>
            <w:vAlign w:val="center"/>
          </w:tcPr>
          <w:p w14:paraId="50C0C67B" w14:textId="74D875D0"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379605730"/>
                <w14:checkbox>
                  <w14:checked w14:val="1"/>
                  <w14:checkedState w14:val="2612" w14:font="MS Gothic"/>
                  <w14:uncheckedState w14:val="2610" w14:font="MS Gothic"/>
                </w14:checkbox>
              </w:sdtPr>
              <w:sdtEndPr/>
              <w:sdtContent>
                <w:r w:rsidR="00D54B4F">
                  <w:rPr>
                    <w:rFonts w:ascii="MS Gothic" w:eastAsia="MS Gothic" w:hAnsi="MS Gothic" w:cs="Tahoma" w:hint="eastAsia"/>
                    <w:sz w:val="20"/>
                    <w:szCs w:val="20"/>
                  </w:rPr>
                  <w:t>☒</w:t>
                </w:r>
              </w:sdtContent>
            </w:sdt>
          </w:p>
        </w:tc>
        <w:tc>
          <w:tcPr>
            <w:tcW w:w="1028" w:type="dxa"/>
            <w:vAlign w:val="center"/>
          </w:tcPr>
          <w:p w14:paraId="0E8B4271" w14:textId="13C0E22E"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305085794"/>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0F808FCB" w14:textId="0C009D7C"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572594047"/>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52190EB3" w14:textId="7385322F"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960611570"/>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7AF221C5" w14:textId="77777777" w:rsidTr="004F4CD4">
        <w:tc>
          <w:tcPr>
            <w:tcW w:w="540" w:type="dxa"/>
            <w:vAlign w:val="center"/>
          </w:tcPr>
          <w:p w14:paraId="44917FC4" w14:textId="578882E5" w:rsidR="004F4CD4" w:rsidRPr="001648A0" w:rsidRDefault="004F4CD4" w:rsidP="004F4CD4">
            <w:pPr>
              <w:spacing w:after="0"/>
              <w:contextualSpacing/>
              <w:jc w:val="both"/>
              <w:rPr>
                <w:rFonts w:ascii="Tahoma" w:eastAsia="Tahoma" w:hAnsi="Tahoma" w:cs="Tahoma"/>
                <w:sz w:val="20"/>
                <w:szCs w:val="20"/>
              </w:rPr>
            </w:pPr>
            <w:r>
              <w:rPr>
                <w:rFonts w:ascii="Tahoma" w:eastAsia="Tahoma" w:hAnsi="Tahoma" w:cs="Tahoma"/>
                <w:sz w:val="20"/>
                <w:szCs w:val="20"/>
              </w:rPr>
              <w:t>12</w:t>
            </w:r>
          </w:p>
        </w:tc>
        <w:tc>
          <w:tcPr>
            <w:tcW w:w="3141" w:type="dxa"/>
            <w:vAlign w:val="center"/>
          </w:tcPr>
          <w:p w14:paraId="1CDF6530" w14:textId="7CAC2AB6" w:rsidR="004F4CD4" w:rsidRPr="001648A0" w:rsidRDefault="004F4CD4" w:rsidP="004F4CD4">
            <w:pPr>
              <w:spacing w:after="0"/>
              <w:contextualSpacing/>
              <w:jc w:val="both"/>
              <w:rPr>
                <w:rFonts w:ascii="Tahoma" w:hAnsi="Tahoma" w:cs="Tahoma"/>
                <w:sz w:val="20"/>
                <w:szCs w:val="20"/>
                <w:lang w:bidi="ar-BH"/>
              </w:rPr>
            </w:pPr>
            <w:r w:rsidRPr="00BF7A6C">
              <w:rPr>
                <w:rFonts w:ascii="Tahoma" w:hAnsi="Tahoma" w:cs="Tahoma"/>
                <w:sz w:val="20"/>
                <w:szCs w:val="20"/>
              </w:rPr>
              <w:t>Údaje o cudzincoch s povolením na území SR</w:t>
            </w:r>
          </w:p>
        </w:tc>
        <w:tc>
          <w:tcPr>
            <w:tcW w:w="1559" w:type="dxa"/>
            <w:vAlign w:val="center"/>
          </w:tcPr>
          <w:p w14:paraId="413993E4" w14:textId="1CAC718E"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90964454"/>
                <w14:checkbox>
                  <w14:checked w14:val="0"/>
                  <w14:checkedState w14:val="2612" w14:font="MS Gothic"/>
                  <w14:uncheckedState w14:val="2610" w14:font="MS Gothic"/>
                </w14:checkbox>
              </w:sdtPr>
              <w:sdtEndPr/>
              <w:sdtContent>
                <w:r w:rsidR="00D54B4F">
                  <w:rPr>
                    <w:rFonts w:ascii="MS Gothic" w:eastAsia="MS Gothic" w:hAnsi="MS Gothic" w:cs="Tahoma" w:hint="eastAsia"/>
                    <w:sz w:val="20"/>
                    <w:szCs w:val="20"/>
                  </w:rPr>
                  <w:t>☐</w:t>
                </w:r>
              </w:sdtContent>
            </w:sdt>
          </w:p>
        </w:tc>
        <w:tc>
          <w:tcPr>
            <w:tcW w:w="1028" w:type="dxa"/>
            <w:vAlign w:val="center"/>
          </w:tcPr>
          <w:p w14:paraId="58EB672C" w14:textId="2411DBC6"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088220976"/>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59E1D88D" w14:textId="7C1FB139"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346011789"/>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483D83B2" w14:textId="49A06514"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531080963"/>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7D919566" w14:textId="77777777" w:rsidTr="004F4CD4">
        <w:tc>
          <w:tcPr>
            <w:tcW w:w="540" w:type="dxa"/>
            <w:vAlign w:val="center"/>
          </w:tcPr>
          <w:p w14:paraId="3606882A" w14:textId="4719C5DD" w:rsidR="004F4CD4" w:rsidRPr="001648A0" w:rsidRDefault="004F4CD4" w:rsidP="004F4CD4">
            <w:pPr>
              <w:spacing w:after="0"/>
              <w:contextualSpacing/>
              <w:jc w:val="both"/>
              <w:rPr>
                <w:rFonts w:ascii="Tahoma" w:eastAsia="Tahoma" w:hAnsi="Tahoma" w:cs="Tahoma"/>
                <w:sz w:val="20"/>
                <w:szCs w:val="20"/>
              </w:rPr>
            </w:pPr>
            <w:r w:rsidRPr="00BF7A6C">
              <w:rPr>
                <w:rFonts w:ascii="Tahoma" w:eastAsia="Tahoma" w:hAnsi="Tahoma" w:cs="Tahoma"/>
                <w:sz w:val="20"/>
                <w:szCs w:val="20"/>
              </w:rPr>
              <w:t>1</w:t>
            </w:r>
            <w:r>
              <w:rPr>
                <w:rFonts w:ascii="Tahoma" w:eastAsia="Tahoma" w:hAnsi="Tahoma" w:cs="Tahoma"/>
                <w:sz w:val="20"/>
                <w:szCs w:val="20"/>
              </w:rPr>
              <w:t>3</w:t>
            </w:r>
          </w:p>
        </w:tc>
        <w:tc>
          <w:tcPr>
            <w:tcW w:w="3141" w:type="dxa"/>
            <w:vAlign w:val="center"/>
          </w:tcPr>
          <w:p w14:paraId="33A28801" w14:textId="22DC9B51" w:rsidR="004F4CD4" w:rsidRPr="001648A0" w:rsidRDefault="004F4CD4" w:rsidP="004F4CD4">
            <w:pPr>
              <w:spacing w:after="0"/>
              <w:contextualSpacing/>
              <w:jc w:val="both"/>
              <w:rPr>
                <w:rFonts w:ascii="Tahoma" w:hAnsi="Tahoma" w:cs="Tahoma"/>
                <w:sz w:val="20"/>
                <w:szCs w:val="20"/>
                <w:lang w:bidi="ar-BH"/>
              </w:rPr>
            </w:pPr>
            <w:r w:rsidRPr="00BF7A6C">
              <w:rPr>
                <w:rFonts w:ascii="Tahoma" w:hAnsi="Tahoma" w:cs="Tahoma"/>
                <w:sz w:val="20"/>
                <w:szCs w:val="20"/>
              </w:rPr>
              <w:t>Údaje z rodného listu</w:t>
            </w:r>
          </w:p>
        </w:tc>
        <w:tc>
          <w:tcPr>
            <w:tcW w:w="1559" w:type="dxa"/>
            <w:vAlign w:val="center"/>
          </w:tcPr>
          <w:p w14:paraId="7D48528B" w14:textId="0D44410E"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76270023"/>
                <w14:checkbox>
                  <w14:checked w14:val="1"/>
                  <w14:checkedState w14:val="2612" w14:font="MS Gothic"/>
                  <w14:uncheckedState w14:val="2610" w14:font="MS Gothic"/>
                </w14:checkbox>
              </w:sdtPr>
              <w:sdtEndPr/>
              <w:sdtContent>
                <w:r w:rsidR="00D54B4F">
                  <w:rPr>
                    <w:rFonts w:ascii="MS Gothic" w:eastAsia="MS Gothic" w:hAnsi="MS Gothic" w:cs="Tahoma" w:hint="eastAsia"/>
                    <w:sz w:val="20"/>
                    <w:szCs w:val="20"/>
                  </w:rPr>
                  <w:t>☒</w:t>
                </w:r>
              </w:sdtContent>
            </w:sdt>
          </w:p>
        </w:tc>
        <w:tc>
          <w:tcPr>
            <w:tcW w:w="1028" w:type="dxa"/>
            <w:vAlign w:val="center"/>
          </w:tcPr>
          <w:p w14:paraId="5A93A9F0" w14:textId="6F6B717E"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530689122"/>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6DEB375F" w14:textId="5E45494F"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386528425"/>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73B839E2" w14:textId="2BE0BFDA"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2088365104"/>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318841B7" w14:textId="77777777" w:rsidTr="004F4CD4">
        <w:tc>
          <w:tcPr>
            <w:tcW w:w="540" w:type="dxa"/>
            <w:vAlign w:val="center"/>
          </w:tcPr>
          <w:p w14:paraId="551D6576" w14:textId="06B1D42E" w:rsidR="004F4CD4" w:rsidRPr="001648A0" w:rsidRDefault="004F4CD4" w:rsidP="004F4CD4">
            <w:pPr>
              <w:spacing w:after="0"/>
              <w:contextualSpacing/>
              <w:jc w:val="both"/>
              <w:rPr>
                <w:rFonts w:ascii="Tahoma" w:eastAsia="Tahoma" w:hAnsi="Tahoma" w:cs="Tahoma"/>
                <w:sz w:val="20"/>
                <w:szCs w:val="20"/>
              </w:rPr>
            </w:pPr>
            <w:r w:rsidRPr="00BF7A6C">
              <w:rPr>
                <w:rFonts w:ascii="Tahoma" w:eastAsia="Tahoma" w:hAnsi="Tahoma" w:cs="Tahoma"/>
                <w:sz w:val="20"/>
                <w:szCs w:val="20"/>
              </w:rPr>
              <w:t>1</w:t>
            </w:r>
            <w:r>
              <w:rPr>
                <w:rFonts w:ascii="Tahoma" w:eastAsia="Tahoma" w:hAnsi="Tahoma" w:cs="Tahoma"/>
                <w:sz w:val="20"/>
                <w:szCs w:val="20"/>
              </w:rPr>
              <w:t>4</w:t>
            </w:r>
          </w:p>
        </w:tc>
        <w:tc>
          <w:tcPr>
            <w:tcW w:w="3141" w:type="dxa"/>
            <w:vAlign w:val="center"/>
          </w:tcPr>
          <w:p w14:paraId="63CA4000" w14:textId="0F088495" w:rsidR="004F4CD4" w:rsidRPr="001648A0" w:rsidRDefault="004F4CD4" w:rsidP="004F4CD4">
            <w:pPr>
              <w:spacing w:after="0"/>
              <w:contextualSpacing/>
              <w:jc w:val="both"/>
              <w:rPr>
                <w:rFonts w:ascii="Tahoma" w:hAnsi="Tahoma" w:cs="Tahoma"/>
                <w:sz w:val="20"/>
                <w:szCs w:val="20"/>
                <w:lang w:bidi="ar-BH"/>
              </w:rPr>
            </w:pPr>
            <w:r w:rsidRPr="00BF7A6C">
              <w:rPr>
                <w:rFonts w:ascii="Tahoma" w:hAnsi="Tahoma" w:cs="Tahoma"/>
                <w:sz w:val="20"/>
                <w:szCs w:val="20"/>
              </w:rPr>
              <w:t>Údaje zo sobášneho listu</w:t>
            </w:r>
          </w:p>
        </w:tc>
        <w:tc>
          <w:tcPr>
            <w:tcW w:w="1559" w:type="dxa"/>
            <w:vAlign w:val="center"/>
          </w:tcPr>
          <w:p w14:paraId="61061B90" w14:textId="6E533702"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980769813"/>
                <w14:checkbox>
                  <w14:checked w14:val="1"/>
                  <w14:checkedState w14:val="2612" w14:font="MS Gothic"/>
                  <w14:uncheckedState w14:val="2610" w14:font="MS Gothic"/>
                </w14:checkbox>
              </w:sdtPr>
              <w:sdtEndPr/>
              <w:sdtContent>
                <w:r w:rsidR="00D54B4F">
                  <w:rPr>
                    <w:rFonts w:ascii="MS Gothic" w:eastAsia="MS Gothic" w:hAnsi="MS Gothic" w:cs="Tahoma" w:hint="eastAsia"/>
                    <w:sz w:val="20"/>
                    <w:szCs w:val="20"/>
                  </w:rPr>
                  <w:t>☒</w:t>
                </w:r>
              </w:sdtContent>
            </w:sdt>
          </w:p>
        </w:tc>
        <w:tc>
          <w:tcPr>
            <w:tcW w:w="1028" w:type="dxa"/>
            <w:vAlign w:val="center"/>
          </w:tcPr>
          <w:p w14:paraId="425C3BCE" w14:textId="6CA7A04C"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798139549"/>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676F152A" w14:textId="55CA819D"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799526078"/>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2B8BE977" w14:textId="3342C7AB"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92993356"/>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r w:rsidR="004F4CD4" w:rsidRPr="001648A0" w14:paraId="111022BA" w14:textId="77777777" w:rsidTr="004F4CD4">
        <w:tc>
          <w:tcPr>
            <w:tcW w:w="540" w:type="dxa"/>
            <w:vAlign w:val="center"/>
          </w:tcPr>
          <w:p w14:paraId="534DC7E5" w14:textId="3C02C6E1" w:rsidR="004F4CD4" w:rsidRPr="001648A0" w:rsidRDefault="004F4CD4" w:rsidP="004F4CD4">
            <w:pPr>
              <w:spacing w:after="0"/>
              <w:contextualSpacing/>
              <w:jc w:val="both"/>
              <w:rPr>
                <w:rFonts w:ascii="Tahoma" w:eastAsia="Tahoma" w:hAnsi="Tahoma" w:cs="Tahoma"/>
                <w:sz w:val="20"/>
                <w:szCs w:val="20"/>
              </w:rPr>
            </w:pPr>
            <w:r w:rsidRPr="00BF7A6C">
              <w:rPr>
                <w:rFonts w:ascii="Tahoma" w:eastAsia="Tahoma" w:hAnsi="Tahoma" w:cs="Tahoma"/>
                <w:sz w:val="20"/>
                <w:szCs w:val="20"/>
              </w:rPr>
              <w:t>1</w:t>
            </w:r>
            <w:r>
              <w:rPr>
                <w:rFonts w:ascii="Tahoma" w:eastAsia="Tahoma" w:hAnsi="Tahoma" w:cs="Tahoma"/>
                <w:sz w:val="20"/>
                <w:szCs w:val="20"/>
              </w:rPr>
              <w:t>5</w:t>
            </w:r>
          </w:p>
        </w:tc>
        <w:tc>
          <w:tcPr>
            <w:tcW w:w="3141" w:type="dxa"/>
            <w:vAlign w:val="center"/>
          </w:tcPr>
          <w:p w14:paraId="69FA81CB" w14:textId="48316AF9" w:rsidR="004F4CD4" w:rsidRPr="001648A0" w:rsidRDefault="004F4CD4" w:rsidP="004F4CD4">
            <w:pPr>
              <w:spacing w:after="0"/>
              <w:contextualSpacing/>
              <w:jc w:val="both"/>
              <w:rPr>
                <w:rFonts w:ascii="Tahoma" w:hAnsi="Tahoma" w:cs="Tahoma"/>
                <w:sz w:val="20"/>
                <w:szCs w:val="20"/>
                <w:lang w:bidi="ar-BH"/>
              </w:rPr>
            </w:pPr>
            <w:r w:rsidRPr="00BF7A6C">
              <w:rPr>
                <w:rFonts w:ascii="Tahoma" w:hAnsi="Tahoma" w:cs="Tahoma"/>
                <w:sz w:val="20"/>
                <w:szCs w:val="20"/>
              </w:rPr>
              <w:t>Údaje z úmrtného listu</w:t>
            </w:r>
          </w:p>
        </w:tc>
        <w:tc>
          <w:tcPr>
            <w:tcW w:w="1559" w:type="dxa"/>
            <w:vAlign w:val="center"/>
          </w:tcPr>
          <w:p w14:paraId="4A522E46" w14:textId="001EA88F" w:rsidR="004F4CD4" w:rsidRPr="001648A0" w:rsidRDefault="00087337" w:rsidP="004F4CD4">
            <w:pPr>
              <w:spacing w:after="0"/>
              <w:contextualSpacing/>
              <w:jc w:val="both"/>
              <w:rPr>
                <w:rFonts w:ascii="Tahoma" w:hAnsi="Tahoma" w:cs="Tahoma"/>
                <w:sz w:val="20"/>
                <w:szCs w:val="20"/>
              </w:rPr>
            </w:pPr>
            <w:sdt>
              <w:sdtPr>
                <w:rPr>
                  <w:rFonts w:ascii="Tahoma" w:eastAsia="MS Gothic" w:hAnsi="Tahoma" w:cs="Tahoma"/>
                  <w:sz w:val="20"/>
                  <w:szCs w:val="20"/>
                </w:rPr>
                <w:tag w:val="goog_rdk_22"/>
                <w:id w:val="1314067339"/>
              </w:sdtPr>
              <w:sdtEndPr/>
              <w:sdtContent>
                <w:sdt>
                  <w:sdtPr>
                    <w:rPr>
                      <w:rFonts w:ascii="Tahoma" w:hAnsi="Tahoma" w:cs="Tahoma"/>
                      <w:sz w:val="20"/>
                      <w:szCs w:val="20"/>
                    </w:rPr>
                    <w:id w:val="373658245"/>
                    <w14:checkbox>
                      <w14:checked w14:val="1"/>
                      <w14:checkedState w14:val="2612" w14:font="MS Gothic"/>
                      <w14:uncheckedState w14:val="2610" w14:font="MS Gothic"/>
                    </w14:checkbox>
                  </w:sdtPr>
                  <w:sdtEndPr/>
                  <w:sdtContent>
                    <w:r w:rsidR="00D54B4F">
                      <w:rPr>
                        <w:rFonts w:ascii="MS Gothic" w:eastAsia="MS Gothic" w:hAnsi="MS Gothic" w:cs="Tahoma" w:hint="eastAsia"/>
                        <w:sz w:val="20"/>
                        <w:szCs w:val="20"/>
                      </w:rPr>
                      <w:t>☒</w:t>
                    </w:r>
                  </w:sdtContent>
                </w:sdt>
              </w:sdtContent>
            </w:sdt>
          </w:p>
        </w:tc>
        <w:tc>
          <w:tcPr>
            <w:tcW w:w="1028" w:type="dxa"/>
            <w:vAlign w:val="center"/>
          </w:tcPr>
          <w:p w14:paraId="4DC611FD" w14:textId="47F21A3D"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5269322"/>
                <w14:checkbox>
                  <w14:checked w14:val="1"/>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82" w:type="dxa"/>
            <w:vAlign w:val="center"/>
          </w:tcPr>
          <w:p w14:paraId="42ACF997" w14:textId="1A8ED838"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1206215270"/>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c>
          <w:tcPr>
            <w:tcW w:w="1276" w:type="dxa"/>
            <w:vAlign w:val="center"/>
          </w:tcPr>
          <w:p w14:paraId="00EFF82A" w14:textId="30E9C4EA" w:rsidR="004F4CD4" w:rsidRPr="001648A0" w:rsidRDefault="00087337" w:rsidP="004F4CD4">
            <w:pPr>
              <w:spacing w:after="0"/>
              <w:contextualSpacing/>
              <w:jc w:val="both"/>
              <w:rPr>
                <w:rFonts w:ascii="Tahoma" w:hAnsi="Tahoma" w:cs="Tahoma"/>
                <w:sz w:val="20"/>
                <w:szCs w:val="20"/>
              </w:rPr>
            </w:pPr>
            <w:sdt>
              <w:sdtPr>
                <w:rPr>
                  <w:rFonts w:ascii="Tahoma" w:hAnsi="Tahoma" w:cs="Tahoma"/>
                  <w:sz w:val="20"/>
                  <w:szCs w:val="20"/>
                </w:rPr>
                <w:id w:val="502707131"/>
                <w14:checkbox>
                  <w14:checked w14:val="0"/>
                  <w14:checkedState w14:val="2612" w14:font="MS Gothic"/>
                  <w14:uncheckedState w14:val="2610" w14:font="MS Gothic"/>
                </w14:checkbox>
              </w:sdtPr>
              <w:sdtEndPr/>
              <w:sdtContent>
                <w:r w:rsidR="004F4CD4" w:rsidRPr="001648A0">
                  <w:rPr>
                    <w:rFonts w:ascii="Segoe UI Symbol" w:eastAsia="MS Gothic" w:hAnsi="Segoe UI Symbol" w:cs="Segoe UI Symbol"/>
                    <w:sz w:val="20"/>
                    <w:szCs w:val="20"/>
                  </w:rPr>
                  <w:t>☐</w:t>
                </w:r>
              </w:sdtContent>
            </w:sdt>
          </w:p>
        </w:tc>
      </w:tr>
    </w:tbl>
    <w:p w14:paraId="5B7EA351" w14:textId="77777777" w:rsidR="00CB0D9C" w:rsidRDefault="00CB0D9C" w:rsidP="003309AE">
      <w:pPr>
        <w:spacing w:after="0"/>
        <w:contextualSpacing/>
        <w:jc w:val="both"/>
        <w:rPr>
          <w:rFonts w:ascii="Tahoma" w:hAnsi="Tahoma" w:cs="Tahoma"/>
          <w:sz w:val="20"/>
          <w:szCs w:val="20"/>
        </w:rPr>
      </w:pPr>
      <w:bookmarkStart w:id="223" w:name="_Toc153139706"/>
      <w:bookmarkStart w:id="224" w:name="_Toc947129250"/>
    </w:p>
    <w:p w14:paraId="0B2787E0" w14:textId="77777777" w:rsidR="009F29FD" w:rsidRDefault="009F29FD" w:rsidP="003309AE">
      <w:pPr>
        <w:spacing w:after="0"/>
        <w:contextualSpacing/>
        <w:jc w:val="both"/>
        <w:rPr>
          <w:rFonts w:ascii="Tahoma" w:hAnsi="Tahoma" w:cs="Tahoma"/>
          <w:sz w:val="20"/>
          <w:szCs w:val="20"/>
        </w:rPr>
      </w:pPr>
    </w:p>
    <w:p w14:paraId="02CDEF9D" w14:textId="77777777" w:rsidR="009F29FD" w:rsidRDefault="009F29FD" w:rsidP="003309AE">
      <w:pPr>
        <w:spacing w:after="0"/>
        <w:contextualSpacing/>
        <w:jc w:val="both"/>
        <w:rPr>
          <w:rFonts w:ascii="Tahoma" w:hAnsi="Tahoma" w:cs="Tahoma"/>
          <w:sz w:val="20"/>
          <w:szCs w:val="20"/>
        </w:rPr>
      </w:pPr>
    </w:p>
    <w:p w14:paraId="3A0C7147" w14:textId="77777777" w:rsidR="009F29FD" w:rsidRDefault="009F29FD" w:rsidP="003309AE">
      <w:pPr>
        <w:spacing w:after="0"/>
        <w:contextualSpacing/>
        <w:jc w:val="both"/>
        <w:rPr>
          <w:rFonts w:ascii="Tahoma" w:hAnsi="Tahoma" w:cs="Tahoma"/>
          <w:sz w:val="20"/>
          <w:szCs w:val="20"/>
        </w:rPr>
      </w:pPr>
    </w:p>
    <w:p w14:paraId="4EF57959" w14:textId="77777777" w:rsidR="009F29FD" w:rsidRDefault="009F29FD" w:rsidP="003309AE">
      <w:pPr>
        <w:spacing w:after="0"/>
        <w:contextualSpacing/>
        <w:jc w:val="both"/>
        <w:rPr>
          <w:rFonts w:ascii="Tahoma" w:hAnsi="Tahoma" w:cs="Tahoma"/>
          <w:sz w:val="20"/>
          <w:szCs w:val="20"/>
        </w:rPr>
      </w:pPr>
    </w:p>
    <w:p w14:paraId="545E3C33" w14:textId="77777777" w:rsidR="009F29FD" w:rsidRDefault="009F29FD" w:rsidP="003309AE">
      <w:pPr>
        <w:spacing w:after="0"/>
        <w:contextualSpacing/>
        <w:jc w:val="both"/>
        <w:rPr>
          <w:rFonts w:ascii="Tahoma" w:hAnsi="Tahoma" w:cs="Tahoma"/>
          <w:sz w:val="20"/>
          <w:szCs w:val="20"/>
        </w:rPr>
      </w:pPr>
    </w:p>
    <w:p w14:paraId="229FA754" w14:textId="77777777" w:rsidR="009F29FD" w:rsidRPr="001648A0" w:rsidRDefault="009F29FD" w:rsidP="003309AE">
      <w:pPr>
        <w:spacing w:after="0"/>
        <w:contextualSpacing/>
        <w:jc w:val="both"/>
        <w:rPr>
          <w:rFonts w:ascii="Tahoma" w:hAnsi="Tahoma" w:cs="Tahoma"/>
          <w:sz w:val="20"/>
          <w:szCs w:val="20"/>
        </w:rPr>
      </w:pPr>
    </w:p>
    <w:p w14:paraId="2665AA24" w14:textId="114B49A4" w:rsidR="00EB521A" w:rsidRPr="001648A0" w:rsidRDefault="75E7F656" w:rsidP="75E7F656">
      <w:pPr>
        <w:pStyle w:val="Nadpis2"/>
        <w:spacing w:after="0"/>
        <w:contextualSpacing/>
        <w:jc w:val="both"/>
        <w:rPr>
          <w:rFonts w:cs="Tahoma"/>
          <w:sz w:val="20"/>
        </w:rPr>
      </w:pPr>
      <w:bookmarkStart w:id="225" w:name="_Toc180645940"/>
      <w:r w:rsidRPr="75E7F656">
        <w:rPr>
          <w:rFonts w:cs="Tahoma"/>
          <w:sz w:val="20"/>
        </w:rPr>
        <w:t>Technologická vrstva</w:t>
      </w:r>
      <w:bookmarkEnd w:id="223"/>
      <w:bookmarkEnd w:id="224"/>
      <w:bookmarkEnd w:id="225"/>
    </w:p>
    <w:p w14:paraId="1054E622" w14:textId="77777777" w:rsidR="00CC5E73" w:rsidRPr="001648A0" w:rsidRDefault="00CC5E73" w:rsidP="003309AE">
      <w:pPr>
        <w:spacing w:after="0"/>
        <w:contextualSpacing/>
        <w:jc w:val="both"/>
        <w:rPr>
          <w:rFonts w:ascii="Tahoma" w:hAnsi="Tahoma" w:cs="Tahoma"/>
          <w:sz w:val="20"/>
          <w:szCs w:val="20"/>
        </w:rPr>
      </w:pPr>
    </w:p>
    <w:p w14:paraId="112D4014" w14:textId="2626B8C4" w:rsidR="00E25D90" w:rsidRPr="001648A0" w:rsidRDefault="75E7F656" w:rsidP="003309AE">
      <w:pPr>
        <w:pStyle w:val="Nadpis3"/>
        <w:spacing w:after="0"/>
        <w:contextualSpacing/>
        <w:jc w:val="both"/>
        <w:rPr>
          <w:rFonts w:cs="Tahoma"/>
          <w:sz w:val="20"/>
          <w:szCs w:val="20"/>
        </w:rPr>
      </w:pPr>
      <w:bookmarkStart w:id="226" w:name="_Toc153139707"/>
      <w:bookmarkStart w:id="227" w:name="_Toc937277657"/>
      <w:bookmarkStart w:id="228" w:name="_Toc180645941"/>
      <w:r w:rsidRPr="75E7F656">
        <w:rPr>
          <w:rFonts w:cs="Tahoma"/>
          <w:sz w:val="20"/>
          <w:szCs w:val="20"/>
        </w:rPr>
        <w:lastRenderedPageBreak/>
        <w:t>Prehľad technologického stavu</w:t>
      </w:r>
      <w:bookmarkEnd w:id="226"/>
      <w:bookmarkEnd w:id="227"/>
      <w:r w:rsidRPr="75E7F656">
        <w:rPr>
          <w:rFonts w:cs="Tahoma"/>
          <w:sz w:val="20"/>
          <w:szCs w:val="20"/>
        </w:rPr>
        <w:t xml:space="preserve"> - AS IS</w:t>
      </w:r>
      <w:bookmarkStart w:id="229" w:name="_Toc15428561"/>
      <w:bookmarkEnd w:id="228"/>
    </w:p>
    <w:p w14:paraId="08090553" w14:textId="77777777" w:rsidR="007E4CFD" w:rsidRPr="001648A0" w:rsidRDefault="007E4CFD" w:rsidP="003309AE">
      <w:pPr>
        <w:autoSpaceDE w:val="0"/>
        <w:autoSpaceDN w:val="0"/>
        <w:adjustRightInd w:val="0"/>
        <w:spacing w:after="0"/>
        <w:contextualSpacing/>
        <w:jc w:val="both"/>
        <w:rPr>
          <w:rFonts w:ascii="Tahoma" w:eastAsia="Arial Narrow" w:hAnsi="Tahoma" w:cs="Tahoma"/>
          <w:i/>
          <w:iCs/>
          <w:color w:val="A6A6A6"/>
          <w:sz w:val="20"/>
          <w:szCs w:val="20"/>
        </w:rPr>
      </w:pPr>
    </w:p>
    <w:p w14:paraId="580D65C4" w14:textId="70D2D900" w:rsidR="003309AE" w:rsidRPr="001648A0" w:rsidRDefault="003309AE" w:rsidP="00702D59">
      <w:pPr>
        <w:keepNext/>
        <w:spacing w:after="200"/>
        <w:contextualSpacing/>
        <w:jc w:val="center"/>
        <w:rPr>
          <w:rFonts w:ascii="Tahoma" w:hAnsi="Tahoma" w:cs="Tahoma"/>
        </w:rPr>
      </w:pPr>
    </w:p>
    <w:p w14:paraId="3477E0D1" w14:textId="62F91875" w:rsidR="007E4CFD" w:rsidRPr="001648A0" w:rsidRDefault="75E7F656" w:rsidP="003309AE">
      <w:pPr>
        <w:pStyle w:val="Nadpis3"/>
        <w:spacing w:after="0"/>
        <w:contextualSpacing/>
        <w:jc w:val="both"/>
        <w:rPr>
          <w:rFonts w:cs="Tahoma"/>
          <w:sz w:val="20"/>
          <w:szCs w:val="20"/>
        </w:rPr>
      </w:pPr>
      <w:bookmarkStart w:id="230" w:name="_Toc153139708"/>
      <w:bookmarkStart w:id="231" w:name="_Toc1626553566"/>
      <w:bookmarkStart w:id="232" w:name="_Toc180645942"/>
      <w:r w:rsidRPr="75E7F656">
        <w:rPr>
          <w:rFonts w:cs="Tahoma"/>
          <w:sz w:val="20"/>
          <w:szCs w:val="20"/>
        </w:rPr>
        <w:t>Požiadavky na výkonnostné parametre, kapacitné požiadavky</w:t>
      </w:r>
      <w:bookmarkEnd w:id="230"/>
      <w:bookmarkEnd w:id="231"/>
      <w:r w:rsidRPr="75E7F656">
        <w:rPr>
          <w:rFonts w:cs="Tahoma"/>
          <w:sz w:val="20"/>
          <w:szCs w:val="20"/>
        </w:rPr>
        <w:t xml:space="preserve"> – TO BE</w:t>
      </w:r>
      <w:bookmarkEnd w:id="232"/>
    </w:p>
    <w:p w14:paraId="092C2E94" w14:textId="77777777" w:rsidR="00CC5E73" w:rsidRPr="001648A0" w:rsidRDefault="00CC5E73" w:rsidP="003309AE">
      <w:pPr>
        <w:spacing w:after="0"/>
        <w:contextualSpacing/>
        <w:jc w:val="both"/>
        <w:rPr>
          <w:rFonts w:ascii="Tahoma" w:hAnsi="Tahoma" w:cs="Tahoma"/>
          <w:sz w:val="20"/>
          <w:szCs w:val="20"/>
        </w:rPr>
      </w:pPr>
    </w:p>
    <w:p w14:paraId="707E7910" w14:textId="77777777" w:rsidR="003823FA" w:rsidRDefault="003823FA" w:rsidP="003309AE">
      <w:pPr>
        <w:pStyle w:val="Instrukcia"/>
        <w:spacing w:after="0"/>
        <w:contextualSpacing/>
        <w:jc w:val="both"/>
        <w:rPr>
          <w:rFonts w:ascii="Tahoma" w:hAnsi="Tahoma" w:cs="Tahoma"/>
          <w:sz w:val="20"/>
        </w:rPr>
      </w:pPr>
    </w:p>
    <w:p w14:paraId="2F1CF9E2" w14:textId="2A3FDF2F" w:rsidR="00557351" w:rsidRPr="001648A0" w:rsidRDefault="00557351" w:rsidP="74B62BF5">
      <w:pPr>
        <w:spacing w:after="0"/>
        <w:contextualSpacing/>
        <w:jc w:val="both"/>
        <w:rPr>
          <w:rFonts w:ascii="Tahoma" w:hAnsi="Tahoma" w:cs="Tahoma"/>
          <w:sz w:val="20"/>
          <w:szCs w:val="20"/>
        </w:rPr>
      </w:pPr>
    </w:p>
    <w:p w14:paraId="679076D9" w14:textId="722A0AC4" w:rsidR="00EB521A" w:rsidRPr="001648A0" w:rsidRDefault="75E7F656" w:rsidP="003309AE">
      <w:pPr>
        <w:pStyle w:val="Nadpis3"/>
        <w:spacing w:after="0"/>
        <w:contextualSpacing/>
        <w:jc w:val="both"/>
        <w:rPr>
          <w:rFonts w:cs="Tahoma"/>
          <w:sz w:val="20"/>
          <w:szCs w:val="20"/>
        </w:rPr>
      </w:pPr>
      <w:bookmarkStart w:id="233" w:name="_Toc153139709"/>
      <w:bookmarkStart w:id="234" w:name="_Toc985091580"/>
      <w:bookmarkStart w:id="235" w:name="_Toc180645943"/>
      <w:r w:rsidRPr="75E7F656">
        <w:rPr>
          <w:rFonts w:cs="Tahoma"/>
          <w:sz w:val="20"/>
          <w:szCs w:val="20"/>
        </w:rPr>
        <w:t>Návrh riešenia technologickej architektúry</w:t>
      </w:r>
      <w:bookmarkEnd w:id="233"/>
      <w:bookmarkEnd w:id="234"/>
      <w:bookmarkEnd w:id="235"/>
    </w:p>
    <w:p w14:paraId="07F78887" w14:textId="77777777" w:rsidR="006A6BF2" w:rsidRPr="001648A0" w:rsidRDefault="006A6BF2" w:rsidP="003309AE">
      <w:pPr>
        <w:pStyle w:val="Instrukcia"/>
        <w:spacing w:after="0"/>
        <w:contextualSpacing/>
        <w:jc w:val="both"/>
        <w:rPr>
          <w:rFonts w:ascii="Tahoma" w:hAnsi="Tahoma" w:cs="Tahoma"/>
          <w:sz w:val="20"/>
        </w:rPr>
      </w:pPr>
    </w:p>
    <w:p w14:paraId="0D72E441" w14:textId="7C93D28B" w:rsidR="74B62BF5" w:rsidRDefault="74B62BF5" w:rsidP="74B62BF5">
      <w:pPr>
        <w:spacing w:after="0"/>
        <w:contextualSpacing/>
        <w:jc w:val="both"/>
        <w:rPr>
          <w:rFonts w:ascii="Tahoma" w:eastAsia="Tahoma" w:hAnsi="Tahoma" w:cs="Tahoma"/>
          <w:color w:val="000000" w:themeColor="text1"/>
          <w:sz w:val="20"/>
          <w:szCs w:val="20"/>
          <w:lang w:val="en-US"/>
        </w:rPr>
      </w:pPr>
    </w:p>
    <w:p w14:paraId="242A2738" w14:textId="6AD9F6DA" w:rsidR="74B62BF5" w:rsidRDefault="74B62BF5" w:rsidP="74B62BF5">
      <w:pPr>
        <w:contextualSpacing/>
      </w:pPr>
    </w:p>
    <w:p w14:paraId="5020A58B" w14:textId="7ED822EC" w:rsidR="00470FF6" w:rsidRDefault="75E7F656" w:rsidP="003309AE">
      <w:pPr>
        <w:pStyle w:val="Nadpis3"/>
        <w:spacing w:after="0"/>
        <w:contextualSpacing/>
        <w:jc w:val="both"/>
        <w:rPr>
          <w:rFonts w:cs="Tahoma"/>
          <w:sz w:val="20"/>
          <w:szCs w:val="20"/>
        </w:rPr>
      </w:pPr>
      <w:bookmarkStart w:id="236" w:name="_Toc153139710"/>
      <w:bookmarkStart w:id="237" w:name="_Toc1130364585"/>
      <w:bookmarkStart w:id="238" w:name="_Toc180645944"/>
      <w:r w:rsidRPr="75E7F656">
        <w:rPr>
          <w:rFonts w:cs="Tahoma"/>
          <w:sz w:val="20"/>
          <w:szCs w:val="20"/>
        </w:rPr>
        <w:t>Využívanie služieb z katalógu služieb vládneho cloudu</w:t>
      </w:r>
      <w:bookmarkEnd w:id="236"/>
      <w:bookmarkEnd w:id="237"/>
      <w:bookmarkEnd w:id="238"/>
    </w:p>
    <w:p w14:paraId="1F47F084" w14:textId="77777777" w:rsidR="009F29FD" w:rsidRDefault="009F29FD" w:rsidP="009F29FD"/>
    <w:p w14:paraId="44C0B89C" w14:textId="77777777" w:rsidR="001607B3" w:rsidRPr="001648A0" w:rsidRDefault="001607B3" w:rsidP="003309AE">
      <w:pPr>
        <w:spacing w:after="0"/>
        <w:contextualSpacing/>
        <w:jc w:val="both"/>
        <w:rPr>
          <w:rFonts w:ascii="Tahoma" w:hAnsi="Tahoma" w:cs="Tahoma"/>
          <w:sz w:val="20"/>
          <w:szCs w:val="20"/>
        </w:rPr>
      </w:pPr>
    </w:p>
    <w:tbl>
      <w:tblPr>
        <w:tblW w:w="92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5"/>
        <w:gridCol w:w="3260"/>
        <w:gridCol w:w="1417"/>
        <w:gridCol w:w="2977"/>
      </w:tblGrid>
      <w:tr w:rsidR="007C5CA7" w:rsidRPr="001648A0" w14:paraId="0A25EE8E" w14:textId="77777777" w:rsidTr="00FD600C">
        <w:trPr>
          <w:trHeight w:val="753"/>
        </w:trPr>
        <w:tc>
          <w:tcPr>
            <w:tcW w:w="1555" w:type="dxa"/>
            <w:shd w:val="clear" w:color="auto" w:fill="E7E6E6"/>
          </w:tcPr>
          <w:p w14:paraId="5FF363C4" w14:textId="77777777" w:rsidR="007C5CA7" w:rsidRPr="001648A0" w:rsidRDefault="007C5CA7" w:rsidP="003309AE">
            <w:pPr>
              <w:pStyle w:val="HlavikaTabuky"/>
              <w:spacing w:after="0"/>
              <w:contextualSpacing/>
              <w:jc w:val="both"/>
              <w:rPr>
                <w:rFonts w:eastAsia="Tahoma" w:cs="Tahoma"/>
                <w:sz w:val="20"/>
              </w:rPr>
            </w:pPr>
          </w:p>
          <w:p w14:paraId="17473D4F" w14:textId="77777777" w:rsidR="007C5CA7" w:rsidRPr="001648A0" w:rsidRDefault="007C5CA7" w:rsidP="003309AE">
            <w:pPr>
              <w:pStyle w:val="HlavikaTabuky"/>
              <w:spacing w:after="0"/>
              <w:contextualSpacing/>
              <w:jc w:val="both"/>
              <w:rPr>
                <w:rFonts w:eastAsia="Tahoma" w:cs="Tahoma"/>
                <w:sz w:val="20"/>
              </w:rPr>
            </w:pPr>
            <w:r w:rsidRPr="001648A0">
              <w:rPr>
                <w:rFonts w:eastAsia="Tahoma" w:cs="Tahoma"/>
                <w:sz w:val="20"/>
              </w:rPr>
              <w:t>Kód infraštruktúrnej služby</w:t>
            </w:r>
          </w:p>
          <w:p w14:paraId="2307B0C8" w14:textId="77777777" w:rsidR="007C5CA7" w:rsidRPr="001648A0" w:rsidRDefault="007C5CA7" w:rsidP="003309AE">
            <w:pPr>
              <w:spacing w:after="0"/>
              <w:contextualSpacing/>
              <w:jc w:val="both"/>
              <w:rPr>
                <w:rFonts w:ascii="Tahoma" w:hAnsi="Tahoma" w:cs="Tahoma"/>
                <w:i/>
                <w:sz w:val="20"/>
                <w:szCs w:val="20"/>
              </w:rPr>
            </w:pPr>
            <w:r w:rsidRPr="001648A0">
              <w:rPr>
                <w:rFonts w:ascii="Tahoma" w:eastAsia="Tahoma" w:hAnsi="Tahoma" w:cs="Tahoma"/>
                <w:i/>
                <w:sz w:val="20"/>
                <w:szCs w:val="20"/>
              </w:rPr>
              <w:t>(z MetaIS)</w:t>
            </w:r>
          </w:p>
        </w:tc>
        <w:tc>
          <w:tcPr>
            <w:tcW w:w="3260" w:type="dxa"/>
            <w:shd w:val="clear" w:color="auto" w:fill="E7E6E6"/>
            <w:vAlign w:val="center"/>
          </w:tcPr>
          <w:p w14:paraId="79159B28" w14:textId="1BC37A3C" w:rsidR="007C5CA7" w:rsidRPr="001648A0" w:rsidRDefault="007C5CA7" w:rsidP="003309AE">
            <w:pPr>
              <w:pStyle w:val="HlavikaTabuky"/>
              <w:spacing w:after="0"/>
              <w:contextualSpacing/>
              <w:jc w:val="both"/>
              <w:rPr>
                <w:rFonts w:cs="Tahoma"/>
                <w:sz w:val="20"/>
              </w:rPr>
            </w:pPr>
            <w:r w:rsidRPr="001648A0">
              <w:rPr>
                <w:rFonts w:eastAsia="Tahoma" w:cs="Tahoma"/>
                <w:sz w:val="20"/>
              </w:rPr>
              <w:t>Názov infraštruktúrnej služby</w:t>
            </w:r>
          </w:p>
        </w:tc>
        <w:tc>
          <w:tcPr>
            <w:tcW w:w="1417" w:type="dxa"/>
            <w:shd w:val="clear" w:color="auto" w:fill="E7E6E6"/>
            <w:vAlign w:val="center"/>
          </w:tcPr>
          <w:p w14:paraId="4CEE37B4" w14:textId="77777777" w:rsidR="007C5CA7" w:rsidRPr="001648A0" w:rsidRDefault="007C5CA7" w:rsidP="003309AE">
            <w:pPr>
              <w:spacing w:after="0"/>
              <w:contextualSpacing/>
              <w:jc w:val="both"/>
              <w:rPr>
                <w:rFonts w:ascii="Tahoma" w:hAnsi="Tahoma" w:cs="Tahoma"/>
                <w:b/>
                <w:sz w:val="20"/>
                <w:szCs w:val="20"/>
              </w:rPr>
            </w:pPr>
            <w:r w:rsidRPr="001648A0">
              <w:rPr>
                <w:rFonts w:ascii="Tahoma" w:hAnsi="Tahoma" w:cs="Tahoma"/>
                <w:b/>
                <w:sz w:val="20"/>
                <w:szCs w:val="20"/>
              </w:rPr>
              <w:t>Kód využívajúceho ISVS</w:t>
            </w:r>
          </w:p>
          <w:p w14:paraId="69DBDD10" w14:textId="77777777" w:rsidR="007C5CA7" w:rsidRPr="001648A0" w:rsidRDefault="007C5CA7" w:rsidP="003309AE">
            <w:pPr>
              <w:spacing w:after="0"/>
              <w:contextualSpacing/>
              <w:jc w:val="both"/>
              <w:rPr>
                <w:rFonts w:ascii="Tahoma" w:hAnsi="Tahoma" w:cs="Tahoma"/>
                <w:sz w:val="20"/>
                <w:szCs w:val="20"/>
              </w:rPr>
            </w:pPr>
            <w:r w:rsidRPr="001648A0">
              <w:rPr>
                <w:rFonts w:ascii="Tahoma" w:hAnsi="Tahoma" w:cs="Tahoma"/>
                <w:i/>
                <w:sz w:val="20"/>
                <w:szCs w:val="20"/>
              </w:rPr>
              <w:t>(z MetaIS)</w:t>
            </w:r>
          </w:p>
        </w:tc>
        <w:tc>
          <w:tcPr>
            <w:tcW w:w="2977" w:type="dxa"/>
            <w:shd w:val="clear" w:color="auto" w:fill="E7E6E6"/>
            <w:vAlign w:val="center"/>
          </w:tcPr>
          <w:p w14:paraId="32BCA580" w14:textId="77777777" w:rsidR="007C5CA7" w:rsidRPr="001648A0" w:rsidRDefault="007C5CA7" w:rsidP="003309AE">
            <w:pPr>
              <w:spacing w:after="0"/>
              <w:contextualSpacing/>
              <w:jc w:val="both"/>
              <w:rPr>
                <w:rFonts w:ascii="Tahoma" w:hAnsi="Tahoma" w:cs="Tahoma"/>
                <w:b/>
                <w:sz w:val="20"/>
                <w:szCs w:val="20"/>
              </w:rPr>
            </w:pPr>
            <w:r w:rsidRPr="001648A0">
              <w:rPr>
                <w:rFonts w:ascii="Tahoma" w:hAnsi="Tahoma" w:cs="Tahoma"/>
                <w:b/>
                <w:sz w:val="20"/>
                <w:szCs w:val="20"/>
              </w:rPr>
              <w:t>Názov integrovaného ISVS</w:t>
            </w:r>
          </w:p>
        </w:tc>
      </w:tr>
      <w:tr w:rsidR="007C5CA7" w:rsidRPr="001648A0" w14:paraId="6A8275E9" w14:textId="77777777" w:rsidTr="00FD600C">
        <w:trPr>
          <w:trHeight w:val="280"/>
        </w:trPr>
        <w:tc>
          <w:tcPr>
            <w:tcW w:w="1555" w:type="dxa"/>
            <w:vAlign w:val="center"/>
          </w:tcPr>
          <w:p w14:paraId="6C3D62E6" w14:textId="77777777" w:rsidR="007C5CA7" w:rsidRPr="001648A0" w:rsidRDefault="007C5CA7" w:rsidP="003309AE">
            <w:pPr>
              <w:spacing w:after="0"/>
              <w:contextualSpacing/>
              <w:jc w:val="both"/>
              <w:rPr>
                <w:rFonts w:ascii="Tahoma" w:hAnsi="Tahoma" w:cs="Tahoma"/>
                <w:sz w:val="20"/>
                <w:szCs w:val="20"/>
              </w:rPr>
            </w:pPr>
          </w:p>
        </w:tc>
        <w:tc>
          <w:tcPr>
            <w:tcW w:w="3260" w:type="dxa"/>
            <w:vAlign w:val="center"/>
          </w:tcPr>
          <w:p w14:paraId="0A07FCEE" w14:textId="77777777" w:rsidR="007C5CA7" w:rsidRPr="001648A0" w:rsidRDefault="007C5CA7" w:rsidP="003309AE">
            <w:pPr>
              <w:spacing w:after="0"/>
              <w:contextualSpacing/>
              <w:jc w:val="both"/>
              <w:rPr>
                <w:rFonts w:ascii="Tahoma" w:hAnsi="Tahoma" w:cs="Tahoma"/>
                <w:sz w:val="20"/>
                <w:szCs w:val="20"/>
              </w:rPr>
            </w:pPr>
          </w:p>
        </w:tc>
        <w:tc>
          <w:tcPr>
            <w:tcW w:w="1417" w:type="dxa"/>
          </w:tcPr>
          <w:p w14:paraId="6F7EF52C" w14:textId="77777777" w:rsidR="007C5CA7" w:rsidRPr="001648A0" w:rsidRDefault="007C5CA7" w:rsidP="003309AE">
            <w:pPr>
              <w:spacing w:after="0"/>
              <w:contextualSpacing/>
              <w:jc w:val="both"/>
              <w:rPr>
                <w:rFonts w:ascii="Tahoma" w:hAnsi="Tahoma" w:cs="Tahoma"/>
                <w:i/>
                <w:sz w:val="20"/>
                <w:szCs w:val="20"/>
              </w:rPr>
            </w:pPr>
          </w:p>
        </w:tc>
        <w:tc>
          <w:tcPr>
            <w:tcW w:w="2977" w:type="dxa"/>
            <w:vAlign w:val="center"/>
          </w:tcPr>
          <w:p w14:paraId="74909A75" w14:textId="77777777" w:rsidR="007C5CA7" w:rsidRPr="001648A0" w:rsidRDefault="007C5CA7" w:rsidP="003309AE">
            <w:pPr>
              <w:spacing w:after="0"/>
              <w:contextualSpacing/>
              <w:jc w:val="both"/>
              <w:rPr>
                <w:rFonts w:ascii="Tahoma" w:hAnsi="Tahoma" w:cs="Tahoma"/>
                <w:i/>
                <w:sz w:val="20"/>
                <w:szCs w:val="20"/>
              </w:rPr>
            </w:pPr>
          </w:p>
        </w:tc>
      </w:tr>
      <w:tr w:rsidR="007C5CA7" w:rsidRPr="001648A0" w14:paraId="135A97EE" w14:textId="77777777" w:rsidTr="00FD600C">
        <w:trPr>
          <w:trHeight w:val="280"/>
        </w:trPr>
        <w:tc>
          <w:tcPr>
            <w:tcW w:w="1555" w:type="dxa"/>
            <w:vAlign w:val="center"/>
          </w:tcPr>
          <w:p w14:paraId="29F24BC7" w14:textId="77777777" w:rsidR="007C5CA7" w:rsidRPr="001648A0" w:rsidRDefault="007C5CA7" w:rsidP="003309AE">
            <w:pPr>
              <w:spacing w:after="0"/>
              <w:contextualSpacing/>
              <w:jc w:val="both"/>
              <w:rPr>
                <w:rFonts w:ascii="Tahoma" w:hAnsi="Tahoma" w:cs="Tahoma"/>
                <w:sz w:val="20"/>
                <w:szCs w:val="20"/>
              </w:rPr>
            </w:pPr>
          </w:p>
        </w:tc>
        <w:tc>
          <w:tcPr>
            <w:tcW w:w="3260" w:type="dxa"/>
            <w:vAlign w:val="center"/>
          </w:tcPr>
          <w:p w14:paraId="4F51ECDB" w14:textId="77777777" w:rsidR="007C5CA7" w:rsidRPr="001648A0" w:rsidRDefault="007C5CA7" w:rsidP="003309AE">
            <w:pPr>
              <w:spacing w:after="0"/>
              <w:contextualSpacing/>
              <w:jc w:val="both"/>
              <w:rPr>
                <w:rFonts w:ascii="Tahoma" w:hAnsi="Tahoma" w:cs="Tahoma"/>
                <w:sz w:val="20"/>
                <w:szCs w:val="20"/>
              </w:rPr>
            </w:pPr>
          </w:p>
        </w:tc>
        <w:tc>
          <w:tcPr>
            <w:tcW w:w="1417" w:type="dxa"/>
          </w:tcPr>
          <w:p w14:paraId="14F8660D" w14:textId="77777777" w:rsidR="007C5CA7" w:rsidRPr="001648A0" w:rsidRDefault="007C5CA7" w:rsidP="003309AE">
            <w:pPr>
              <w:spacing w:after="0"/>
              <w:contextualSpacing/>
              <w:jc w:val="both"/>
              <w:rPr>
                <w:rFonts w:ascii="Tahoma" w:hAnsi="Tahoma" w:cs="Tahoma"/>
                <w:i/>
                <w:sz w:val="20"/>
                <w:szCs w:val="20"/>
              </w:rPr>
            </w:pPr>
          </w:p>
        </w:tc>
        <w:tc>
          <w:tcPr>
            <w:tcW w:w="2977" w:type="dxa"/>
            <w:vAlign w:val="center"/>
          </w:tcPr>
          <w:p w14:paraId="186FC80F" w14:textId="77777777" w:rsidR="007C5CA7" w:rsidRPr="001648A0" w:rsidRDefault="007C5CA7" w:rsidP="003309AE">
            <w:pPr>
              <w:spacing w:after="0"/>
              <w:contextualSpacing/>
              <w:jc w:val="both"/>
              <w:rPr>
                <w:rFonts w:ascii="Tahoma" w:hAnsi="Tahoma" w:cs="Tahoma"/>
                <w:i/>
                <w:sz w:val="20"/>
                <w:szCs w:val="20"/>
              </w:rPr>
            </w:pPr>
          </w:p>
        </w:tc>
      </w:tr>
      <w:tr w:rsidR="00831A4F" w:rsidRPr="001648A0" w14:paraId="7F352F28" w14:textId="77777777" w:rsidTr="00FD600C">
        <w:trPr>
          <w:trHeight w:val="280"/>
        </w:trPr>
        <w:tc>
          <w:tcPr>
            <w:tcW w:w="1555" w:type="dxa"/>
            <w:vAlign w:val="center"/>
          </w:tcPr>
          <w:p w14:paraId="78F8CB38" w14:textId="77777777" w:rsidR="00831A4F" w:rsidRPr="001648A0" w:rsidRDefault="00831A4F" w:rsidP="003309AE">
            <w:pPr>
              <w:spacing w:after="0"/>
              <w:contextualSpacing/>
              <w:jc w:val="both"/>
              <w:rPr>
                <w:rFonts w:ascii="Tahoma" w:hAnsi="Tahoma" w:cs="Tahoma"/>
                <w:sz w:val="20"/>
                <w:szCs w:val="20"/>
              </w:rPr>
            </w:pPr>
          </w:p>
        </w:tc>
        <w:tc>
          <w:tcPr>
            <w:tcW w:w="3260" w:type="dxa"/>
            <w:vAlign w:val="center"/>
          </w:tcPr>
          <w:p w14:paraId="7B9922DE" w14:textId="77777777" w:rsidR="00831A4F" w:rsidRPr="001648A0" w:rsidRDefault="00831A4F" w:rsidP="003309AE">
            <w:pPr>
              <w:spacing w:after="0"/>
              <w:contextualSpacing/>
              <w:jc w:val="both"/>
              <w:rPr>
                <w:rFonts w:ascii="Tahoma" w:hAnsi="Tahoma" w:cs="Tahoma"/>
                <w:sz w:val="20"/>
                <w:szCs w:val="20"/>
              </w:rPr>
            </w:pPr>
          </w:p>
        </w:tc>
        <w:tc>
          <w:tcPr>
            <w:tcW w:w="1417" w:type="dxa"/>
          </w:tcPr>
          <w:p w14:paraId="3CDBA4D8" w14:textId="77777777" w:rsidR="00831A4F" w:rsidRPr="001648A0" w:rsidRDefault="00831A4F" w:rsidP="003309AE">
            <w:pPr>
              <w:spacing w:after="0"/>
              <w:contextualSpacing/>
              <w:jc w:val="both"/>
              <w:rPr>
                <w:rFonts w:ascii="Tahoma" w:hAnsi="Tahoma" w:cs="Tahoma"/>
                <w:i/>
                <w:sz w:val="20"/>
                <w:szCs w:val="20"/>
              </w:rPr>
            </w:pPr>
          </w:p>
        </w:tc>
        <w:tc>
          <w:tcPr>
            <w:tcW w:w="2977" w:type="dxa"/>
            <w:vAlign w:val="center"/>
          </w:tcPr>
          <w:p w14:paraId="514FD898" w14:textId="77777777" w:rsidR="00831A4F" w:rsidRPr="001648A0" w:rsidRDefault="00831A4F" w:rsidP="003309AE">
            <w:pPr>
              <w:spacing w:after="0"/>
              <w:contextualSpacing/>
              <w:jc w:val="both"/>
              <w:rPr>
                <w:rFonts w:ascii="Tahoma" w:hAnsi="Tahoma" w:cs="Tahoma"/>
                <w:i/>
                <w:sz w:val="20"/>
                <w:szCs w:val="20"/>
              </w:rPr>
            </w:pPr>
          </w:p>
        </w:tc>
      </w:tr>
    </w:tbl>
    <w:p w14:paraId="15834CF2" w14:textId="77777777" w:rsidR="007C5CA7" w:rsidRPr="001648A0" w:rsidRDefault="007C5CA7" w:rsidP="003309AE">
      <w:pPr>
        <w:spacing w:after="0"/>
        <w:contextualSpacing/>
        <w:jc w:val="both"/>
        <w:rPr>
          <w:rFonts w:ascii="Tahoma" w:hAnsi="Tahoma" w:cs="Tahoma"/>
          <w:sz w:val="20"/>
          <w:szCs w:val="20"/>
        </w:rPr>
      </w:pPr>
    </w:p>
    <w:p w14:paraId="6DC16DFF" w14:textId="77777777" w:rsidR="00795A69" w:rsidRPr="001648A0" w:rsidRDefault="00795A69" w:rsidP="00795A69">
      <w:pPr>
        <w:rPr>
          <w:rFonts w:ascii="Tahoma" w:hAnsi="Tahoma" w:cs="Tahoma"/>
        </w:rPr>
      </w:pPr>
    </w:p>
    <w:tbl>
      <w:tblPr>
        <w:tblpPr w:leftFromText="141" w:rightFromText="141" w:vertAnchor="text" w:horzAnchor="margin" w:tblpXSpec="center" w:tblpY="45"/>
        <w:tblW w:w="94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1"/>
        <w:gridCol w:w="1559"/>
        <w:gridCol w:w="2268"/>
        <w:gridCol w:w="1276"/>
        <w:gridCol w:w="1418"/>
        <w:gridCol w:w="850"/>
        <w:gridCol w:w="855"/>
      </w:tblGrid>
      <w:tr w:rsidR="007C5CA7" w:rsidRPr="001648A0" w14:paraId="016075C4" w14:textId="77777777" w:rsidTr="00D05933">
        <w:trPr>
          <w:trHeight w:val="421"/>
        </w:trPr>
        <w:tc>
          <w:tcPr>
            <w:tcW w:w="1271" w:type="dxa"/>
            <w:vMerge w:val="restart"/>
            <w:shd w:val="clear" w:color="auto" w:fill="E7E6E6"/>
            <w:vAlign w:val="center"/>
          </w:tcPr>
          <w:p w14:paraId="18DA3501" w14:textId="77777777" w:rsidR="007C5CA7" w:rsidRPr="001648A0" w:rsidRDefault="007C5CA7" w:rsidP="003309AE">
            <w:pPr>
              <w:pStyle w:val="HlavikaTabuky"/>
              <w:spacing w:after="0"/>
              <w:contextualSpacing/>
              <w:jc w:val="both"/>
              <w:rPr>
                <w:rFonts w:eastAsia="Tahoma" w:cs="Tahoma"/>
                <w:sz w:val="20"/>
              </w:rPr>
            </w:pPr>
            <w:r w:rsidRPr="001648A0">
              <w:rPr>
                <w:rFonts w:eastAsia="Tahoma" w:cs="Tahoma"/>
                <w:sz w:val="20"/>
              </w:rPr>
              <w:t>Prostredie</w:t>
            </w:r>
          </w:p>
        </w:tc>
        <w:tc>
          <w:tcPr>
            <w:tcW w:w="1559" w:type="dxa"/>
            <w:vMerge w:val="restart"/>
            <w:shd w:val="clear" w:color="auto" w:fill="E7E6E6"/>
          </w:tcPr>
          <w:p w14:paraId="06302149" w14:textId="77777777" w:rsidR="007C5CA7" w:rsidRPr="001648A0" w:rsidRDefault="007C5CA7" w:rsidP="003309AE">
            <w:pPr>
              <w:pStyle w:val="HlavikaTabuky"/>
              <w:spacing w:after="0"/>
              <w:contextualSpacing/>
              <w:jc w:val="both"/>
              <w:rPr>
                <w:rFonts w:eastAsia="Tahoma" w:cs="Tahoma"/>
                <w:sz w:val="20"/>
              </w:rPr>
            </w:pPr>
          </w:p>
          <w:p w14:paraId="7F79B0A7" w14:textId="77777777" w:rsidR="007C5CA7" w:rsidRPr="001648A0" w:rsidRDefault="007C5CA7" w:rsidP="003309AE">
            <w:pPr>
              <w:pStyle w:val="HlavikaTabuky"/>
              <w:spacing w:after="0"/>
              <w:contextualSpacing/>
              <w:jc w:val="both"/>
              <w:rPr>
                <w:rFonts w:eastAsia="Tahoma" w:cs="Tahoma"/>
                <w:sz w:val="20"/>
              </w:rPr>
            </w:pPr>
            <w:r w:rsidRPr="001648A0">
              <w:rPr>
                <w:rFonts w:eastAsia="Tahoma" w:cs="Tahoma"/>
                <w:sz w:val="20"/>
              </w:rPr>
              <w:t>Kód infraštruktúrnej služby</w:t>
            </w:r>
          </w:p>
          <w:p w14:paraId="7A7AED47" w14:textId="77777777" w:rsidR="007C5CA7" w:rsidRPr="001648A0" w:rsidRDefault="007C5CA7" w:rsidP="003309AE">
            <w:pPr>
              <w:pStyle w:val="HlavikaTabuky"/>
              <w:spacing w:after="0"/>
              <w:contextualSpacing/>
              <w:jc w:val="both"/>
              <w:rPr>
                <w:rFonts w:eastAsia="Tahoma" w:cs="Tahoma"/>
                <w:b w:val="0"/>
                <w:sz w:val="20"/>
              </w:rPr>
            </w:pPr>
            <w:r w:rsidRPr="001648A0">
              <w:rPr>
                <w:rFonts w:eastAsia="Tahoma" w:cs="Tahoma"/>
                <w:b w:val="0"/>
                <w:i/>
                <w:sz w:val="20"/>
              </w:rPr>
              <w:t>(z MetaIS)</w:t>
            </w:r>
          </w:p>
        </w:tc>
        <w:tc>
          <w:tcPr>
            <w:tcW w:w="2268" w:type="dxa"/>
            <w:vMerge w:val="restart"/>
            <w:shd w:val="clear" w:color="auto" w:fill="E7E6E6"/>
            <w:vAlign w:val="center"/>
          </w:tcPr>
          <w:p w14:paraId="58EDAB50" w14:textId="1A24CDE6" w:rsidR="007C5CA7" w:rsidRPr="001648A0" w:rsidRDefault="007C5CA7" w:rsidP="003309AE">
            <w:pPr>
              <w:pStyle w:val="HlavikaTabuky"/>
              <w:spacing w:after="0"/>
              <w:contextualSpacing/>
              <w:jc w:val="both"/>
              <w:rPr>
                <w:rFonts w:eastAsia="Tahoma" w:cs="Tahoma"/>
                <w:sz w:val="20"/>
              </w:rPr>
            </w:pPr>
            <w:r w:rsidRPr="001648A0">
              <w:rPr>
                <w:rFonts w:eastAsia="Tahoma" w:cs="Tahoma"/>
                <w:sz w:val="20"/>
              </w:rPr>
              <w:t>Názov infraštruktúrnej služby/ Služba z katalógu cloudových služieb pre zriadenie výpočtového uzla</w:t>
            </w:r>
          </w:p>
        </w:tc>
        <w:tc>
          <w:tcPr>
            <w:tcW w:w="4399" w:type="dxa"/>
            <w:gridSpan w:val="4"/>
            <w:shd w:val="clear" w:color="auto" w:fill="E7E6E6"/>
            <w:vAlign w:val="center"/>
          </w:tcPr>
          <w:p w14:paraId="30D1F2E8" w14:textId="10FBBF4F" w:rsidR="007C5CA7" w:rsidRPr="001648A0" w:rsidRDefault="007C5CA7" w:rsidP="003309AE">
            <w:pPr>
              <w:pStyle w:val="HlavikaTabuky"/>
              <w:spacing w:after="0"/>
              <w:contextualSpacing/>
              <w:jc w:val="both"/>
              <w:rPr>
                <w:rFonts w:eastAsia="Tahoma" w:cs="Tahoma"/>
                <w:sz w:val="20"/>
              </w:rPr>
            </w:pPr>
            <w:r w:rsidRPr="001648A0">
              <w:rPr>
                <w:rFonts w:eastAsia="Tahoma" w:cs="Tahoma"/>
                <w:sz w:val="20"/>
              </w:rPr>
              <w:t xml:space="preserve">Požadované kapacitné parametre služby </w:t>
            </w:r>
            <w:r w:rsidR="00F91318" w:rsidRPr="001648A0">
              <w:rPr>
                <w:rFonts w:eastAsia="Tahoma" w:cs="Tahoma"/>
                <w:sz w:val="20"/>
              </w:rPr>
              <w:br/>
            </w:r>
            <w:r w:rsidRPr="001648A0">
              <w:rPr>
                <w:rFonts w:eastAsia="Tahoma" w:cs="Tahoma"/>
                <w:b w:val="0"/>
                <w:sz w:val="20"/>
              </w:rPr>
              <w:t>(doplňte stĺpec parametra, ak je dôležitý pre konkrétnu službu)</w:t>
            </w:r>
          </w:p>
        </w:tc>
      </w:tr>
      <w:tr w:rsidR="007C5CA7" w:rsidRPr="001648A0" w14:paraId="0F039ACA" w14:textId="77777777" w:rsidTr="00D05933">
        <w:trPr>
          <w:trHeight w:val="421"/>
        </w:trPr>
        <w:tc>
          <w:tcPr>
            <w:tcW w:w="1271" w:type="dxa"/>
            <w:vMerge/>
            <w:shd w:val="clear" w:color="auto" w:fill="E7E6E6"/>
            <w:vAlign w:val="center"/>
          </w:tcPr>
          <w:p w14:paraId="6C929E9E" w14:textId="77777777" w:rsidR="007C5CA7" w:rsidRPr="001648A0" w:rsidRDefault="007C5CA7" w:rsidP="003309AE">
            <w:pPr>
              <w:pStyle w:val="HlavikaTabuky"/>
              <w:spacing w:after="0"/>
              <w:contextualSpacing/>
              <w:jc w:val="both"/>
              <w:rPr>
                <w:rFonts w:eastAsia="Tahoma" w:cs="Tahoma"/>
                <w:sz w:val="20"/>
              </w:rPr>
            </w:pPr>
          </w:p>
        </w:tc>
        <w:tc>
          <w:tcPr>
            <w:tcW w:w="1559" w:type="dxa"/>
            <w:vMerge/>
            <w:shd w:val="clear" w:color="auto" w:fill="E7E6E6"/>
          </w:tcPr>
          <w:p w14:paraId="4FDBF900" w14:textId="77777777" w:rsidR="007C5CA7" w:rsidRPr="001648A0" w:rsidDel="00365477" w:rsidRDefault="007C5CA7" w:rsidP="003309AE">
            <w:pPr>
              <w:pStyle w:val="HlavikaTabuky"/>
              <w:spacing w:after="0"/>
              <w:contextualSpacing/>
              <w:jc w:val="both"/>
              <w:rPr>
                <w:rFonts w:eastAsia="Tahoma" w:cs="Tahoma"/>
                <w:sz w:val="20"/>
              </w:rPr>
            </w:pPr>
          </w:p>
        </w:tc>
        <w:tc>
          <w:tcPr>
            <w:tcW w:w="2268" w:type="dxa"/>
            <w:vMerge/>
            <w:shd w:val="clear" w:color="auto" w:fill="E7E6E6"/>
            <w:vAlign w:val="center"/>
          </w:tcPr>
          <w:p w14:paraId="44EC6611" w14:textId="77777777" w:rsidR="007C5CA7" w:rsidRPr="001648A0" w:rsidDel="00365477" w:rsidRDefault="007C5CA7" w:rsidP="003309AE">
            <w:pPr>
              <w:pStyle w:val="HlavikaTabuky"/>
              <w:spacing w:after="0"/>
              <w:contextualSpacing/>
              <w:jc w:val="both"/>
              <w:rPr>
                <w:rFonts w:eastAsia="Tahoma" w:cs="Tahoma"/>
                <w:sz w:val="20"/>
              </w:rPr>
            </w:pPr>
          </w:p>
        </w:tc>
        <w:tc>
          <w:tcPr>
            <w:tcW w:w="1276" w:type="dxa"/>
            <w:shd w:val="clear" w:color="auto" w:fill="E7E6E6"/>
            <w:vAlign w:val="center"/>
          </w:tcPr>
          <w:p w14:paraId="3C1477B0" w14:textId="77777777" w:rsidR="007C5CA7" w:rsidRPr="001648A0" w:rsidRDefault="007C5CA7" w:rsidP="003309AE">
            <w:pPr>
              <w:pStyle w:val="HlavikaTabuky"/>
              <w:spacing w:after="0"/>
              <w:contextualSpacing/>
              <w:jc w:val="both"/>
              <w:rPr>
                <w:rFonts w:eastAsia="Tahoma" w:cs="Tahoma"/>
                <w:sz w:val="20"/>
              </w:rPr>
            </w:pPr>
            <w:r w:rsidRPr="001648A0">
              <w:rPr>
                <w:rFonts w:eastAsia="Tahoma" w:cs="Tahoma"/>
                <w:sz w:val="20"/>
              </w:rPr>
              <w:t xml:space="preserve">Dátový priestor </w:t>
            </w:r>
            <w:r w:rsidRPr="001648A0">
              <w:rPr>
                <w:rFonts w:eastAsia="Tahoma" w:cs="Tahoma"/>
                <w:b w:val="0"/>
                <w:sz w:val="20"/>
              </w:rPr>
              <w:t>(GB)</w:t>
            </w:r>
          </w:p>
        </w:tc>
        <w:tc>
          <w:tcPr>
            <w:tcW w:w="1418" w:type="dxa"/>
            <w:shd w:val="clear" w:color="auto" w:fill="E7E6E6"/>
            <w:vAlign w:val="center"/>
          </w:tcPr>
          <w:p w14:paraId="784068C9" w14:textId="77777777" w:rsidR="007C5CA7" w:rsidRPr="001648A0" w:rsidRDefault="007C5CA7" w:rsidP="003309AE">
            <w:pPr>
              <w:pStyle w:val="HlavikaTabuky"/>
              <w:spacing w:after="0"/>
              <w:contextualSpacing/>
              <w:jc w:val="both"/>
              <w:rPr>
                <w:rFonts w:eastAsia="Tahoma" w:cs="Tahoma"/>
                <w:sz w:val="20"/>
              </w:rPr>
            </w:pPr>
            <w:r w:rsidRPr="001648A0">
              <w:rPr>
                <w:rFonts w:eastAsia="Tahoma" w:cs="Tahoma"/>
                <w:sz w:val="20"/>
              </w:rPr>
              <w:t>Tier diskového priestoru</w:t>
            </w:r>
          </w:p>
        </w:tc>
        <w:tc>
          <w:tcPr>
            <w:tcW w:w="850" w:type="dxa"/>
            <w:shd w:val="clear" w:color="auto" w:fill="E7E6E6"/>
            <w:vAlign w:val="center"/>
          </w:tcPr>
          <w:p w14:paraId="5A00DCA8" w14:textId="77777777" w:rsidR="007C5CA7" w:rsidRPr="001648A0" w:rsidRDefault="007C5CA7" w:rsidP="003309AE">
            <w:pPr>
              <w:pStyle w:val="HlavikaTabuky"/>
              <w:spacing w:after="0"/>
              <w:contextualSpacing/>
              <w:jc w:val="both"/>
              <w:rPr>
                <w:rFonts w:eastAsia="Tahoma" w:cs="Tahoma"/>
                <w:sz w:val="20"/>
              </w:rPr>
            </w:pPr>
            <w:r w:rsidRPr="001648A0">
              <w:rPr>
                <w:rFonts w:eastAsia="Tahoma" w:cs="Tahoma"/>
                <w:sz w:val="20"/>
              </w:rPr>
              <w:t>Počet vCPU</w:t>
            </w:r>
          </w:p>
        </w:tc>
        <w:tc>
          <w:tcPr>
            <w:tcW w:w="855" w:type="dxa"/>
            <w:shd w:val="clear" w:color="auto" w:fill="E7E6E6"/>
            <w:vAlign w:val="center"/>
          </w:tcPr>
          <w:p w14:paraId="6E1DF9C3" w14:textId="77777777" w:rsidR="007C5CA7" w:rsidRPr="001648A0" w:rsidRDefault="007C5CA7" w:rsidP="003309AE">
            <w:pPr>
              <w:pStyle w:val="HlavikaTabuky"/>
              <w:spacing w:after="0"/>
              <w:contextualSpacing/>
              <w:jc w:val="both"/>
              <w:rPr>
                <w:rFonts w:eastAsia="Tahoma" w:cs="Tahoma"/>
                <w:sz w:val="20"/>
              </w:rPr>
            </w:pPr>
            <w:r w:rsidRPr="001648A0">
              <w:rPr>
                <w:rFonts w:eastAsia="Tahoma" w:cs="Tahoma"/>
                <w:sz w:val="20"/>
              </w:rPr>
              <w:t xml:space="preserve">RAM </w:t>
            </w:r>
            <w:r w:rsidRPr="001648A0">
              <w:rPr>
                <w:rFonts w:eastAsia="Tahoma" w:cs="Tahoma"/>
                <w:b w:val="0"/>
                <w:sz w:val="20"/>
              </w:rPr>
              <w:t>(GB)</w:t>
            </w:r>
          </w:p>
        </w:tc>
      </w:tr>
      <w:tr w:rsidR="007C5CA7" w:rsidRPr="001648A0" w14:paraId="71E9E8E3" w14:textId="77777777" w:rsidTr="00D05933">
        <w:trPr>
          <w:trHeight w:val="223"/>
        </w:trPr>
        <w:tc>
          <w:tcPr>
            <w:tcW w:w="1271" w:type="dxa"/>
            <w:shd w:val="clear" w:color="auto" w:fill="E7E6E6"/>
            <w:vAlign w:val="center"/>
          </w:tcPr>
          <w:p w14:paraId="1855EF0F" w14:textId="77777777" w:rsidR="007C5CA7" w:rsidRPr="001648A0" w:rsidRDefault="007C5CA7" w:rsidP="003309AE">
            <w:pPr>
              <w:spacing w:after="0"/>
              <w:contextualSpacing/>
              <w:jc w:val="both"/>
              <w:rPr>
                <w:rFonts w:ascii="Tahoma" w:hAnsi="Tahoma" w:cs="Tahoma"/>
                <w:sz w:val="20"/>
                <w:szCs w:val="20"/>
              </w:rPr>
            </w:pPr>
            <w:r w:rsidRPr="001648A0">
              <w:rPr>
                <w:rFonts w:ascii="Tahoma" w:hAnsi="Tahoma" w:cs="Tahoma"/>
                <w:sz w:val="20"/>
                <w:szCs w:val="20"/>
              </w:rPr>
              <w:t>Vývojové</w:t>
            </w:r>
          </w:p>
        </w:tc>
        <w:tc>
          <w:tcPr>
            <w:tcW w:w="1559" w:type="dxa"/>
          </w:tcPr>
          <w:p w14:paraId="33C0C45A" w14:textId="77777777" w:rsidR="007C5CA7" w:rsidRPr="001648A0" w:rsidRDefault="007C5CA7" w:rsidP="003309AE">
            <w:pPr>
              <w:spacing w:after="0"/>
              <w:contextualSpacing/>
              <w:jc w:val="both"/>
              <w:rPr>
                <w:rFonts w:ascii="Tahoma" w:hAnsi="Tahoma" w:cs="Tahoma"/>
                <w:sz w:val="20"/>
                <w:szCs w:val="20"/>
              </w:rPr>
            </w:pPr>
          </w:p>
        </w:tc>
        <w:tc>
          <w:tcPr>
            <w:tcW w:w="2268" w:type="dxa"/>
            <w:shd w:val="clear" w:color="auto" w:fill="auto"/>
            <w:vAlign w:val="center"/>
          </w:tcPr>
          <w:p w14:paraId="0539897D" w14:textId="77777777" w:rsidR="007C5CA7" w:rsidRPr="001648A0" w:rsidRDefault="007C5CA7" w:rsidP="003309AE">
            <w:pPr>
              <w:spacing w:after="0"/>
              <w:contextualSpacing/>
              <w:jc w:val="both"/>
              <w:rPr>
                <w:rFonts w:ascii="Tahoma" w:hAnsi="Tahoma" w:cs="Tahoma"/>
                <w:sz w:val="20"/>
                <w:szCs w:val="20"/>
              </w:rPr>
            </w:pPr>
          </w:p>
        </w:tc>
        <w:tc>
          <w:tcPr>
            <w:tcW w:w="1276" w:type="dxa"/>
            <w:shd w:val="clear" w:color="auto" w:fill="auto"/>
            <w:vAlign w:val="center"/>
          </w:tcPr>
          <w:p w14:paraId="0B5C3D41" w14:textId="77777777" w:rsidR="007C5CA7" w:rsidRPr="001648A0" w:rsidRDefault="007C5CA7" w:rsidP="003309AE">
            <w:pPr>
              <w:spacing w:after="0"/>
              <w:contextualSpacing/>
              <w:jc w:val="both"/>
              <w:rPr>
                <w:rFonts w:ascii="Tahoma" w:hAnsi="Tahoma" w:cs="Tahoma"/>
                <w:sz w:val="20"/>
                <w:szCs w:val="20"/>
              </w:rPr>
            </w:pPr>
          </w:p>
        </w:tc>
        <w:tc>
          <w:tcPr>
            <w:tcW w:w="1418" w:type="dxa"/>
          </w:tcPr>
          <w:p w14:paraId="6CA6ACF8" w14:textId="77777777" w:rsidR="007C5CA7" w:rsidRPr="001648A0" w:rsidRDefault="007C5CA7" w:rsidP="003309AE">
            <w:pPr>
              <w:spacing w:after="0"/>
              <w:contextualSpacing/>
              <w:jc w:val="both"/>
              <w:rPr>
                <w:rFonts w:ascii="Tahoma" w:hAnsi="Tahoma" w:cs="Tahoma"/>
                <w:sz w:val="20"/>
                <w:szCs w:val="20"/>
              </w:rPr>
            </w:pPr>
          </w:p>
        </w:tc>
        <w:tc>
          <w:tcPr>
            <w:tcW w:w="850" w:type="dxa"/>
          </w:tcPr>
          <w:p w14:paraId="51469570" w14:textId="77777777" w:rsidR="007C5CA7" w:rsidRPr="001648A0" w:rsidRDefault="007C5CA7" w:rsidP="003309AE">
            <w:pPr>
              <w:spacing w:after="0"/>
              <w:contextualSpacing/>
              <w:jc w:val="both"/>
              <w:rPr>
                <w:rFonts w:ascii="Tahoma" w:hAnsi="Tahoma" w:cs="Tahoma"/>
                <w:sz w:val="20"/>
                <w:szCs w:val="20"/>
              </w:rPr>
            </w:pPr>
          </w:p>
        </w:tc>
        <w:tc>
          <w:tcPr>
            <w:tcW w:w="855" w:type="dxa"/>
            <w:vAlign w:val="center"/>
          </w:tcPr>
          <w:p w14:paraId="1BDFC088" w14:textId="77777777" w:rsidR="007C5CA7" w:rsidRPr="001648A0" w:rsidRDefault="007C5CA7" w:rsidP="003309AE">
            <w:pPr>
              <w:spacing w:after="0"/>
              <w:contextualSpacing/>
              <w:jc w:val="both"/>
              <w:rPr>
                <w:rFonts w:ascii="Tahoma" w:hAnsi="Tahoma" w:cs="Tahoma"/>
                <w:sz w:val="20"/>
                <w:szCs w:val="20"/>
              </w:rPr>
            </w:pPr>
          </w:p>
        </w:tc>
      </w:tr>
      <w:tr w:rsidR="007C5CA7" w:rsidRPr="001648A0" w14:paraId="2242C2BC" w14:textId="77777777" w:rsidTr="00D05933">
        <w:trPr>
          <w:trHeight w:val="237"/>
        </w:trPr>
        <w:tc>
          <w:tcPr>
            <w:tcW w:w="1271" w:type="dxa"/>
            <w:shd w:val="clear" w:color="auto" w:fill="E7E6E6"/>
            <w:vAlign w:val="center"/>
          </w:tcPr>
          <w:p w14:paraId="3598313F" w14:textId="77777777" w:rsidR="007C5CA7" w:rsidRPr="001648A0" w:rsidRDefault="007C5CA7" w:rsidP="003309AE">
            <w:pPr>
              <w:spacing w:after="0"/>
              <w:contextualSpacing/>
              <w:jc w:val="both"/>
              <w:rPr>
                <w:rFonts w:ascii="Tahoma" w:hAnsi="Tahoma" w:cs="Tahoma"/>
                <w:sz w:val="20"/>
                <w:szCs w:val="20"/>
              </w:rPr>
            </w:pPr>
            <w:r w:rsidRPr="001648A0">
              <w:rPr>
                <w:rFonts w:ascii="Tahoma" w:hAnsi="Tahoma" w:cs="Tahoma"/>
                <w:sz w:val="20"/>
                <w:szCs w:val="20"/>
              </w:rPr>
              <w:t>Testovacie</w:t>
            </w:r>
          </w:p>
        </w:tc>
        <w:tc>
          <w:tcPr>
            <w:tcW w:w="1559" w:type="dxa"/>
          </w:tcPr>
          <w:p w14:paraId="2AA5FD34" w14:textId="77777777" w:rsidR="007C5CA7" w:rsidRPr="001648A0" w:rsidRDefault="007C5CA7" w:rsidP="003309AE">
            <w:pPr>
              <w:spacing w:after="0"/>
              <w:contextualSpacing/>
              <w:jc w:val="both"/>
              <w:rPr>
                <w:rFonts w:ascii="Tahoma" w:hAnsi="Tahoma" w:cs="Tahoma"/>
                <w:sz w:val="20"/>
                <w:szCs w:val="20"/>
              </w:rPr>
            </w:pPr>
          </w:p>
        </w:tc>
        <w:tc>
          <w:tcPr>
            <w:tcW w:w="2268" w:type="dxa"/>
            <w:shd w:val="clear" w:color="auto" w:fill="auto"/>
            <w:vAlign w:val="center"/>
          </w:tcPr>
          <w:p w14:paraId="3CEF7A06" w14:textId="77777777" w:rsidR="007C5CA7" w:rsidRPr="001648A0" w:rsidRDefault="007C5CA7" w:rsidP="003309AE">
            <w:pPr>
              <w:spacing w:after="0"/>
              <w:contextualSpacing/>
              <w:jc w:val="both"/>
              <w:rPr>
                <w:rFonts w:ascii="Tahoma" w:hAnsi="Tahoma" w:cs="Tahoma"/>
                <w:sz w:val="20"/>
                <w:szCs w:val="20"/>
              </w:rPr>
            </w:pPr>
          </w:p>
        </w:tc>
        <w:tc>
          <w:tcPr>
            <w:tcW w:w="1276" w:type="dxa"/>
            <w:shd w:val="clear" w:color="auto" w:fill="auto"/>
            <w:vAlign w:val="center"/>
          </w:tcPr>
          <w:p w14:paraId="4A29129E" w14:textId="77777777" w:rsidR="007C5CA7" w:rsidRPr="001648A0" w:rsidRDefault="007C5CA7" w:rsidP="003309AE">
            <w:pPr>
              <w:spacing w:after="0"/>
              <w:contextualSpacing/>
              <w:jc w:val="both"/>
              <w:rPr>
                <w:rFonts w:ascii="Tahoma" w:hAnsi="Tahoma" w:cs="Tahoma"/>
                <w:sz w:val="20"/>
                <w:szCs w:val="20"/>
              </w:rPr>
            </w:pPr>
          </w:p>
        </w:tc>
        <w:tc>
          <w:tcPr>
            <w:tcW w:w="1418" w:type="dxa"/>
          </w:tcPr>
          <w:p w14:paraId="24BC1A75" w14:textId="77777777" w:rsidR="007C5CA7" w:rsidRPr="001648A0" w:rsidRDefault="007C5CA7" w:rsidP="003309AE">
            <w:pPr>
              <w:spacing w:after="0"/>
              <w:contextualSpacing/>
              <w:jc w:val="both"/>
              <w:rPr>
                <w:rFonts w:ascii="Tahoma" w:hAnsi="Tahoma" w:cs="Tahoma"/>
                <w:sz w:val="20"/>
                <w:szCs w:val="20"/>
              </w:rPr>
            </w:pPr>
          </w:p>
        </w:tc>
        <w:tc>
          <w:tcPr>
            <w:tcW w:w="850" w:type="dxa"/>
          </w:tcPr>
          <w:p w14:paraId="5F4FB2EC" w14:textId="77777777" w:rsidR="007C5CA7" w:rsidRPr="001648A0" w:rsidRDefault="007C5CA7" w:rsidP="003309AE">
            <w:pPr>
              <w:spacing w:after="0"/>
              <w:contextualSpacing/>
              <w:jc w:val="both"/>
              <w:rPr>
                <w:rFonts w:ascii="Tahoma" w:hAnsi="Tahoma" w:cs="Tahoma"/>
                <w:sz w:val="20"/>
                <w:szCs w:val="20"/>
              </w:rPr>
            </w:pPr>
          </w:p>
        </w:tc>
        <w:tc>
          <w:tcPr>
            <w:tcW w:w="855" w:type="dxa"/>
            <w:vAlign w:val="center"/>
          </w:tcPr>
          <w:p w14:paraId="0F8FFF53" w14:textId="77777777" w:rsidR="007C5CA7" w:rsidRPr="001648A0" w:rsidRDefault="007C5CA7" w:rsidP="003309AE">
            <w:pPr>
              <w:spacing w:after="0"/>
              <w:contextualSpacing/>
              <w:jc w:val="both"/>
              <w:rPr>
                <w:rFonts w:ascii="Tahoma" w:hAnsi="Tahoma" w:cs="Tahoma"/>
                <w:sz w:val="20"/>
                <w:szCs w:val="20"/>
              </w:rPr>
            </w:pPr>
          </w:p>
        </w:tc>
      </w:tr>
      <w:tr w:rsidR="007C5CA7" w:rsidRPr="001648A0" w14:paraId="3AC2F478" w14:textId="77777777" w:rsidTr="00D05933">
        <w:trPr>
          <w:trHeight w:val="223"/>
        </w:trPr>
        <w:tc>
          <w:tcPr>
            <w:tcW w:w="1271" w:type="dxa"/>
            <w:shd w:val="clear" w:color="auto" w:fill="E7E6E6"/>
            <w:vAlign w:val="center"/>
          </w:tcPr>
          <w:p w14:paraId="763566E2" w14:textId="77777777" w:rsidR="007C5CA7" w:rsidRPr="001648A0" w:rsidRDefault="007C5CA7" w:rsidP="003309AE">
            <w:pPr>
              <w:spacing w:after="0"/>
              <w:contextualSpacing/>
              <w:jc w:val="both"/>
              <w:rPr>
                <w:rFonts w:ascii="Tahoma" w:hAnsi="Tahoma" w:cs="Tahoma"/>
                <w:sz w:val="20"/>
                <w:szCs w:val="20"/>
              </w:rPr>
            </w:pPr>
            <w:r w:rsidRPr="001648A0">
              <w:rPr>
                <w:rFonts w:ascii="Tahoma" w:hAnsi="Tahoma" w:cs="Tahoma"/>
                <w:sz w:val="20"/>
                <w:szCs w:val="20"/>
              </w:rPr>
              <w:t>Produkčné</w:t>
            </w:r>
          </w:p>
        </w:tc>
        <w:tc>
          <w:tcPr>
            <w:tcW w:w="1559" w:type="dxa"/>
          </w:tcPr>
          <w:p w14:paraId="79B8DBF7" w14:textId="77777777" w:rsidR="007C5CA7" w:rsidRPr="001648A0" w:rsidRDefault="007C5CA7" w:rsidP="003309AE">
            <w:pPr>
              <w:spacing w:after="0"/>
              <w:contextualSpacing/>
              <w:jc w:val="both"/>
              <w:rPr>
                <w:rFonts w:ascii="Tahoma" w:hAnsi="Tahoma" w:cs="Tahoma"/>
                <w:sz w:val="20"/>
                <w:szCs w:val="20"/>
              </w:rPr>
            </w:pPr>
          </w:p>
        </w:tc>
        <w:tc>
          <w:tcPr>
            <w:tcW w:w="2268" w:type="dxa"/>
            <w:shd w:val="clear" w:color="auto" w:fill="auto"/>
            <w:vAlign w:val="center"/>
          </w:tcPr>
          <w:p w14:paraId="43DB9A47" w14:textId="77777777" w:rsidR="007C5CA7" w:rsidRPr="001648A0" w:rsidRDefault="007C5CA7" w:rsidP="003309AE">
            <w:pPr>
              <w:spacing w:after="0"/>
              <w:contextualSpacing/>
              <w:jc w:val="both"/>
              <w:rPr>
                <w:rFonts w:ascii="Tahoma" w:hAnsi="Tahoma" w:cs="Tahoma"/>
                <w:sz w:val="20"/>
                <w:szCs w:val="20"/>
              </w:rPr>
            </w:pPr>
          </w:p>
        </w:tc>
        <w:tc>
          <w:tcPr>
            <w:tcW w:w="1276" w:type="dxa"/>
            <w:shd w:val="clear" w:color="auto" w:fill="auto"/>
            <w:vAlign w:val="center"/>
          </w:tcPr>
          <w:p w14:paraId="5ABA5FE5" w14:textId="77777777" w:rsidR="007C5CA7" w:rsidRPr="001648A0" w:rsidRDefault="007C5CA7" w:rsidP="003309AE">
            <w:pPr>
              <w:spacing w:after="0"/>
              <w:contextualSpacing/>
              <w:jc w:val="both"/>
              <w:rPr>
                <w:rFonts w:ascii="Tahoma" w:hAnsi="Tahoma" w:cs="Tahoma"/>
                <w:sz w:val="20"/>
                <w:szCs w:val="20"/>
              </w:rPr>
            </w:pPr>
          </w:p>
        </w:tc>
        <w:tc>
          <w:tcPr>
            <w:tcW w:w="1418" w:type="dxa"/>
          </w:tcPr>
          <w:p w14:paraId="3AFDC6AF" w14:textId="77777777" w:rsidR="007C5CA7" w:rsidRPr="001648A0" w:rsidRDefault="007C5CA7" w:rsidP="003309AE">
            <w:pPr>
              <w:spacing w:after="0"/>
              <w:contextualSpacing/>
              <w:jc w:val="both"/>
              <w:rPr>
                <w:rFonts w:ascii="Tahoma" w:hAnsi="Tahoma" w:cs="Tahoma"/>
                <w:sz w:val="20"/>
                <w:szCs w:val="20"/>
              </w:rPr>
            </w:pPr>
          </w:p>
        </w:tc>
        <w:tc>
          <w:tcPr>
            <w:tcW w:w="850" w:type="dxa"/>
          </w:tcPr>
          <w:p w14:paraId="34BBF008" w14:textId="77777777" w:rsidR="007C5CA7" w:rsidRPr="001648A0" w:rsidRDefault="007C5CA7" w:rsidP="003309AE">
            <w:pPr>
              <w:spacing w:after="0"/>
              <w:contextualSpacing/>
              <w:jc w:val="both"/>
              <w:rPr>
                <w:rFonts w:ascii="Tahoma" w:hAnsi="Tahoma" w:cs="Tahoma"/>
                <w:sz w:val="20"/>
                <w:szCs w:val="20"/>
              </w:rPr>
            </w:pPr>
          </w:p>
        </w:tc>
        <w:tc>
          <w:tcPr>
            <w:tcW w:w="855" w:type="dxa"/>
            <w:vAlign w:val="center"/>
          </w:tcPr>
          <w:p w14:paraId="28F42F2F" w14:textId="77777777" w:rsidR="007C5CA7" w:rsidRPr="001648A0" w:rsidRDefault="007C5CA7" w:rsidP="003309AE">
            <w:pPr>
              <w:spacing w:after="0"/>
              <w:contextualSpacing/>
              <w:jc w:val="both"/>
              <w:rPr>
                <w:rFonts w:ascii="Tahoma" w:hAnsi="Tahoma" w:cs="Tahoma"/>
                <w:sz w:val="20"/>
                <w:szCs w:val="20"/>
              </w:rPr>
            </w:pPr>
          </w:p>
        </w:tc>
      </w:tr>
      <w:tr w:rsidR="007C5CA7" w:rsidRPr="001648A0" w14:paraId="619953CE" w14:textId="77777777" w:rsidTr="00D05933">
        <w:trPr>
          <w:trHeight w:val="223"/>
        </w:trPr>
        <w:tc>
          <w:tcPr>
            <w:tcW w:w="1271" w:type="dxa"/>
            <w:shd w:val="clear" w:color="auto" w:fill="E7E6E6"/>
            <w:vAlign w:val="center"/>
          </w:tcPr>
          <w:p w14:paraId="642963A0" w14:textId="77777777" w:rsidR="007C5CA7" w:rsidRPr="001648A0" w:rsidRDefault="007C5CA7" w:rsidP="003309AE">
            <w:pPr>
              <w:spacing w:after="0"/>
              <w:contextualSpacing/>
              <w:jc w:val="both"/>
              <w:rPr>
                <w:rFonts w:ascii="Tahoma" w:hAnsi="Tahoma" w:cs="Tahoma"/>
                <w:sz w:val="20"/>
                <w:szCs w:val="20"/>
              </w:rPr>
            </w:pPr>
            <w:r w:rsidRPr="001648A0">
              <w:rPr>
                <w:rFonts w:ascii="Tahoma" w:hAnsi="Tahoma" w:cs="Tahoma"/>
                <w:sz w:val="20"/>
                <w:szCs w:val="20"/>
              </w:rPr>
              <w:t>ďalšie...</w:t>
            </w:r>
          </w:p>
          <w:p w14:paraId="22DFEEA2" w14:textId="77777777" w:rsidR="007C5CA7" w:rsidRPr="001648A0" w:rsidRDefault="007C5CA7" w:rsidP="003309AE">
            <w:pPr>
              <w:spacing w:after="0"/>
              <w:contextualSpacing/>
              <w:jc w:val="both"/>
              <w:rPr>
                <w:rFonts w:ascii="Tahoma" w:hAnsi="Tahoma" w:cs="Tahoma"/>
                <w:sz w:val="20"/>
                <w:szCs w:val="20"/>
              </w:rPr>
            </w:pPr>
            <w:r w:rsidRPr="001648A0">
              <w:rPr>
                <w:rFonts w:ascii="Tahoma" w:hAnsi="Tahoma" w:cs="Tahoma"/>
                <w:sz w:val="20"/>
                <w:szCs w:val="20"/>
              </w:rPr>
              <w:t>(uviesť názov)</w:t>
            </w:r>
          </w:p>
        </w:tc>
        <w:tc>
          <w:tcPr>
            <w:tcW w:w="1559" w:type="dxa"/>
          </w:tcPr>
          <w:p w14:paraId="03D279D9" w14:textId="77777777" w:rsidR="007C5CA7" w:rsidRPr="001648A0" w:rsidRDefault="007C5CA7" w:rsidP="003309AE">
            <w:pPr>
              <w:spacing w:after="0"/>
              <w:contextualSpacing/>
              <w:jc w:val="both"/>
              <w:rPr>
                <w:rFonts w:ascii="Tahoma" w:hAnsi="Tahoma" w:cs="Tahoma"/>
                <w:sz w:val="20"/>
                <w:szCs w:val="20"/>
              </w:rPr>
            </w:pPr>
          </w:p>
        </w:tc>
        <w:tc>
          <w:tcPr>
            <w:tcW w:w="2268" w:type="dxa"/>
            <w:shd w:val="clear" w:color="auto" w:fill="auto"/>
            <w:vAlign w:val="center"/>
          </w:tcPr>
          <w:p w14:paraId="3C9927C3" w14:textId="77777777" w:rsidR="007C5CA7" w:rsidRPr="001648A0" w:rsidRDefault="007C5CA7" w:rsidP="003309AE">
            <w:pPr>
              <w:spacing w:after="0"/>
              <w:contextualSpacing/>
              <w:jc w:val="both"/>
              <w:rPr>
                <w:rFonts w:ascii="Tahoma" w:hAnsi="Tahoma" w:cs="Tahoma"/>
                <w:sz w:val="20"/>
                <w:szCs w:val="20"/>
              </w:rPr>
            </w:pPr>
          </w:p>
        </w:tc>
        <w:tc>
          <w:tcPr>
            <w:tcW w:w="1276" w:type="dxa"/>
            <w:shd w:val="clear" w:color="auto" w:fill="auto"/>
            <w:vAlign w:val="center"/>
          </w:tcPr>
          <w:p w14:paraId="5A974AF1" w14:textId="77777777" w:rsidR="007C5CA7" w:rsidRPr="001648A0" w:rsidRDefault="007C5CA7" w:rsidP="003309AE">
            <w:pPr>
              <w:spacing w:after="0"/>
              <w:contextualSpacing/>
              <w:jc w:val="both"/>
              <w:rPr>
                <w:rFonts w:ascii="Tahoma" w:hAnsi="Tahoma" w:cs="Tahoma"/>
                <w:sz w:val="20"/>
                <w:szCs w:val="20"/>
              </w:rPr>
            </w:pPr>
          </w:p>
        </w:tc>
        <w:tc>
          <w:tcPr>
            <w:tcW w:w="1418" w:type="dxa"/>
          </w:tcPr>
          <w:p w14:paraId="7922D6FD" w14:textId="77777777" w:rsidR="007C5CA7" w:rsidRPr="001648A0" w:rsidRDefault="007C5CA7" w:rsidP="003309AE">
            <w:pPr>
              <w:spacing w:after="0"/>
              <w:contextualSpacing/>
              <w:jc w:val="both"/>
              <w:rPr>
                <w:rFonts w:ascii="Tahoma" w:hAnsi="Tahoma" w:cs="Tahoma"/>
                <w:sz w:val="20"/>
                <w:szCs w:val="20"/>
              </w:rPr>
            </w:pPr>
          </w:p>
        </w:tc>
        <w:tc>
          <w:tcPr>
            <w:tcW w:w="850" w:type="dxa"/>
          </w:tcPr>
          <w:p w14:paraId="489EA723" w14:textId="77777777" w:rsidR="007C5CA7" w:rsidRPr="001648A0" w:rsidRDefault="007C5CA7" w:rsidP="003309AE">
            <w:pPr>
              <w:spacing w:after="0"/>
              <w:contextualSpacing/>
              <w:jc w:val="both"/>
              <w:rPr>
                <w:rFonts w:ascii="Tahoma" w:hAnsi="Tahoma" w:cs="Tahoma"/>
                <w:sz w:val="20"/>
                <w:szCs w:val="20"/>
              </w:rPr>
            </w:pPr>
          </w:p>
        </w:tc>
        <w:tc>
          <w:tcPr>
            <w:tcW w:w="855" w:type="dxa"/>
            <w:vAlign w:val="center"/>
          </w:tcPr>
          <w:p w14:paraId="097ED40B" w14:textId="77777777" w:rsidR="007C5CA7" w:rsidRPr="001648A0" w:rsidRDefault="007C5CA7" w:rsidP="003309AE">
            <w:pPr>
              <w:spacing w:after="0"/>
              <w:contextualSpacing/>
              <w:jc w:val="both"/>
              <w:rPr>
                <w:rFonts w:ascii="Tahoma" w:hAnsi="Tahoma" w:cs="Tahoma"/>
                <w:sz w:val="20"/>
                <w:szCs w:val="20"/>
              </w:rPr>
            </w:pPr>
          </w:p>
        </w:tc>
      </w:tr>
    </w:tbl>
    <w:p w14:paraId="5230ED50" w14:textId="77777777" w:rsidR="007C5CA7" w:rsidRPr="001648A0" w:rsidRDefault="007C5CA7" w:rsidP="003309AE">
      <w:pPr>
        <w:tabs>
          <w:tab w:val="left" w:pos="0"/>
        </w:tabs>
        <w:spacing w:after="0"/>
        <w:contextualSpacing/>
        <w:jc w:val="both"/>
        <w:rPr>
          <w:rFonts w:ascii="Tahoma" w:eastAsia="Arial Narrow" w:hAnsi="Tahoma" w:cs="Tahoma"/>
          <w:i/>
          <w:color w:val="A6A6A6"/>
          <w:sz w:val="20"/>
          <w:szCs w:val="20"/>
        </w:rPr>
      </w:pPr>
    </w:p>
    <w:p w14:paraId="1C792CCF" w14:textId="77777777" w:rsidR="007C5CA7" w:rsidRPr="001648A0" w:rsidRDefault="007C5CA7" w:rsidP="003309AE">
      <w:pPr>
        <w:spacing w:after="0"/>
        <w:contextualSpacing/>
        <w:jc w:val="both"/>
        <w:rPr>
          <w:rFonts w:ascii="Tahoma" w:hAnsi="Tahoma" w:cs="Tahoma"/>
          <w:color w:val="767171" w:themeColor="background2" w:themeShade="80"/>
          <w:sz w:val="20"/>
          <w:szCs w:val="20"/>
        </w:rPr>
      </w:pPr>
    </w:p>
    <w:tbl>
      <w:tblPr>
        <w:tblW w:w="9356"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3827"/>
        <w:gridCol w:w="1559"/>
        <w:gridCol w:w="2694"/>
      </w:tblGrid>
      <w:tr w:rsidR="007C5CA7" w:rsidRPr="001648A0" w14:paraId="66FE17B5" w14:textId="77777777" w:rsidTr="00D05933">
        <w:tc>
          <w:tcPr>
            <w:tcW w:w="1276" w:type="dxa"/>
            <w:shd w:val="clear" w:color="auto" w:fill="E7E6E6"/>
            <w:vAlign w:val="center"/>
          </w:tcPr>
          <w:p w14:paraId="6FB8C6E1" w14:textId="77777777" w:rsidR="007C5CA7" w:rsidRPr="001648A0" w:rsidRDefault="007C5CA7" w:rsidP="003309AE">
            <w:pPr>
              <w:pStyle w:val="HlavikaTabuky"/>
              <w:spacing w:after="0"/>
              <w:contextualSpacing/>
              <w:jc w:val="both"/>
              <w:rPr>
                <w:rFonts w:cs="Tahoma"/>
                <w:sz w:val="20"/>
              </w:rPr>
            </w:pPr>
            <w:r w:rsidRPr="001648A0">
              <w:rPr>
                <w:rFonts w:cs="Tahoma"/>
                <w:sz w:val="20"/>
              </w:rPr>
              <w:t>Prostredie</w:t>
            </w:r>
          </w:p>
        </w:tc>
        <w:tc>
          <w:tcPr>
            <w:tcW w:w="3827" w:type="dxa"/>
            <w:shd w:val="clear" w:color="auto" w:fill="E7E6E6"/>
            <w:vAlign w:val="center"/>
          </w:tcPr>
          <w:p w14:paraId="1EB2A318" w14:textId="24E6E981" w:rsidR="007C5CA7" w:rsidRPr="001648A0" w:rsidRDefault="007C5CA7" w:rsidP="003309AE">
            <w:pPr>
              <w:pStyle w:val="HlavikaTabuky"/>
              <w:spacing w:after="0"/>
              <w:contextualSpacing/>
              <w:jc w:val="both"/>
              <w:rPr>
                <w:rFonts w:cs="Tahoma"/>
                <w:sz w:val="20"/>
              </w:rPr>
            </w:pPr>
            <w:r w:rsidRPr="001648A0">
              <w:rPr>
                <w:rFonts w:cs="Tahoma"/>
                <w:sz w:val="20"/>
              </w:rPr>
              <w:t xml:space="preserve">Ďalšie služby potrebné na prevádzku projektu z katalógu služieb vládneho cloudu </w:t>
            </w:r>
            <w:r w:rsidRPr="001648A0">
              <w:rPr>
                <w:rFonts w:cs="Tahoma"/>
                <w:b w:val="0"/>
                <w:sz w:val="20"/>
              </w:rPr>
              <w:t>(stručný popis / názov)</w:t>
            </w:r>
          </w:p>
        </w:tc>
        <w:tc>
          <w:tcPr>
            <w:tcW w:w="1559" w:type="dxa"/>
            <w:shd w:val="clear" w:color="auto" w:fill="E7E6E6"/>
            <w:vAlign w:val="center"/>
          </w:tcPr>
          <w:p w14:paraId="4627A536" w14:textId="77777777" w:rsidR="007C5CA7" w:rsidRPr="001648A0" w:rsidRDefault="007C5CA7" w:rsidP="003309AE">
            <w:pPr>
              <w:pStyle w:val="HlavikaTabuky"/>
              <w:spacing w:after="0"/>
              <w:contextualSpacing/>
              <w:jc w:val="both"/>
              <w:rPr>
                <w:rFonts w:cs="Tahoma"/>
                <w:sz w:val="20"/>
              </w:rPr>
            </w:pPr>
            <w:r w:rsidRPr="001648A0">
              <w:rPr>
                <w:rFonts w:cs="Tahoma"/>
                <w:sz w:val="20"/>
              </w:rPr>
              <w:t>Kód služby</w:t>
            </w:r>
          </w:p>
          <w:p w14:paraId="79F9EC1E" w14:textId="77777777" w:rsidR="007C5CA7" w:rsidRPr="001648A0" w:rsidRDefault="007C5CA7" w:rsidP="003309AE">
            <w:pPr>
              <w:pStyle w:val="HlavikaTabuky"/>
              <w:spacing w:after="0"/>
              <w:contextualSpacing/>
              <w:jc w:val="both"/>
              <w:rPr>
                <w:rFonts w:cs="Tahoma"/>
                <w:b w:val="0"/>
                <w:sz w:val="20"/>
              </w:rPr>
            </w:pPr>
            <w:r w:rsidRPr="001648A0">
              <w:rPr>
                <w:rFonts w:cs="Tahoma"/>
                <w:b w:val="0"/>
                <w:i/>
                <w:sz w:val="20"/>
              </w:rPr>
              <w:t>(z MetaIS)</w:t>
            </w:r>
          </w:p>
        </w:tc>
        <w:tc>
          <w:tcPr>
            <w:tcW w:w="2694" w:type="dxa"/>
            <w:shd w:val="clear" w:color="auto" w:fill="E7E6E6"/>
            <w:vAlign w:val="center"/>
          </w:tcPr>
          <w:p w14:paraId="03E4437F" w14:textId="77777777" w:rsidR="007C5CA7" w:rsidRPr="001648A0" w:rsidRDefault="007C5CA7" w:rsidP="003309AE">
            <w:pPr>
              <w:pStyle w:val="HlavikaTabuky"/>
              <w:spacing w:after="0"/>
              <w:contextualSpacing/>
              <w:jc w:val="both"/>
              <w:rPr>
                <w:rFonts w:cs="Tahoma"/>
                <w:sz w:val="20"/>
              </w:rPr>
            </w:pPr>
            <w:r w:rsidRPr="001648A0">
              <w:rPr>
                <w:rFonts w:cs="Tahoma"/>
                <w:sz w:val="20"/>
              </w:rPr>
              <w:t xml:space="preserve">Parametre pre službu </w:t>
            </w:r>
            <w:r w:rsidRPr="001648A0">
              <w:rPr>
                <w:rFonts w:cs="Tahoma"/>
                <w:b w:val="0"/>
                <w:sz w:val="20"/>
              </w:rPr>
              <w:t>(doplňte stĺpec parametra, ak je dôležitý pre konkrétnu službu)</w:t>
            </w:r>
          </w:p>
        </w:tc>
      </w:tr>
      <w:tr w:rsidR="00814BB0" w:rsidRPr="001648A0" w14:paraId="0B1E4212" w14:textId="77777777" w:rsidTr="00D05933">
        <w:tc>
          <w:tcPr>
            <w:tcW w:w="1276" w:type="dxa"/>
            <w:vAlign w:val="center"/>
          </w:tcPr>
          <w:p w14:paraId="3CE059EA" w14:textId="56F83DAB" w:rsidR="00814BB0" w:rsidRPr="001648A0" w:rsidRDefault="00814BB0" w:rsidP="003309AE">
            <w:pPr>
              <w:spacing w:after="0"/>
              <w:contextualSpacing/>
              <w:jc w:val="both"/>
              <w:rPr>
                <w:rFonts w:ascii="Tahoma" w:hAnsi="Tahoma" w:cs="Tahoma"/>
                <w:sz w:val="20"/>
                <w:szCs w:val="20"/>
              </w:rPr>
            </w:pPr>
            <w:r w:rsidRPr="001648A0">
              <w:rPr>
                <w:rFonts w:ascii="Tahoma" w:hAnsi="Tahoma" w:cs="Tahoma"/>
                <w:sz w:val="20"/>
                <w:szCs w:val="20"/>
              </w:rPr>
              <w:t>Vývojové</w:t>
            </w:r>
          </w:p>
        </w:tc>
        <w:tc>
          <w:tcPr>
            <w:tcW w:w="3827" w:type="dxa"/>
            <w:shd w:val="clear" w:color="auto" w:fill="auto"/>
            <w:vAlign w:val="center"/>
          </w:tcPr>
          <w:p w14:paraId="05E633B6" w14:textId="4998CF5B" w:rsidR="00814BB0" w:rsidRPr="001648A0" w:rsidRDefault="00814BB0" w:rsidP="003309AE">
            <w:pPr>
              <w:spacing w:after="0"/>
              <w:contextualSpacing/>
              <w:jc w:val="both"/>
              <w:rPr>
                <w:rFonts w:ascii="Tahoma" w:hAnsi="Tahoma" w:cs="Tahoma"/>
                <w:sz w:val="20"/>
                <w:szCs w:val="20"/>
              </w:rPr>
            </w:pPr>
            <w:r w:rsidRPr="001648A0">
              <w:rPr>
                <w:rFonts w:ascii="Tahoma" w:hAnsi="Tahoma" w:cs="Tahoma"/>
                <w:sz w:val="20"/>
                <w:szCs w:val="20"/>
              </w:rPr>
              <w:t>Doplň názov a stručný popis</w:t>
            </w:r>
          </w:p>
        </w:tc>
        <w:tc>
          <w:tcPr>
            <w:tcW w:w="1559" w:type="dxa"/>
          </w:tcPr>
          <w:p w14:paraId="6B5A8E74" w14:textId="77777777" w:rsidR="00814BB0" w:rsidRPr="001648A0" w:rsidRDefault="00814BB0" w:rsidP="003309AE">
            <w:pPr>
              <w:spacing w:after="0"/>
              <w:contextualSpacing/>
              <w:jc w:val="both"/>
              <w:rPr>
                <w:rFonts w:ascii="Tahoma" w:hAnsi="Tahoma" w:cs="Tahoma"/>
                <w:sz w:val="20"/>
                <w:szCs w:val="20"/>
              </w:rPr>
            </w:pPr>
          </w:p>
        </w:tc>
        <w:tc>
          <w:tcPr>
            <w:tcW w:w="2694" w:type="dxa"/>
            <w:shd w:val="clear" w:color="auto" w:fill="auto"/>
            <w:vAlign w:val="center"/>
          </w:tcPr>
          <w:p w14:paraId="0C17E0F8" w14:textId="77777777" w:rsidR="00814BB0" w:rsidRPr="001648A0" w:rsidRDefault="00814BB0" w:rsidP="003309AE">
            <w:pPr>
              <w:spacing w:after="0"/>
              <w:contextualSpacing/>
              <w:jc w:val="both"/>
              <w:rPr>
                <w:rFonts w:ascii="Tahoma" w:hAnsi="Tahoma" w:cs="Tahoma"/>
                <w:sz w:val="20"/>
                <w:szCs w:val="20"/>
              </w:rPr>
            </w:pPr>
          </w:p>
        </w:tc>
      </w:tr>
      <w:tr w:rsidR="00814BB0" w:rsidRPr="001648A0" w14:paraId="40C5DB8E" w14:textId="77777777" w:rsidTr="00D05933">
        <w:tc>
          <w:tcPr>
            <w:tcW w:w="1276" w:type="dxa"/>
            <w:vAlign w:val="center"/>
          </w:tcPr>
          <w:p w14:paraId="22D953F4" w14:textId="0C62B95E" w:rsidR="00814BB0" w:rsidRPr="001648A0" w:rsidRDefault="00814BB0" w:rsidP="003309AE">
            <w:pPr>
              <w:spacing w:after="0"/>
              <w:contextualSpacing/>
              <w:jc w:val="both"/>
              <w:rPr>
                <w:rFonts w:ascii="Tahoma" w:hAnsi="Tahoma" w:cs="Tahoma"/>
                <w:sz w:val="20"/>
                <w:szCs w:val="20"/>
              </w:rPr>
            </w:pPr>
            <w:r w:rsidRPr="001648A0">
              <w:rPr>
                <w:rFonts w:ascii="Tahoma" w:hAnsi="Tahoma" w:cs="Tahoma"/>
                <w:sz w:val="20"/>
                <w:szCs w:val="20"/>
              </w:rPr>
              <w:t>Testovacie</w:t>
            </w:r>
          </w:p>
        </w:tc>
        <w:tc>
          <w:tcPr>
            <w:tcW w:w="3827" w:type="dxa"/>
            <w:shd w:val="clear" w:color="auto" w:fill="auto"/>
            <w:vAlign w:val="center"/>
          </w:tcPr>
          <w:p w14:paraId="06767FF3" w14:textId="0657B991" w:rsidR="00814BB0" w:rsidRPr="001648A0" w:rsidRDefault="00814BB0" w:rsidP="003309AE">
            <w:pPr>
              <w:spacing w:after="0"/>
              <w:contextualSpacing/>
              <w:jc w:val="both"/>
              <w:rPr>
                <w:rFonts w:ascii="Tahoma" w:hAnsi="Tahoma" w:cs="Tahoma"/>
                <w:sz w:val="20"/>
                <w:szCs w:val="20"/>
              </w:rPr>
            </w:pPr>
            <w:r w:rsidRPr="001648A0">
              <w:rPr>
                <w:rFonts w:ascii="Tahoma" w:hAnsi="Tahoma" w:cs="Tahoma"/>
                <w:sz w:val="20"/>
                <w:szCs w:val="20"/>
              </w:rPr>
              <w:t>Doplň názov a stručný popis</w:t>
            </w:r>
          </w:p>
        </w:tc>
        <w:tc>
          <w:tcPr>
            <w:tcW w:w="1559" w:type="dxa"/>
          </w:tcPr>
          <w:p w14:paraId="0B174B9F" w14:textId="77777777" w:rsidR="00814BB0" w:rsidRPr="001648A0" w:rsidRDefault="00814BB0" w:rsidP="003309AE">
            <w:pPr>
              <w:spacing w:after="0"/>
              <w:contextualSpacing/>
              <w:jc w:val="both"/>
              <w:rPr>
                <w:rFonts w:ascii="Tahoma" w:hAnsi="Tahoma" w:cs="Tahoma"/>
                <w:sz w:val="20"/>
                <w:szCs w:val="20"/>
              </w:rPr>
            </w:pPr>
          </w:p>
        </w:tc>
        <w:tc>
          <w:tcPr>
            <w:tcW w:w="2694" w:type="dxa"/>
            <w:shd w:val="clear" w:color="auto" w:fill="auto"/>
            <w:vAlign w:val="center"/>
          </w:tcPr>
          <w:p w14:paraId="17BCCB09" w14:textId="77777777" w:rsidR="00814BB0" w:rsidRPr="001648A0" w:rsidRDefault="00814BB0" w:rsidP="003309AE">
            <w:pPr>
              <w:spacing w:after="0"/>
              <w:contextualSpacing/>
              <w:jc w:val="both"/>
              <w:rPr>
                <w:rFonts w:ascii="Tahoma" w:hAnsi="Tahoma" w:cs="Tahoma"/>
                <w:sz w:val="20"/>
                <w:szCs w:val="20"/>
              </w:rPr>
            </w:pPr>
          </w:p>
        </w:tc>
      </w:tr>
      <w:tr w:rsidR="00814BB0" w:rsidRPr="001648A0" w14:paraId="3EECCA4D" w14:textId="77777777" w:rsidTr="00D05933">
        <w:tc>
          <w:tcPr>
            <w:tcW w:w="1276" w:type="dxa"/>
            <w:vAlign w:val="center"/>
          </w:tcPr>
          <w:p w14:paraId="0184B4C6" w14:textId="426E025F" w:rsidR="00814BB0" w:rsidRPr="001648A0" w:rsidRDefault="00814BB0" w:rsidP="003309AE">
            <w:pPr>
              <w:spacing w:after="0"/>
              <w:contextualSpacing/>
              <w:jc w:val="both"/>
              <w:rPr>
                <w:rFonts w:ascii="Tahoma" w:hAnsi="Tahoma" w:cs="Tahoma"/>
                <w:sz w:val="20"/>
                <w:szCs w:val="20"/>
              </w:rPr>
            </w:pPr>
            <w:r w:rsidRPr="001648A0">
              <w:rPr>
                <w:rFonts w:ascii="Tahoma" w:hAnsi="Tahoma" w:cs="Tahoma"/>
                <w:sz w:val="20"/>
                <w:szCs w:val="20"/>
              </w:rPr>
              <w:t>Produkčné</w:t>
            </w:r>
          </w:p>
        </w:tc>
        <w:tc>
          <w:tcPr>
            <w:tcW w:w="3827" w:type="dxa"/>
            <w:shd w:val="clear" w:color="auto" w:fill="auto"/>
            <w:vAlign w:val="center"/>
          </w:tcPr>
          <w:p w14:paraId="5B17CFC4" w14:textId="6E76AB8A" w:rsidR="00814BB0" w:rsidRPr="001648A0" w:rsidRDefault="00814BB0" w:rsidP="003309AE">
            <w:pPr>
              <w:spacing w:after="0"/>
              <w:contextualSpacing/>
              <w:jc w:val="both"/>
              <w:rPr>
                <w:rFonts w:ascii="Tahoma" w:hAnsi="Tahoma" w:cs="Tahoma"/>
                <w:sz w:val="20"/>
                <w:szCs w:val="20"/>
              </w:rPr>
            </w:pPr>
            <w:r w:rsidRPr="001648A0">
              <w:rPr>
                <w:rFonts w:ascii="Tahoma" w:hAnsi="Tahoma" w:cs="Tahoma"/>
                <w:sz w:val="20"/>
                <w:szCs w:val="20"/>
              </w:rPr>
              <w:t>Doplň názov a stručný popis</w:t>
            </w:r>
          </w:p>
        </w:tc>
        <w:tc>
          <w:tcPr>
            <w:tcW w:w="1559" w:type="dxa"/>
          </w:tcPr>
          <w:p w14:paraId="3B8A891E" w14:textId="77777777" w:rsidR="00814BB0" w:rsidRPr="001648A0" w:rsidRDefault="00814BB0" w:rsidP="003309AE">
            <w:pPr>
              <w:spacing w:after="0"/>
              <w:contextualSpacing/>
              <w:jc w:val="both"/>
              <w:rPr>
                <w:rFonts w:ascii="Tahoma" w:hAnsi="Tahoma" w:cs="Tahoma"/>
                <w:sz w:val="20"/>
                <w:szCs w:val="20"/>
              </w:rPr>
            </w:pPr>
          </w:p>
        </w:tc>
        <w:tc>
          <w:tcPr>
            <w:tcW w:w="2694" w:type="dxa"/>
            <w:shd w:val="clear" w:color="auto" w:fill="auto"/>
            <w:vAlign w:val="center"/>
          </w:tcPr>
          <w:p w14:paraId="4CBB0CF4" w14:textId="77777777" w:rsidR="00814BB0" w:rsidRPr="001648A0" w:rsidRDefault="00814BB0" w:rsidP="003309AE">
            <w:pPr>
              <w:spacing w:after="0"/>
              <w:contextualSpacing/>
              <w:jc w:val="both"/>
              <w:rPr>
                <w:rFonts w:ascii="Tahoma" w:hAnsi="Tahoma" w:cs="Tahoma"/>
                <w:sz w:val="20"/>
                <w:szCs w:val="20"/>
              </w:rPr>
            </w:pPr>
          </w:p>
        </w:tc>
      </w:tr>
      <w:tr w:rsidR="00814BB0" w:rsidRPr="001648A0" w14:paraId="47607764" w14:textId="77777777" w:rsidTr="00D05933">
        <w:tc>
          <w:tcPr>
            <w:tcW w:w="1276" w:type="dxa"/>
            <w:vAlign w:val="center"/>
          </w:tcPr>
          <w:p w14:paraId="70B19898" w14:textId="5A106CF1" w:rsidR="00814BB0" w:rsidRPr="001648A0" w:rsidRDefault="00814BB0" w:rsidP="003309AE">
            <w:pPr>
              <w:spacing w:after="0"/>
              <w:contextualSpacing/>
              <w:jc w:val="both"/>
              <w:rPr>
                <w:rFonts w:ascii="Tahoma" w:hAnsi="Tahoma" w:cs="Tahoma"/>
                <w:sz w:val="20"/>
                <w:szCs w:val="20"/>
              </w:rPr>
            </w:pPr>
            <w:r w:rsidRPr="001648A0">
              <w:rPr>
                <w:rFonts w:ascii="Tahoma" w:hAnsi="Tahoma" w:cs="Tahoma"/>
                <w:sz w:val="20"/>
                <w:szCs w:val="20"/>
              </w:rPr>
              <w:t>ďalšie...</w:t>
            </w:r>
          </w:p>
          <w:p w14:paraId="26655204" w14:textId="6837F7C7" w:rsidR="00814BB0" w:rsidRPr="001648A0" w:rsidRDefault="00814BB0" w:rsidP="003309AE">
            <w:pPr>
              <w:spacing w:after="0"/>
              <w:contextualSpacing/>
              <w:jc w:val="both"/>
              <w:rPr>
                <w:rFonts w:ascii="Tahoma" w:hAnsi="Tahoma" w:cs="Tahoma"/>
                <w:sz w:val="20"/>
                <w:szCs w:val="20"/>
              </w:rPr>
            </w:pPr>
            <w:r w:rsidRPr="001648A0">
              <w:rPr>
                <w:rFonts w:ascii="Tahoma" w:hAnsi="Tahoma" w:cs="Tahoma"/>
                <w:sz w:val="20"/>
                <w:szCs w:val="20"/>
              </w:rPr>
              <w:t>(uviesť názov)</w:t>
            </w:r>
          </w:p>
        </w:tc>
        <w:tc>
          <w:tcPr>
            <w:tcW w:w="3827" w:type="dxa"/>
            <w:shd w:val="clear" w:color="auto" w:fill="auto"/>
            <w:vAlign w:val="center"/>
          </w:tcPr>
          <w:p w14:paraId="18082039" w14:textId="77777777" w:rsidR="00814BB0" w:rsidRPr="001648A0" w:rsidRDefault="00814BB0" w:rsidP="003309AE">
            <w:pPr>
              <w:spacing w:after="0"/>
              <w:contextualSpacing/>
              <w:jc w:val="both"/>
              <w:rPr>
                <w:rFonts w:ascii="Tahoma" w:hAnsi="Tahoma" w:cs="Tahoma"/>
                <w:sz w:val="20"/>
                <w:szCs w:val="20"/>
              </w:rPr>
            </w:pPr>
          </w:p>
        </w:tc>
        <w:tc>
          <w:tcPr>
            <w:tcW w:w="1559" w:type="dxa"/>
          </w:tcPr>
          <w:p w14:paraId="0AC8EA1A" w14:textId="77777777" w:rsidR="00814BB0" w:rsidRPr="001648A0" w:rsidRDefault="00814BB0" w:rsidP="003309AE">
            <w:pPr>
              <w:spacing w:after="0"/>
              <w:contextualSpacing/>
              <w:jc w:val="both"/>
              <w:rPr>
                <w:rFonts w:ascii="Tahoma" w:hAnsi="Tahoma" w:cs="Tahoma"/>
                <w:sz w:val="20"/>
                <w:szCs w:val="20"/>
              </w:rPr>
            </w:pPr>
          </w:p>
        </w:tc>
        <w:tc>
          <w:tcPr>
            <w:tcW w:w="2694" w:type="dxa"/>
            <w:shd w:val="clear" w:color="auto" w:fill="auto"/>
            <w:vAlign w:val="center"/>
          </w:tcPr>
          <w:p w14:paraId="58C98E2F" w14:textId="2E10EAE7" w:rsidR="00814BB0" w:rsidRPr="001648A0" w:rsidRDefault="00814BB0" w:rsidP="003309AE">
            <w:pPr>
              <w:spacing w:after="0"/>
              <w:contextualSpacing/>
              <w:jc w:val="both"/>
              <w:rPr>
                <w:rFonts w:ascii="Tahoma" w:hAnsi="Tahoma" w:cs="Tahoma"/>
                <w:sz w:val="20"/>
                <w:szCs w:val="20"/>
              </w:rPr>
            </w:pPr>
          </w:p>
        </w:tc>
      </w:tr>
    </w:tbl>
    <w:p w14:paraId="1D19C7C3" w14:textId="77777777" w:rsidR="007C5CA7" w:rsidRPr="001648A0" w:rsidRDefault="007C5CA7" w:rsidP="003309AE">
      <w:pPr>
        <w:spacing w:after="0"/>
        <w:contextualSpacing/>
        <w:jc w:val="both"/>
        <w:rPr>
          <w:rFonts w:ascii="Tahoma" w:hAnsi="Tahoma" w:cs="Tahoma"/>
          <w:sz w:val="20"/>
          <w:szCs w:val="20"/>
        </w:rPr>
      </w:pPr>
    </w:p>
    <w:p w14:paraId="7817DFBA" w14:textId="09F94C2A" w:rsidR="006B4ABA" w:rsidRPr="001648A0" w:rsidRDefault="75E7F656" w:rsidP="75E7F656">
      <w:pPr>
        <w:pStyle w:val="Nadpis2"/>
        <w:spacing w:after="0"/>
        <w:contextualSpacing/>
        <w:jc w:val="both"/>
        <w:rPr>
          <w:rFonts w:cs="Tahoma"/>
          <w:sz w:val="20"/>
        </w:rPr>
      </w:pPr>
      <w:bookmarkStart w:id="239" w:name="_Toc153139712"/>
      <w:bookmarkStart w:id="240" w:name="_Toc1569848295"/>
      <w:bookmarkStart w:id="241" w:name="_Toc180645945"/>
      <w:bookmarkEnd w:id="229"/>
      <w:r w:rsidRPr="75E7F656">
        <w:rPr>
          <w:rFonts w:cs="Tahoma"/>
          <w:sz w:val="20"/>
        </w:rPr>
        <w:t>Bezpečnostná architektúra</w:t>
      </w:r>
      <w:bookmarkEnd w:id="239"/>
      <w:bookmarkEnd w:id="240"/>
      <w:bookmarkEnd w:id="241"/>
    </w:p>
    <w:p w14:paraId="54EABC81" w14:textId="77777777" w:rsidR="00AD512B" w:rsidRPr="001648A0" w:rsidRDefault="00AD512B" w:rsidP="003309AE">
      <w:pPr>
        <w:pStyle w:val="Instrukcia"/>
        <w:spacing w:after="0"/>
        <w:contextualSpacing/>
        <w:jc w:val="both"/>
        <w:rPr>
          <w:rFonts w:ascii="Tahoma" w:hAnsi="Tahoma" w:cs="Tahoma"/>
          <w:sz w:val="20"/>
        </w:rPr>
      </w:pPr>
    </w:p>
    <w:p w14:paraId="610F14D6" w14:textId="0E19E875"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V rámci predkladaného projektu bude realizovaná aktivita A10 výzvy, ktoré hlavným účelom bude rozvoj informačných systémov z pohľadu bezpečnosti a zabezpečenie súladu s GDPR (právo dotknutej osoby na prístup k údajom).</w:t>
      </w:r>
    </w:p>
    <w:p w14:paraId="1A9F4610" w14:textId="77777777" w:rsidR="00183A12" w:rsidRPr="001648A0" w:rsidRDefault="00183A12" w:rsidP="003309AE">
      <w:pPr>
        <w:spacing w:after="0"/>
        <w:contextualSpacing/>
        <w:jc w:val="both"/>
        <w:rPr>
          <w:rFonts w:ascii="Tahoma" w:hAnsi="Tahoma" w:cs="Tahoma"/>
          <w:sz w:val="22"/>
        </w:rPr>
      </w:pPr>
    </w:p>
    <w:p w14:paraId="6B4F9200"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lastRenderedPageBreak/>
        <w:t>Informačné systémy, ktoré spracúvajú osobné údaje alebo citlivé údaje, vyžadujú pravidelnú identifikáciu a analýzu rizík spojených s bezpečnosťou týchto údajov. Je potrebné zabezpečiť, aby boli identifikované potenciálne hrozby a zraniteľnosti, ktoré môžu ohroziť dôvernosť, integritu a dostupnosť údajov. Tento krok je základom pre vytvorenie alebo aktualizáciu bezpečnostného projektu.</w:t>
      </w:r>
    </w:p>
    <w:p w14:paraId="66A1010F" w14:textId="77777777" w:rsidR="00183A12" w:rsidRPr="001648A0" w:rsidRDefault="00183A12" w:rsidP="003309AE">
      <w:pPr>
        <w:spacing w:after="0"/>
        <w:contextualSpacing/>
        <w:jc w:val="both"/>
        <w:rPr>
          <w:rFonts w:ascii="Tahoma" w:hAnsi="Tahoma" w:cs="Tahoma"/>
          <w:sz w:val="22"/>
        </w:rPr>
      </w:pPr>
    </w:p>
    <w:p w14:paraId="59BC9AC8" w14:textId="77777777" w:rsidR="00B27CF8" w:rsidRPr="007960CC" w:rsidRDefault="00B27CF8" w:rsidP="00B27CF8">
      <w:pPr>
        <w:pStyle w:val="Odsekzoznamu"/>
        <w:numPr>
          <w:ilvl w:val="0"/>
          <w:numId w:val="26"/>
        </w:numPr>
        <w:spacing w:after="100" w:afterAutospacing="1"/>
        <w:jc w:val="both"/>
        <w:rPr>
          <w:rFonts w:ascii="Tahoma" w:eastAsiaTheme="minorEastAsia" w:hAnsi="Tahoma" w:cs="Tahoma"/>
          <w:sz w:val="22"/>
        </w:rPr>
      </w:pPr>
      <w:r w:rsidRPr="00594C04">
        <w:rPr>
          <w:rFonts w:ascii="Tahoma" w:eastAsiaTheme="minorEastAsia" w:hAnsi="Tahoma" w:cs="Tahoma"/>
          <w:sz w:val="22"/>
        </w:rPr>
        <w:t>Vytvorenie alebo aktualizácia</w:t>
      </w:r>
      <w:r w:rsidRPr="75261A66">
        <w:rPr>
          <w:rFonts w:ascii="Tahoma" w:eastAsiaTheme="minorEastAsia" w:hAnsi="Tahoma" w:cs="Tahoma"/>
          <w:sz w:val="22"/>
        </w:rPr>
        <w:t xml:space="preserve"> bezpečnostného projektu </w:t>
      </w:r>
      <w:r w:rsidRPr="00594C04">
        <w:rPr>
          <w:rFonts w:ascii="Tahoma" w:eastAsiaTheme="minorEastAsia" w:hAnsi="Tahoma" w:cs="Tahoma"/>
          <w:sz w:val="22"/>
        </w:rPr>
        <w:t>projekt pre:</w:t>
      </w:r>
    </w:p>
    <w:p w14:paraId="338ADD86" w14:textId="77777777" w:rsidR="00B27CF8" w:rsidRPr="007960CC" w:rsidRDefault="00B27CF8" w:rsidP="00B27CF8">
      <w:pPr>
        <w:pStyle w:val="Odsekzoznamu"/>
        <w:numPr>
          <w:ilvl w:val="1"/>
          <w:numId w:val="26"/>
        </w:numPr>
        <w:spacing w:after="100" w:afterAutospacing="1"/>
        <w:jc w:val="both"/>
        <w:rPr>
          <w:rFonts w:ascii="Tahoma" w:eastAsiaTheme="minorEastAsia" w:hAnsi="Tahoma" w:cs="Tahoma"/>
          <w:sz w:val="22"/>
        </w:rPr>
      </w:pPr>
      <w:r w:rsidRPr="00594C04">
        <w:rPr>
          <w:rFonts w:ascii="Tahoma" w:eastAsiaTheme="minorEastAsia" w:hAnsi="Tahoma" w:cs="Tahoma"/>
          <w:sz w:val="22"/>
        </w:rPr>
        <w:t>informačn</w:t>
      </w:r>
      <w:r>
        <w:rPr>
          <w:rFonts w:ascii="Tahoma" w:eastAsiaTheme="minorEastAsia" w:hAnsi="Tahoma" w:cs="Tahoma"/>
          <w:sz w:val="22"/>
        </w:rPr>
        <w:t>é</w:t>
      </w:r>
      <w:r w:rsidRPr="00594C04">
        <w:rPr>
          <w:rFonts w:ascii="Tahoma" w:eastAsiaTheme="minorEastAsia" w:hAnsi="Tahoma" w:cs="Tahoma"/>
          <w:sz w:val="22"/>
        </w:rPr>
        <w:t xml:space="preserve"> systém</w:t>
      </w:r>
      <w:r>
        <w:rPr>
          <w:rFonts w:ascii="Tahoma" w:eastAsiaTheme="minorEastAsia" w:hAnsi="Tahoma" w:cs="Tahoma"/>
          <w:sz w:val="22"/>
        </w:rPr>
        <w:t>y</w:t>
      </w:r>
      <w:r w:rsidRPr="00594C04">
        <w:rPr>
          <w:rFonts w:ascii="Tahoma" w:eastAsiaTheme="minorEastAsia" w:hAnsi="Tahoma" w:cs="Tahoma"/>
          <w:sz w:val="22"/>
        </w:rPr>
        <w:t xml:space="preserve"> isvs_171, isvs_178, isvs_179, isvs_180, isvs_229</w:t>
      </w:r>
    </w:p>
    <w:p w14:paraId="7161229C" w14:textId="77777777" w:rsidR="00B27CF8" w:rsidRPr="007960CC" w:rsidRDefault="00B27CF8" w:rsidP="00B27CF8">
      <w:pPr>
        <w:pStyle w:val="Odsekzoznamu"/>
        <w:spacing w:after="100" w:afterAutospacing="1"/>
        <w:ind w:left="1080"/>
        <w:jc w:val="both"/>
        <w:rPr>
          <w:rFonts w:ascii="Tahoma" w:eastAsiaTheme="minorEastAsia" w:hAnsi="Tahoma" w:cs="Tahoma"/>
          <w:sz w:val="22"/>
        </w:rPr>
      </w:pPr>
    </w:p>
    <w:p w14:paraId="77A3EDE0" w14:textId="77777777" w:rsidR="00B27CF8" w:rsidRPr="00594C04" w:rsidRDefault="00B27CF8" w:rsidP="00B27CF8">
      <w:pPr>
        <w:pStyle w:val="Odsekzoznamu"/>
        <w:numPr>
          <w:ilvl w:val="0"/>
          <w:numId w:val="26"/>
        </w:numPr>
        <w:spacing w:after="100" w:afterAutospacing="1"/>
        <w:jc w:val="both"/>
        <w:rPr>
          <w:rFonts w:ascii="Tahoma" w:eastAsiaTheme="minorEastAsia" w:hAnsi="Tahoma" w:cs="Tahoma"/>
          <w:color w:val="000000" w:themeColor="text1"/>
          <w:sz w:val="22"/>
        </w:rPr>
      </w:pPr>
      <w:r w:rsidRPr="00594C04">
        <w:rPr>
          <w:rFonts w:ascii="Tahoma" w:eastAsiaTheme="minorEastAsia" w:hAnsi="Tahoma" w:cs="Tahoma"/>
          <w:color w:val="000000" w:themeColor="text1"/>
          <w:sz w:val="22"/>
        </w:rPr>
        <w:t>Vytvorenie alebo aktualizácia vplyvu na ochranu údajov (DPIA) pre:</w:t>
      </w:r>
    </w:p>
    <w:p w14:paraId="66E9B07F" w14:textId="77777777" w:rsidR="00B27CF8" w:rsidRPr="00594C04" w:rsidRDefault="00B27CF8" w:rsidP="00B27CF8">
      <w:pPr>
        <w:pStyle w:val="Odsekzoznamu"/>
        <w:numPr>
          <w:ilvl w:val="1"/>
          <w:numId w:val="26"/>
        </w:numPr>
        <w:spacing w:after="100" w:afterAutospacing="1"/>
        <w:jc w:val="both"/>
        <w:rPr>
          <w:rFonts w:ascii="Tahoma" w:eastAsiaTheme="minorEastAsia" w:hAnsi="Tahoma" w:cs="Tahoma"/>
          <w:color w:val="000000" w:themeColor="text1"/>
          <w:sz w:val="22"/>
        </w:rPr>
      </w:pPr>
      <w:r w:rsidRPr="00594C04">
        <w:rPr>
          <w:rFonts w:ascii="Tahoma" w:eastAsiaTheme="minorEastAsia" w:hAnsi="Tahoma" w:cs="Tahoma"/>
          <w:color w:val="000000" w:themeColor="text1"/>
          <w:sz w:val="22"/>
        </w:rPr>
        <w:t>informačné systémy isvs_171, isvs_178, isvs_179, isvs_180, isvs_229</w:t>
      </w:r>
    </w:p>
    <w:p w14:paraId="2E24D739" w14:textId="77777777" w:rsidR="00B27CF8" w:rsidRDefault="00B27CF8" w:rsidP="00B27CF8">
      <w:pPr>
        <w:contextualSpacing/>
        <w:jc w:val="both"/>
        <w:rPr>
          <w:rFonts w:ascii="Tahoma" w:hAnsi="Tahoma" w:cs="Tahoma"/>
          <w:b/>
          <w:bCs/>
        </w:rPr>
      </w:pPr>
    </w:p>
    <w:tbl>
      <w:tblPr>
        <w:tblW w:w="0" w:type="auto"/>
        <w:tblCellMar>
          <w:left w:w="0" w:type="dxa"/>
          <w:right w:w="0" w:type="dxa"/>
        </w:tblCellMar>
        <w:tblLook w:val="04A0" w:firstRow="1" w:lastRow="0" w:firstColumn="1" w:lastColumn="0" w:noHBand="0" w:noVBand="1"/>
      </w:tblPr>
      <w:tblGrid>
        <w:gridCol w:w="1331"/>
        <w:gridCol w:w="3739"/>
        <w:gridCol w:w="1960"/>
        <w:gridCol w:w="2422"/>
      </w:tblGrid>
      <w:tr w:rsidR="00B27CF8" w:rsidRPr="006B085D" w14:paraId="1D883CE7" w14:textId="77777777" w:rsidTr="00D54B4F">
        <w:tc>
          <w:tcPr>
            <w:tcW w:w="1331" w:type="dxa"/>
            <w:tcBorders>
              <w:top w:val="single" w:sz="8" w:space="0" w:color="auto"/>
              <w:left w:val="single" w:sz="8" w:space="0" w:color="auto"/>
              <w:bottom w:val="single" w:sz="8" w:space="0" w:color="auto"/>
              <w:right w:val="single" w:sz="8" w:space="0" w:color="auto"/>
            </w:tcBorders>
            <w:shd w:val="clear" w:color="auto" w:fill="E7E6E6"/>
            <w:tcMar>
              <w:top w:w="0" w:type="dxa"/>
              <w:left w:w="108" w:type="dxa"/>
              <w:bottom w:w="0" w:type="dxa"/>
              <w:right w:w="108" w:type="dxa"/>
            </w:tcMar>
            <w:hideMark/>
          </w:tcPr>
          <w:p w14:paraId="56616C70" w14:textId="77777777" w:rsidR="00B27CF8" w:rsidRPr="006B085D" w:rsidRDefault="00B27CF8">
            <w:pPr>
              <w:contextualSpacing/>
              <w:jc w:val="both"/>
              <w:rPr>
                <w:rFonts w:ascii="Tahoma" w:hAnsi="Tahoma" w:cs="Tahoma"/>
                <w:b/>
                <w:bCs/>
                <w:sz w:val="20"/>
                <w:szCs w:val="20"/>
              </w:rPr>
            </w:pPr>
            <w:r w:rsidRPr="006B085D">
              <w:rPr>
                <w:rFonts w:ascii="Tahoma" w:hAnsi="Tahoma" w:cs="Tahoma"/>
                <w:b/>
                <w:bCs/>
                <w:sz w:val="20"/>
                <w:szCs w:val="20"/>
              </w:rPr>
              <w:t>Kód ISVS</w:t>
            </w:r>
          </w:p>
        </w:tc>
        <w:tc>
          <w:tcPr>
            <w:tcW w:w="3739" w:type="dxa"/>
            <w:tcBorders>
              <w:top w:val="single" w:sz="8" w:space="0" w:color="auto"/>
              <w:left w:val="nil"/>
              <w:bottom w:val="single" w:sz="8" w:space="0" w:color="auto"/>
              <w:right w:val="single" w:sz="8" w:space="0" w:color="auto"/>
            </w:tcBorders>
            <w:shd w:val="clear" w:color="auto" w:fill="E7E6E6"/>
            <w:tcMar>
              <w:top w:w="0" w:type="dxa"/>
              <w:left w:w="108" w:type="dxa"/>
              <w:bottom w:w="0" w:type="dxa"/>
              <w:right w:w="108" w:type="dxa"/>
            </w:tcMar>
            <w:hideMark/>
          </w:tcPr>
          <w:p w14:paraId="7289F082" w14:textId="77777777" w:rsidR="00B27CF8" w:rsidRPr="006B085D" w:rsidRDefault="00B27CF8">
            <w:pPr>
              <w:contextualSpacing/>
              <w:jc w:val="both"/>
              <w:rPr>
                <w:rFonts w:ascii="Tahoma" w:hAnsi="Tahoma" w:cs="Tahoma"/>
                <w:b/>
                <w:bCs/>
                <w:sz w:val="20"/>
                <w:szCs w:val="20"/>
              </w:rPr>
            </w:pPr>
            <w:r w:rsidRPr="006B085D">
              <w:rPr>
                <w:rFonts w:ascii="Tahoma" w:hAnsi="Tahoma" w:cs="Tahoma"/>
                <w:b/>
                <w:bCs/>
                <w:sz w:val="20"/>
                <w:szCs w:val="20"/>
              </w:rPr>
              <w:t>Názov ISVS</w:t>
            </w:r>
          </w:p>
        </w:tc>
        <w:tc>
          <w:tcPr>
            <w:tcW w:w="1960" w:type="dxa"/>
            <w:tcBorders>
              <w:top w:val="single" w:sz="8" w:space="0" w:color="auto"/>
              <w:left w:val="nil"/>
              <w:bottom w:val="single" w:sz="8" w:space="0" w:color="auto"/>
              <w:right w:val="single" w:sz="8" w:space="0" w:color="auto"/>
            </w:tcBorders>
            <w:shd w:val="clear" w:color="auto" w:fill="E7E6E6"/>
            <w:tcMar>
              <w:top w:w="0" w:type="dxa"/>
              <w:left w:w="108" w:type="dxa"/>
              <w:bottom w:w="0" w:type="dxa"/>
              <w:right w:w="108" w:type="dxa"/>
            </w:tcMar>
            <w:hideMark/>
          </w:tcPr>
          <w:p w14:paraId="30DC93AE" w14:textId="77777777" w:rsidR="00B27CF8" w:rsidRPr="006B085D" w:rsidRDefault="00B27CF8">
            <w:pPr>
              <w:contextualSpacing/>
              <w:jc w:val="both"/>
              <w:rPr>
                <w:rFonts w:ascii="Tahoma" w:hAnsi="Tahoma" w:cs="Tahoma"/>
                <w:b/>
                <w:bCs/>
                <w:sz w:val="20"/>
                <w:szCs w:val="20"/>
              </w:rPr>
            </w:pPr>
            <w:r w:rsidRPr="006B085D">
              <w:rPr>
                <w:rFonts w:ascii="Tahoma" w:hAnsi="Tahoma" w:cs="Tahoma"/>
                <w:b/>
                <w:bCs/>
                <w:sz w:val="20"/>
                <w:szCs w:val="20"/>
              </w:rPr>
              <w:t>DPIA (vytvorenie / aktualizácia)</w:t>
            </w:r>
          </w:p>
        </w:tc>
        <w:tc>
          <w:tcPr>
            <w:tcW w:w="2422" w:type="dxa"/>
            <w:tcBorders>
              <w:top w:val="single" w:sz="8" w:space="0" w:color="auto"/>
              <w:left w:val="nil"/>
              <w:bottom w:val="single" w:sz="8" w:space="0" w:color="auto"/>
              <w:right w:val="single" w:sz="8" w:space="0" w:color="auto"/>
            </w:tcBorders>
            <w:shd w:val="clear" w:color="auto" w:fill="E7E6E6"/>
            <w:tcMar>
              <w:top w:w="0" w:type="dxa"/>
              <w:left w:w="108" w:type="dxa"/>
              <w:bottom w:w="0" w:type="dxa"/>
              <w:right w:w="108" w:type="dxa"/>
            </w:tcMar>
            <w:hideMark/>
          </w:tcPr>
          <w:p w14:paraId="191A35A2" w14:textId="77777777" w:rsidR="00B27CF8" w:rsidRPr="006B085D" w:rsidRDefault="00B27CF8">
            <w:pPr>
              <w:contextualSpacing/>
              <w:jc w:val="both"/>
              <w:rPr>
                <w:rFonts w:ascii="Tahoma" w:hAnsi="Tahoma" w:cs="Tahoma"/>
                <w:b/>
                <w:bCs/>
                <w:sz w:val="20"/>
                <w:szCs w:val="20"/>
              </w:rPr>
            </w:pPr>
            <w:r w:rsidRPr="006B085D">
              <w:rPr>
                <w:rFonts w:ascii="Tahoma" w:hAnsi="Tahoma" w:cs="Tahoma"/>
                <w:b/>
                <w:bCs/>
                <w:sz w:val="20"/>
                <w:szCs w:val="20"/>
              </w:rPr>
              <w:t>Bezpečnostný projekt (vytvorenie/ aktualizácia)</w:t>
            </w:r>
          </w:p>
        </w:tc>
      </w:tr>
      <w:tr w:rsidR="00D54B4F" w:rsidRPr="006B085D" w14:paraId="57880ECE" w14:textId="77777777" w:rsidTr="00D54B4F">
        <w:tc>
          <w:tcPr>
            <w:tcW w:w="133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95347A" w14:textId="77777777" w:rsidR="00D54B4F" w:rsidRPr="006B085D" w:rsidRDefault="00D54B4F" w:rsidP="00D54B4F">
            <w:pPr>
              <w:contextualSpacing/>
              <w:jc w:val="both"/>
              <w:rPr>
                <w:rFonts w:ascii="Tahoma" w:hAnsi="Tahoma" w:cs="Tahoma"/>
                <w:sz w:val="20"/>
                <w:szCs w:val="20"/>
              </w:rPr>
            </w:pPr>
            <w:r w:rsidRPr="006B085D">
              <w:rPr>
                <w:rFonts w:ascii="Tahoma" w:hAnsi="Tahoma" w:cs="Tahoma"/>
                <w:sz w:val="20"/>
                <w:szCs w:val="20"/>
              </w:rPr>
              <w:t>isvs_171</w:t>
            </w:r>
          </w:p>
        </w:tc>
        <w:tc>
          <w:tcPr>
            <w:tcW w:w="3739" w:type="dxa"/>
            <w:tcBorders>
              <w:top w:val="nil"/>
              <w:left w:val="nil"/>
              <w:bottom w:val="single" w:sz="8" w:space="0" w:color="auto"/>
              <w:right w:val="single" w:sz="8" w:space="0" w:color="auto"/>
            </w:tcBorders>
            <w:tcMar>
              <w:top w:w="0" w:type="dxa"/>
              <w:left w:w="108" w:type="dxa"/>
              <w:bottom w:w="0" w:type="dxa"/>
              <w:right w:w="108" w:type="dxa"/>
            </w:tcMar>
            <w:hideMark/>
          </w:tcPr>
          <w:p w14:paraId="0D0AD589" w14:textId="77777777" w:rsidR="00D54B4F" w:rsidRPr="006B085D" w:rsidRDefault="00D54B4F" w:rsidP="00D54B4F">
            <w:pPr>
              <w:contextualSpacing/>
              <w:jc w:val="both"/>
              <w:rPr>
                <w:rFonts w:ascii="Tahoma" w:hAnsi="Tahoma" w:cs="Tahoma"/>
                <w:sz w:val="20"/>
                <w:szCs w:val="20"/>
              </w:rPr>
            </w:pPr>
            <w:r w:rsidRPr="006B085D">
              <w:rPr>
                <w:rFonts w:ascii="Tahoma" w:hAnsi="Tahoma" w:cs="Tahoma"/>
                <w:sz w:val="20"/>
                <w:szCs w:val="20"/>
              </w:rPr>
              <w:t>Evidencia vozidiel (IS EVO)</w:t>
            </w:r>
          </w:p>
        </w:tc>
        <w:tc>
          <w:tcPr>
            <w:tcW w:w="1960" w:type="dxa"/>
            <w:tcBorders>
              <w:top w:val="nil"/>
              <w:left w:val="nil"/>
              <w:bottom w:val="single" w:sz="8" w:space="0" w:color="auto"/>
              <w:right w:val="single" w:sz="8" w:space="0" w:color="auto"/>
            </w:tcBorders>
            <w:tcMar>
              <w:top w:w="0" w:type="dxa"/>
              <w:left w:w="108" w:type="dxa"/>
              <w:bottom w:w="0" w:type="dxa"/>
              <w:right w:w="108" w:type="dxa"/>
            </w:tcMar>
            <w:hideMark/>
          </w:tcPr>
          <w:p w14:paraId="73AE987F" w14:textId="4561AFCF" w:rsidR="00D54B4F" w:rsidRPr="006B085D" w:rsidRDefault="00D54B4F" w:rsidP="00D54B4F">
            <w:pPr>
              <w:contextualSpacing/>
              <w:jc w:val="both"/>
              <w:rPr>
                <w:rFonts w:ascii="Tahoma" w:hAnsi="Tahoma" w:cs="Tahoma"/>
                <w:sz w:val="20"/>
                <w:szCs w:val="20"/>
              </w:rPr>
            </w:pPr>
            <w:r w:rsidRPr="004D1C6B">
              <w:rPr>
                <w:rFonts w:ascii="Tahoma" w:hAnsi="Tahoma" w:cs="Tahoma"/>
                <w:sz w:val="20"/>
                <w:szCs w:val="20"/>
              </w:rPr>
              <w:t>Áno – aktualizácia</w:t>
            </w:r>
          </w:p>
        </w:tc>
        <w:tc>
          <w:tcPr>
            <w:tcW w:w="2422" w:type="dxa"/>
            <w:tcBorders>
              <w:top w:val="nil"/>
              <w:left w:val="nil"/>
              <w:bottom w:val="single" w:sz="8" w:space="0" w:color="auto"/>
              <w:right w:val="single" w:sz="8" w:space="0" w:color="auto"/>
            </w:tcBorders>
            <w:tcMar>
              <w:top w:w="0" w:type="dxa"/>
              <w:left w:w="108" w:type="dxa"/>
              <w:bottom w:w="0" w:type="dxa"/>
              <w:right w:w="108" w:type="dxa"/>
            </w:tcMar>
            <w:hideMark/>
          </w:tcPr>
          <w:p w14:paraId="0C1D3507" w14:textId="7FA23D77" w:rsidR="00D54B4F" w:rsidRPr="006B085D" w:rsidRDefault="00D54B4F" w:rsidP="00D54B4F">
            <w:pPr>
              <w:contextualSpacing/>
              <w:jc w:val="both"/>
              <w:rPr>
                <w:rFonts w:ascii="Tahoma" w:hAnsi="Tahoma" w:cs="Tahoma"/>
                <w:sz w:val="20"/>
                <w:szCs w:val="20"/>
              </w:rPr>
            </w:pPr>
            <w:r w:rsidRPr="004D1C6B">
              <w:rPr>
                <w:rFonts w:ascii="Tahoma" w:hAnsi="Tahoma" w:cs="Tahoma"/>
                <w:sz w:val="20"/>
                <w:szCs w:val="20"/>
              </w:rPr>
              <w:t>Áno – aktualizácia</w:t>
            </w:r>
          </w:p>
        </w:tc>
      </w:tr>
      <w:tr w:rsidR="00D54B4F" w:rsidRPr="006B085D" w14:paraId="46EAA96B" w14:textId="77777777" w:rsidTr="00D54B4F">
        <w:tc>
          <w:tcPr>
            <w:tcW w:w="133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9ACD6B2" w14:textId="77777777" w:rsidR="00D54B4F" w:rsidRPr="006B085D" w:rsidRDefault="00D54B4F" w:rsidP="00D54B4F">
            <w:pPr>
              <w:contextualSpacing/>
              <w:jc w:val="both"/>
              <w:rPr>
                <w:rFonts w:ascii="Tahoma" w:hAnsi="Tahoma" w:cs="Tahoma"/>
                <w:sz w:val="20"/>
                <w:szCs w:val="20"/>
              </w:rPr>
            </w:pPr>
            <w:r w:rsidRPr="006B085D">
              <w:rPr>
                <w:rFonts w:ascii="Tahoma" w:hAnsi="Tahoma" w:cs="Tahoma"/>
                <w:sz w:val="20"/>
                <w:szCs w:val="20"/>
              </w:rPr>
              <w:t>isvs_178</w:t>
            </w:r>
          </w:p>
        </w:tc>
        <w:tc>
          <w:tcPr>
            <w:tcW w:w="3739" w:type="dxa"/>
            <w:tcBorders>
              <w:top w:val="nil"/>
              <w:left w:val="nil"/>
              <w:bottom w:val="single" w:sz="8" w:space="0" w:color="auto"/>
              <w:right w:val="single" w:sz="8" w:space="0" w:color="auto"/>
            </w:tcBorders>
            <w:tcMar>
              <w:top w:w="0" w:type="dxa"/>
              <w:left w:w="108" w:type="dxa"/>
              <w:bottom w:w="0" w:type="dxa"/>
              <w:right w:w="108" w:type="dxa"/>
            </w:tcMar>
            <w:hideMark/>
          </w:tcPr>
          <w:p w14:paraId="16B526AF" w14:textId="77777777" w:rsidR="00D54B4F" w:rsidRPr="006B085D" w:rsidRDefault="00D54B4F" w:rsidP="00D54B4F">
            <w:pPr>
              <w:contextualSpacing/>
              <w:jc w:val="both"/>
              <w:rPr>
                <w:rFonts w:ascii="Tahoma" w:hAnsi="Tahoma" w:cs="Tahoma"/>
                <w:sz w:val="20"/>
                <w:szCs w:val="20"/>
              </w:rPr>
            </w:pPr>
            <w:r w:rsidRPr="006B085D">
              <w:rPr>
                <w:rFonts w:ascii="Tahoma" w:hAnsi="Tahoma" w:cs="Tahoma"/>
                <w:sz w:val="20"/>
                <w:szCs w:val="20"/>
              </w:rPr>
              <w:t>Agenda cestovných dokladov (IS CDO)</w:t>
            </w:r>
          </w:p>
        </w:tc>
        <w:tc>
          <w:tcPr>
            <w:tcW w:w="1960" w:type="dxa"/>
            <w:tcBorders>
              <w:top w:val="nil"/>
              <w:left w:val="nil"/>
              <w:bottom w:val="single" w:sz="8" w:space="0" w:color="auto"/>
              <w:right w:val="single" w:sz="8" w:space="0" w:color="auto"/>
            </w:tcBorders>
            <w:tcMar>
              <w:top w:w="0" w:type="dxa"/>
              <w:left w:w="108" w:type="dxa"/>
              <w:bottom w:w="0" w:type="dxa"/>
              <w:right w:w="108" w:type="dxa"/>
            </w:tcMar>
            <w:hideMark/>
          </w:tcPr>
          <w:p w14:paraId="3E99CE02" w14:textId="26FAAFED" w:rsidR="00D54B4F" w:rsidRPr="006B085D" w:rsidRDefault="00D54B4F" w:rsidP="00D54B4F">
            <w:pPr>
              <w:contextualSpacing/>
              <w:jc w:val="both"/>
              <w:rPr>
                <w:rFonts w:ascii="Tahoma" w:hAnsi="Tahoma" w:cs="Tahoma"/>
                <w:sz w:val="20"/>
                <w:szCs w:val="20"/>
              </w:rPr>
            </w:pPr>
            <w:r w:rsidRPr="004D1C6B">
              <w:rPr>
                <w:rFonts w:ascii="Tahoma" w:hAnsi="Tahoma" w:cs="Tahoma"/>
                <w:sz w:val="20"/>
                <w:szCs w:val="20"/>
              </w:rPr>
              <w:t>Áno – aktualizácia</w:t>
            </w:r>
          </w:p>
        </w:tc>
        <w:tc>
          <w:tcPr>
            <w:tcW w:w="2422" w:type="dxa"/>
            <w:tcBorders>
              <w:top w:val="nil"/>
              <w:left w:val="nil"/>
              <w:bottom w:val="single" w:sz="8" w:space="0" w:color="auto"/>
              <w:right w:val="single" w:sz="8" w:space="0" w:color="auto"/>
            </w:tcBorders>
            <w:tcMar>
              <w:top w:w="0" w:type="dxa"/>
              <w:left w:w="108" w:type="dxa"/>
              <w:bottom w:w="0" w:type="dxa"/>
              <w:right w:w="108" w:type="dxa"/>
            </w:tcMar>
            <w:hideMark/>
          </w:tcPr>
          <w:p w14:paraId="2D80F2AD" w14:textId="0AAFCA9C" w:rsidR="00D54B4F" w:rsidRPr="006B085D" w:rsidRDefault="00D54B4F" w:rsidP="00D54B4F">
            <w:pPr>
              <w:contextualSpacing/>
              <w:jc w:val="both"/>
              <w:rPr>
                <w:rFonts w:ascii="Tahoma" w:hAnsi="Tahoma" w:cs="Tahoma"/>
                <w:sz w:val="20"/>
                <w:szCs w:val="20"/>
              </w:rPr>
            </w:pPr>
            <w:r w:rsidRPr="004D1C6B">
              <w:rPr>
                <w:rFonts w:ascii="Tahoma" w:hAnsi="Tahoma" w:cs="Tahoma"/>
                <w:sz w:val="20"/>
                <w:szCs w:val="20"/>
              </w:rPr>
              <w:t>Áno – aktualizácia</w:t>
            </w:r>
          </w:p>
        </w:tc>
      </w:tr>
      <w:tr w:rsidR="00D54B4F" w:rsidRPr="006B085D" w14:paraId="37436E05" w14:textId="77777777" w:rsidTr="00D54B4F">
        <w:tc>
          <w:tcPr>
            <w:tcW w:w="133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3724E28" w14:textId="77777777" w:rsidR="00D54B4F" w:rsidRPr="006B085D" w:rsidRDefault="00D54B4F" w:rsidP="00D54B4F">
            <w:pPr>
              <w:contextualSpacing/>
              <w:jc w:val="both"/>
              <w:rPr>
                <w:rFonts w:ascii="Tahoma" w:hAnsi="Tahoma" w:cs="Tahoma"/>
                <w:sz w:val="20"/>
                <w:szCs w:val="20"/>
              </w:rPr>
            </w:pPr>
            <w:r w:rsidRPr="006B085D">
              <w:rPr>
                <w:rFonts w:ascii="Tahoma" w:hAnsi="Tahoma" w:cs="Tahoma"/>
                <w:sz w:val="20"/>
                <w:szCs w:val="20"/>
              </w:rPr>
              <w:t>isvs_179</w:t>
            </w:r>
          </w:p>
        </w:tc>
        <w:tc>
          <w:tcPr>
            <w:tcW w:w="3739" w:type="dxa"/>
            <w:tcBorders>
              <w:top w:val="nil"/>
              <w:left w:val="nil"/>
              <w:bottom w:val="single" w:sz="8" w:space="0" w:color="auto"/>
              <w:right w:val="single" w:sz="8" w:space="0" w:color="auto"/>
            </w:tcBorders>
            <w:tcMar>
              <w:top w:w="0" w:type="dxa"/>
              <w:left w:w="108" w:type="dxa"/>
              <w:bottom w:w="0" w:type="dxa"/>
              <w:right w:w="108" w:type="dxa"/>
            </w:tcMar>
            <w:hideMark/>
          </w:tcPr>
          <w:p w14:paraId="432D17AB" w14:textId="77777777" w:rsidR="00D54B4F" w:rsidRPr="006B085D" w:rsidRDefault="00D54B4F" w:rsidP="00D54B4F">
            <w:pPr>
              <w:contextualSpacing/>
              <w:jc w:val="both"/>
              <w:rPr>
                <w:rFonts w:ascii="Tahoma" w:hAnsi="Tahoma" w:cs="Tahoma"/>
                <w:sz w:val="20"/>
                <w:szCs w:val="20"/>
              </w:rPr>
            </w:pPr>
            <w:r w:rsidRPr="006B085D">
              <w:rPr>
                <w:rFonts w:ascii="Tahoma" w:hAnsi="Tahoma" w:cs="Tahoma"/>
                <w:sz w:val="20"/>
                <w:szCs w:val="20"/>
              </w:rPr>
              <w:t>Informačný systém zbraní, streliva a strelníc (IS EZP)</w:t>
            </w:r>
          </w:p>
        </w:tc>
        <w:tc>
          <w:tcPr>
            <w:tcW w:w="1960" w:type="dxa"/>
            <w:tcBorders>
              <w:top w:val="nil"/>
              <w:left w:val="nil"/>
              <w:bottom w:val="single" w:sz="8" w:space="0" w:color="auto"/>
              <w:right w:val="single" w:sz="8" w:space="0" w:color="auto"/>
            </w:tcBorders>
            <w:tcMar>
              <w:top w:w="0" w:type="dxa"/>
              <w:left w:w="108" w:type="dxa"/>
              <w:bottom w:w="0" w:type="dxa"/>
              <w:right w:w="108" w:type="dxa"/>
            </w:tcMar>
            <w:hideMark/>
          </w:tcPr>
          <w:p w14:paraId="33F1CB5F" w14:textId="65EAD7A3" w:rsidR="00D54B4F" w:rsidRPr="006B085D" w:rsidRDefault="00D54B4F" w:rsidP="00D54B4F">
            <w:pPr>
              <w:contextualSpacing/>
              <w:jc w:val="both"/>
              <w:rPr>
                <w:rFonts w:ascii="Tahoma" w:hAnsi="Tahoma" w:cs="Tahoma"/>
                <w:sz w:val="20"/>
                <w:szCs w:val="20"/>
              </w:rPr>
            </w:pPr>
            <w:r w:rsidRPr="004D1C6B">
              <w:rPr>
                <w:rFonts w:ascii="Tahoma" w:hAnsi="Tahoma" w:cs="Tahoma"/>
                <w:sz w:val="20"/>
                <w:szCs w:val="20"/>
              </w:rPr>
              <w:t>Áno – aktualizácia</w:t>
            </w:r>
          </w:p>
        </w:tc>
        <w:tc>
          <w:tcPr>
            <w:tcW w:w="2422" w:type="dxa"/>
            <w:tcBorders>
              <w:top w:val="nil"/>
              <w:left w:val="nil"/>
              <w:bottom w:val="single" w:sz="8" w:space="0" w:color="auto"/>
              <w:right w:val="single" w:sz="8" w:space="0" w:color="auto"/>
            </w:tcBorders>
            <w:tcMar>
              <w:top w:w="0" w:type="dxa"/>
              <w:left w:w="108" w:type="dxa"/>
              <w:bottom w:w="0" w:type="dxa"/>
              <w:right w:w="108" w:type="dxa"/>
            </w:tcMar>
            <w:hideMark/>
          </w:tcPr>
          <w:p w14:paraId="5E13C397" w14:textId="357B33E6" w:rsidR="00D54B4F" w:rsidRPr="006B085D" w:rsidRDefault="00D54B4F" w:rsidP="00D54B4F">
            <w:pPr>
              <w:contextualSpacing/>
              <w:jc w:val="both"/>
              <w:rPr>
                <w:rFonts w:ascii="Tahoma" w:hAnsi="Tahoma" w:cs="Tahoma"/>
                <w:sz w:val="20"/>
                <w:szCs w:val="20"/>
              </w:rPr>
            </w:pPr>
            <w:r w:rsidRPr="004D1C6B">
              <w:rPr>
                <w:rFonts w:ascii="Tahoma" w:hAnsi="Tahoma" w:cs="Tahoma"/>
                <w:sz w:val="20"/>
                <w:szCs w:val="20"/>
              </w:rPr>
              <w:t>Áno – aktualizácia</w:t>
            </w:r>
          </w:p>
        </w:tc>
      </w:tr>
      <w:tr w:rsidR="00D54B4F" w:rsidRPr="006B085D" w14:paraId="16A8196E" w14:textId="77777777" w:rsidTr="00D54B4F">
        <w:tc>
          <w:tcPr>
            <w:tcW w:w="133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0E07A74" w14:textId="77777777" w:rsidR="00D54B4F" w:rsidRPr="006B085D" w:rsidRDefault="00D54B4F" w:rsidP="00D54B4F">
            <w:pPr>
              <w:contextualSpacing/>
              <w:jc w:val="both"/>
              <w:rPr>
                <w:rFonts w:ascii="Tahoma" w:hAnsi="Tahoma" w:cs="Tahoma"/>
                <w:sz w:val="20"/>
                <w:szCs w:val="20"/>
              </w:rPr>
            </w:pPr>
            <w:r w:rsidRPr="006B085D">
              <w:rPr>
                <w:rFonts w:ascii="Tahoma" w:hAnsi="Tahoma" w:cs="Tahoma"/>
                <w:sz w:val="20"/>
                <w:szCs w:val="20"/>
              </w:rPr>
              <w:t>Isvs_180</w:t>
            </w:r>
          </w:p>
        </w:tc>
        <w:tc>
          <w:tcPr>
            <w:tcW w:w="3739" w:type="dxa"/>
            <w:tcBorders>
              <w:top w:val="nil"/>
              <w:left w:val="nil"/>
              <w:bottom w:val="single" w:sz="8" w:space="0" w:color="auto"/>
              <w:right w:val="single" w:sz="8" w:space="0" w:color="auto"/>
            </w:tcBorders>
            <w:tcMar>
              <w:top w:w="0" w:type="dxa"/>
              <w:left w:w="108" w:type="dxa"/>
              <w:bottom w:w="0" w:type="dxa"/>
              <w:right w:w="108" w:type="dxa"/>
            </w:tcMar>
            <w:hideMark/>
          </w:tcPr>
          <w:p w14:paraId="2EC6764E" w14:textId="77777777" w:rsidR="00D54B4F" w:rsidRPr="006B085D" w:rsidRDefault="00D54B4F" w:rsidP="00D54B4F">
            <w:pPr>
              <w:contextualSpacing/>
              <w:jc w:val="both"/>
              <w:rPr>
                <w:rFonts w:ascii="Tahoma" w:hAnsi="Tahoma" w:cs="Tahoma"/>
                <w:sz w:val="20"/>
                <w:szCs w:val="20"/>
              </w:rPr>
            </w:pPr>
            <w:r w:rsidRPr="006B085D">
              <w:rPr>
                <w:rFonts w:ascii="Tahoma" w:hAnsi="Tahoma" w:cs="Tahoma"/>
                <w:sz w:val="20"/>
                <w:szCs w:val="20"/>
              </w:rPr>
              <w:t>Elektronická identifikačná karta</w:t>
            </w:r>
          </w:p>
        </w:tc>
        <w:tc>
          <w:tcPr>
            <w:tcW w:w="1960" w:type="dxa"/>
            <w:tcBorders>
              <w:top w:val="nil"/>
              <w:left w:val="nil"/>
              <w:bottom w:val="single" w:sz="8" w:space="0" w:color="auto"/>
              <w:right w:val="single" w:sz="8" w:space="0" w:color="auto"/>
            </w:tcBorders>
            <w:tcMar>
              <w:top w:w="0" w:type="dxa"/>
              <w:left w:w="108" w:type="dxa"/>
              <w:bottom w:w="0" w:type="dxa"/>
              <w:right w:w="108" w:type="dxa"/>
            </w:tcMar>
            <w:hideMark/>
          </w:tcPr>
          <w:p w14:paraId="0EB550BA" w14:textId="5271E007" w:rsidR="00D54B4F" w:rsidRPr="006B085D" w:rsidRDefault="00D54B4F" w:rsidP="00D54B4F">
            <w:pPr>
              <w:contextualSpacing/>
              <w:jc w:val="both"/>
              <w:rPr>
                <w:rFonts w:ascii="Tahoma" w:hAnsi="Tahoma" w:cs="Tahoma"/>
                <w:sz w:val="20"/>
                <w:szCs w:val="20"/>
              </w:rPr>
            </w:pPr>
            <w:r w:rsidRPr="004D1C6B">
              <w:rPr>
                <w:rFonts w:ascii="Tahoma" w:hAnsi="Tahoma" w:cs="Tahoma"/>
                <w:sz w:val="20"/>
                <w:szCs w:val="20"/>
              </w:rPr>
              <w:t>Áno – aktualizácia</w:t>
            </w:r>
          </w:p>
        </w:tc>
        <w:tc>
          <w:tcPr>
            <w:tcW w:w="2422" w:type="dxa"/>
            <w:tcBorders>
              <w:top w:val="nil"/>
              <w:left w:val="nil"/>
              <w:bottom w:val="single" w:sz="8" w:space="0" w:color="auto"/>
              <w:right w:val="single" w:sz="8" w:space="0" w:color="auto"/>
            </w:tcBorders>
            <w:tcMar>
              <w:top w:w="0" w:type="dxa"/>
              <w:left w:w="108" w:type="dxa"/>
              <w:bottom w:w="0" w:type="dxa"/>
              <w:right w:w="108" w:type="dxa"/>
            </w:tcMar>
            <w:hideMark/>
          </w:tcPr>
          <w:p w14:paraId="5CE6A07F" w14:textId="7F081FA1" w:rsidR="00D54B4F" w:rsidRPr="006B085D" w:rsidRDefault="00D54B4F" w:rsidP="00D54B4F">
            <w:pPr>
              <w:contextualSpacing/>
              <w:jc w:val="both"/>
              <w:rPr>
                <w:rFonts w:ascii="Tahoma" w:hAnsi="Tahoma" w:cs="Tahoma"/>
                <w:sz w:val="20"/>
                <w:szCs w:val="20"/>
              </w:rPr>
            </w:pPr>
            <w:r w:rsidRPr="004D1C6B">
              <w:rPr>
                <w:rFonts w:ascii="Tahoma" w:hAnsi="Tahoma" w:cs="Tahoma"/>
                <w:sz w:val="20"/>
                <w:szCs w:val="20"/>
              </w:rPr>
              <w:t>Áno – aktualizácia</w:t>
            </w:r>
          </w:p>
        </w:tc>
      </w:tr>
      <w:tr w:rsidR="00D54B4F" w:rsidRPr="006B085D" w14:paraId="0F4D2F2B" w14:textId="77777777" w:rsidTr="00D54B4F">
        <w:tc>
          <w:tcPr>
            <w:tcW w:w="133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E45D03" w14:textId="77777777" w:rsidR="00D54B4F" w:rsidRPr="006B085D" w:rsidRDefault="00D54B4F" w:rsidP="00D54B4F">
            <w:pPr>
              <w:contextualSpacing/>
              <w:jc w:val="both"/>
              <w:rPr>
                <w:rFonts w:ascii="Tahoma" w:hAnsi="Tahoma" w:cs="Tahoma"/>
                <w:sz w:val="20"/>
                <w:szCs w:val="20"/>
              </w:rPr>
            </w:pPr>
            <w:r w:rsidRPr="006B085D">
              <w:rPr>
                <w:rFonts w:ascii="Tahoma" w:hAnsi="Tahoma" w:cs="Tahoma"/>
                <w:sz w:val="20"/>
                <w:szCs w:val="20"/>
              </w:rPr>
              <w:t>isvs_229</w:t>
            </w:r>
          </w:p>
        </w:tc>
        <w:tc>
          <w:tcPr>
            <w:tcW w:w="3739" w:type="dxa"/>
            <w:tcBorders>
              <w:top w:val="nil"/>
              <w:left w:val="nil"/>
              <w:bottom w:val="single" w:sz="8" w:space="0" w:color="auto"/>
              <w:right w:val="single" w:sz="8" w:space="0" w:color="auto"/>
            </w:tcBorders>
            <w:tcMar>
              <w:top w:w="0" w:type="dxa"/>
              <w:left w:w="108" w:type="dxa"/>
              <w:bottom w:w="0" w:type="dxa"/>
              <w:right w:w="108" w:type="dxa"/>
            </w:tcMar>
            <w:hideMark/>
          </w:tcPr>
          <w:p w14:paraId="58D123F0" w14:textId="77777777" w:rsidR="00D54B4F" w:rsidRPr="006B085D" w:rsidRDefault="00D54B4F" w:rsidP="00D54B4F">
            <w:pPr>
              <w:contextualSpacing/>
              <w:jc w:val="both"/>
              <w:rPr>
                <w:rFonts w:ascii="Tahoma" w:hAnsi="Tahoma" w:cs="Tahoma"/>
                <w:sz w:val="20"/>
                <w:szCs w:val="20"/>
              </w:rPr>
            </w:pPr>
            <w:r w:rsidRPr="006B085D">
              <w:rPr>
                <w:rFonts w:ascii="Tahoma" w:hAnsi="Tahoma" w:cs="Tahoma"/>
                <w:sz w:val="20"/>
                <w:szCs w:val="20"/>
              </w:rPr>
              <w:t>Dopravno-správne agendy (IS DSC)</w:t>
            </w:r>
          </w:p>
        </w:tc>
        <w:tc>
          <w:tcPr>
            <w:tcW w:w="1960" w:type="dxa"/>
            <w:tcBorders>
              <w:top w:val="nil"/>
              <w:left w:val="nil"/>
              <w:bottom w:val="single" w:sz="8" w:space="0" w:color="auto"/>
              <w:right w:val="single" w:sz="8" w:space="0" w:color="auto"/>
            </w:tcBorders>
            <w:tcMar>
              <w:top w:w="0" w:type="dxa"/>
              <w:left w:w="108" w:type="dxa"/>
              <w:bottom w:w="0" w:type="dxa"/>
              <w:right w:w="108" w:type="dxa"/>
            </w:tcMar>
            <w:hideMark/>
          </w:tcPr>
          <w:p w14:paraId="6A5CA4F2" w14:textId="6FD80F75" w:rsidR="00D54B4F" w:rsidRPr="006B085D" w:rsidRDefault="00D54B4F" w:rsidP="00D54B4F">
            <w:pPr>
              <w:contextualSpacing/>
              <w:jc w:val="both"/>
              <w:rPr>
                <w:rFonts w:ascii="Tahoma" w:hAnsi="Tahoma" w:cs="Tahoma"/>
                <w:sz w:val="20"/>
                <w:szCs w:val="20"/>
              </w:rPr>
            </w:pPr>
            <w:r w:rsidRPr="004D1C6B">
              <w:rPr>
                <w:rFonts w:ascii="Tahoma" w:hAnsi="Tahoma" w:cs="Tahoma"/>
                <w:sz w:val="20"/>
                <w:szCs w:val="20"/>
              </w:rPr>
              <w:t>Áno – aktualizácia</w:t>
            </w:r>
          </w:p>
        </w:tc>
        <w:tc>
          <w:tcPr>
            <w:tcW w:w="2422" w:type="dxa"/>
            <w:tcBorders>
              <w:top w:val="nil"/>
              <w:left w:val="nil"/>
              <w:bottom w:val="single" w:sz="8" w:space="0" w:color="auto"/>
              <w:right w:val="single" w:sz="8" w:space="0" w:color="auto"/>
            </w:tcBorders>
            <w:tcMar>
              <w:top w:w="0" w:type="dxa"/>
              <w:left w:w="108" w:type="dxa"/>
              <w:bottom w:w="0" w:type="dxa"/>
              <w:right w:w="108" w:type="dxa"/>
            </w:tcMar>
            <w:hideMark/>
          </w:tcPr>
          <w:p w14:paraId="7F30D44B" w14:textId="579EAF5C" w:rsidR="00D54B4F" w:rsidRPr="006B085D" w:rsidRDefault="00D54B4F" w:rsidP="00D54B4F">
            <w:pPr>
              <w:contextualSpacing/>
              <w:jc w:val="both"/>
              <w:rPr>
                <w:rFonts w:ascii="Tahoma" w:hAnsi="Tahoma" w:cs="Tahoma"/>
                <w:sz w:val="20"/>
                <w:szCs w:val="20"/>
              </w:rPr>
            </w:pPr>
            <w:r w:rsidRPr="004D1C6B">
              <w:rPr>
                <w:rFonts w:ascii="Tahoma" w:hAnsi="Tahoma" w:cs="Tahoma"/>
                <w:sz w:val="20"/>
                <w:szCs w:val="20"/>
              </w:rPr>
              <w:t>Áno – aktualizácia</w:t>
            </w:r>
          </w:p>
        </w:tc>
      </w:tr>
    </w:tbl>
    <w:p w14:paraId="1F174A15" w14:textId="09DDDBAC" w:rsidR="00B27CF8" w:rsidRPr="001648A0" w:rsidRDefault="00B27CF8" w:rsidP="00B27CF8">
      <w:pPr>
        <w:pStyle w:val="Popis"/>
        <w:spacing w:after="0"/>
        <w:contextualSpacing/>
        <w:jc w:val="center"/>
        <w:rPr>
          <w:rFonts w:ascii="Tahoma" w:hAnsi="Tahoma" w:cs="Tahoma"/>
          <w:b/>
          <w:bCs/>
          <w:sz w:val="20"/>
          <w:szCs w:val="20"/>
        </w:rPr>
      </w:pPr>
      <w:bookmarkStart w:id="242" w:name="_Toc178976300"/>
      <w:bookmarkStart w:id="243" w:name="_Toc180751859"/>
      <w:r w:rsidRPr="001648A0">
        <w:rPr>
          <w:rFonts w:ascii="Tahoma" w:hAnsi="Tahoma" w:cs="Tahoma"/>
        </w:rPr>
        <w:t xml:space="preserve">Tabuľka </w:t>
      </w:r>
      <w:r w:rsidR="00013414">
        <w:rPr>
          <w:rFonts w:ascii="Tahoma" w:hAnsi="Tahoma" w:cs="Tahoma"/>
        </w:rPr>
        <w:fldChar w:fldCharType="begin"/>
      </w:r>
      <w:r w:rsidR="00013414">
        <w:rPr>
          <w:rFonts w:ascii="Tahoma" w:hAnsi="Tahoma" w:cs="Tahoma"/>
        </w:rPr>
        <w:instrText xml:space="preserve"> SEQ Tabuľka \* ARABIC </w:instrText>
      </w:r>
      <w:r w:rsidR="00013414">
        <w:rPr>
          <w:rFonts w:ascii="Tahoma" w:hAnsi="Tahoma" w:cs="Tahoma"/>
        </w:rPr>
        <w:fldChar w:fldCharType="separate"/>
      </w:r>
      <w:r w:rsidR="00D05933">
        <w:rPr>
          <w:rFonts w:ascii="Tahoma" w:hAnsi="Tahoma" w:cs="Tahoma"/>
          <w:noProof/>
        </w:rPr>
        <w:t>18</w:t>
      </w:r>
      <w:r w:rsidR="00013414">
        <w:rPr>
          <w:rFonts w:ascii="Tahoma" w:hAnsi="Tahoma" w:cs="Tahoma"/>
        </w:rPr>
        <w:fldChar w:fldCharType="end"/>
      </w:r>
      <w:r w:rsidRPr="001648A0">
        <w:rPr>
          <w:rFonts w:ascii="Tahoma" w:hAnsi="Tahoma" w:cs="Tahoma"/>
        </w:rPr>
        <w:t>: Rozsah ISVS v projekte pre realizáciu BP a DPIA</w:t>
      </w:r>
      <w:bookmarkEnd w:id="242"/>
      <w:bookmarkEnd w:id="243"/>
    </w:p>
    <w:p w14:paraId="64BA5C63" w14:textId="77777777" w:rsidR="00183A12" w:rsidRPr="001648A0" w:rsidRDefault="00183A12" w:rsidP="003309AE">
      <w:pPr>
        <w:spacing w:after="0"/>
        <w:ind w:firstLine="709"/>
        <w:contextualSpacing/>
        <w:jc w:val="both"/>
        <w:rPr>
          <w:rFonts w:ascii="Tahoma" w:hAnsi="Tahoma" w:cs="Tahoma"/>
          <w:sz w:val="24"/>
          <w:szCs w:val="24"/>
        </w:rPr>
      </w:pPr>
    </w:p>
    <w:p w14:paraId="5C772E03" w14:textId="77777777" w:rsidR="00183A12" w:rsidRPr="001648A0" w:rsidRDefault="75E7F656" w:rsidP="003309AE">
      <w:pPr>
        <w:pStyle w:val="Nadpis3"/>
        <w:spacing w:after="0"/>
        <w:contextualSpacing/>
        <w:rPr>
          <w:rFonts w:cs="Tahoma"/>
        </w:rPr>
      </w:pPr>
      <w:bookmarkStart w:id="244" w:name="_Toc180645946"/>
      <w:r w:rsidRPr="75E7F656">
        <w:rPr>
          <w:rFonts w:cs="Tahoma"/>
        </w:rPr>
        <w:t>Postupy pre vytvorenie resp. revíziu bezpečnostného zámeru a DPIA</w:t>
      </w:r>
      <w:bookmarkEnd w:id="244"/>
    </w:p>
    <w:p w14:paraId="632D0014" w14:textId="77777777" w:rsidR="00183A12" w:rsidRPr="001648A0" w:rsidRDefault="00183A12" w:rsidP="003309AE">
      <w:pPr>
        <w:spacing w:after="0"/>
        <w:contextualSpacing/>
        <w:jc w:val="both"/>
        <w:rPr>
          <w:rFonts w:ascii="Tahoma" w:hAnsi="Tahoma" w:cs="Tahoma"/>
          <w:sz w:val="20"/>
          <w:szCs w:val="20"/>
        </w:rPr>
      </w:pPr>
    </w:p>
    <w:p w14:paraId="5068FB0C" w14:textId="77777777" w:rsidR="00183A12" w:rsidRPr="001648A0" w:rsidRDefault="00183A12" w:rsidP="003309AE">
      <w:pPr>
        <w:pStyle w:val="Nadpis4"/>
        <w:spacing w:after="0"/>
        <w:contextualSpacing/>
        <w:rPr>
          <w:rFonts w:cs="Tahoma"/>
          <w:bCs/>
          <w:sz w:val="20"/>
          <w:szCs w:val="20"/>
        </w:rPr>
      </w:pPr>
      <w:r w:rsidRPr="001648A0">
        <w:rPr>
          <w:rFonts w:cs="Tahoma"/>
        </w:rPr>
        <w:t>Metodika pre bezpečnostný projekt</w:t>
      </w:r>
    </w:p>
    <w:p w14:paraId="6673D7E5" w14:textId="77777777" w:rsidR="00183A12" w:rsidRPr="001648A0" w:rsidRDefault="00183A12" w:rsidP="003309AE">
      <w:pPr>
        <w:spacing w:after="0"/>
        <w:contextualSpacing/>
        <w:jc w:val="both"/>
        <w:rPr>
          <w:rFonts w:ascii="Tahoma" w:hAnsi="Tahoma" w:cs="Tahoma"/>
          <w:b/>
          <w:bCs/>
          <w:sz w:val="20"/>
          <w:szCs w:val="20"/>
        </w:rPr>
      </w:pPr>
    </w:p>
    <w:p w14:paraId="052E528C" w14:textId="54DE5420"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 xml:space="preserve">Metodika pre tvorbu bezpečnostného projektu prípadne jeho aktualizáciu (ak už existuje) bude prebiehať v súlade s požiadavkami na analýzu rizík a vyhodnotenie súladu implementovaných opatrení podľa vyhlášky Úradu podpredsedu vlády SR pre investície a informatizáciu č. 179/2020 Z. z., ktorá upravuje spôsob kategorizácie a obsah bezpečnostných opatrení pre informačné technológie vo verejnej správe. </w:t>
      </w:r>
    </w:p>
    <w:p w14:paraId="5D217CFB" w14:textId="77777777" w:rsidR="00183A12" w:rsidRPr="001648A0" w:rsidRDefault="00183A12" w:rsidP="003309AE">
      <w:pPr>
        <w:spacing w:after="0"/>
        <w:contextualSpacing/>
        <w:jc w:val="both"/>
        <w:rPr>
          <w:rFonts w:ascii="Tahoma" w:hAnsi="Tahoma" w:cs="Tahoma"/>
          <w:sz w:val="22"/>
        </w:rPr>
      </w:pPr>
    </w:p>
    <w:p w14:paraId="68C484E5"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Revíziu bezpečnostného zámeru a analýzy rizík vykonáme aj v rámci kratšej periódy, ak dôjde k narušeniu dôvernosti alebo integrity chránených alebo prísne chránených informácií, ako aj pri zásadnej zmene funkčnosti informačného systému, ktorá bude mať vplyv na spracúvanie chránených a prísne chránených informácií.</w:t>
      </w:r>
    </w:p>
    <w:p w14:paraId="562B2B9E" w14:textId="77777777" w:rsidR="00183A12" w:rsidRPr="001648A0" w:rsidRDefault="00183A12" w:rsidP="003309AE">
      <w:pPr>
        <w:spacing w:after="0"/>
        <w:contextualSpacing/>
        <w:jc w:val="both"/>
        <w:rPr>
          <w:rFonts w:ascii="Tahoma" w:hAnsi="Tahoma" w:cs="Tahoma"/>
          <w:sz w:val="22"/>
        </w:rPr>
      </w:pPr>
    </w:p>
    <w:p w14:paraId="513531DA" w14:textId="0E604A11" w:rsidR="00183A12" w:rsidRPr="001648A0" w:rsidRDefault="74B62BF5" w:rsidP="74B62BF5">
      <w:pPr>
        <w:spacing w:after="0"/>
        <w:contextualSpacing/>
        <w:jc w:val="both"/>
        <w:rPr>
          <w:rFonts w:ascii="Tahoma" w:hAnsi="Tahoma" w:cs="Tahoma"/>
          <w:sz w:val="22"/>
          <w:highlight w:val="yellow"/>
        </w:rPr>
      </w:pPr>
      <w:r w:rsidRPr="74B62BF5">
        <w:rPr>
          <w:rFonts w:ascii="Tahoma" w:hAnsi="Tahoma" w:cs="Tahoma"/>
          <w:sz w:val="22"/>
        </w:rPr>
        <w:t xml:space="preserve">Bezpečnostný zámer vymedzí základné bezpečnostné ciele, ktoré bude potrebné dosiahnuť na ochranu Informačného systému verejnej správy počas jeho vývoja, nasadzovania a prevádzky. </w:t>
      </w:r>
    </w:p>
    <w:p w14:paraId="00C64FCA" w14:textId="77777777" w:rsidR="00183A12" w:rsidRPr="001648A0" w:rsidRDefault="00183A12" w:rsidP="003309AE">
      <w:pPr>
        <w:spacing w:after="0"/>
        <w:contextualSpacing/>
        <w:jc w:val="both"/>
        <w:rPr>
          <w:rFonts w:ascii="Tahoma" w:hAnsi="Tahoma" w:cs="Tahoma"/>
          <w:sz w:val="20"/>
          <w:szCs w:val="20"/>
        </w:rPr>
      </w:pPr>
    </w:p>
    <w:p w14:paraId="52EFB8D2" w14:textId="77777777" w:rsidR="00183A12" w:rsidRPr="001648A0" w:rsidRDefault="00183A12" w:rsidP="003309AE">
      <w:pPr>
        <w:pStyle w:val="Nadpis4"/>
        <w:spacing w:after="0"/>
        <w:contextualSpacing/>
        <w:rPr>
          <w:rFonts w:cs="Tahoma"/>
        </w:rPr>
      </w:pPr>
      <w:r w:rsidRPr="001648A0">
        <w:rPr>
          <w:rFonts w:cs="Tahoma"/>
        </w:rPr>
        <w:t>Ohraničenia bezpečnostného projektu</w:t>
      </w:r>
    </w:p>
    <w:p w14:paraId="51923239" w14:textId="77777777" w:rsidR="00183A12" w:rsidRPr="001648A0" w:rsidRDefault="00183A12" w:rsidP="003309AE">
      <w:pPr>
        <w:spacing w:after="0"/>
        <w:contextualSpacing/>
        <w:jc w:val="both"/>
        <w:rPr>
          <w:rFonts w:ascii="Tahoma" w:hAnsi="Tahoma" w:cs="Tahoma"/>
          <w:sz w:val="20"/>
          <w:szCs w:val="20"/>
        </w:rPr>
      </w:pPr>
    </w:p>
    <w:p w14:paraId="709D8328"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Bezpečnostný projekt bude vypracovaný pre špecifikované integrované informačné systémy Ministerstva vnútra SR (MV SR) podľa príslušných kompetencií, ktoré stanovuje legislatíva. Tento projekt nebude riešiť komplexné bezpečnostné požiadavky všetkých informačných systémov v pôsobnosti MV SR, ale sa bude sústrediť na potreby konkrétneho integrovaného systému (viď. tabuľka č. xy).</w:t>
      </w:r>
    </w:p>
    <w:p w14:paraId="65BD7630" w14:textId="77777777" w:rsidR="00183A12" w:rsidRPr="001648A0" w:rsidRDefault="00183A12" w:rsidP="003309AE">
      <w:pPr>
        <w:spacing w:after="0"/>
        <w:contextualSpacing/>
        <w:jc w:val="both"/>
        <w:rPr>
          <w:rFonts w:ascii="Tahoma" w:hAnsi="Tahoma" w:cs="Tahoma"/>
          <w:sz w:val="22"/>
        </w:rPr>
      </w:pPr>
    </w:p>
    <w:p w14:paraId="306BF56B"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Projekt „ISVS“ má viacero externých integrácií, ktoré nepredstavujú základný rozsah projektu a preto tieto systémy ako externé aktívum pravdepodobne nebudú sú súčasťou bezpečnostného projektu. Viac informácii ohľadne ohraničenia projektu bude detailne rozpracované v realizačnej fáze projektu.</w:t>
      </w:r>
    </w:p>
    <w:p w14:paraId="38B2C584" w14:textId="77777777" w:rsidR="00183A12" w:rsidRPr="001648A0" w:rsidRDefault="00183A12" w:rsidP="003309AE">
      <w:pPr>
        <w:spacing w:after="0"/>
        <w:contextualSpacing/>
        <w:jc w:val="both"/>
        <w:rPr>
          <w:rFonts w:ascii="Tahoma" w:hAnsi="Tahoma" w:cs="Tahoma"/>
          <w:sz w:val="22"/>
        </w:rPr>
      </w:pPr>
    </w:p>
    <w:p w14:paraId="3D5022E8" w14:textId="77777777" w:rsidR="00183A12" w:rsidRPr="001648A0" w:rsidRDefault="00183A12" w:rsidP="003309AE">
      <w:pPr>
        <w:spacing w:after="0"/>
        <w:contextualSpacing/>
        <w:jc w:val="both"/>
        <w:rPr>
          <w:rFonts w:ascii="Tahoma" w:hAnsi="Tahoma" w:cs="Tahoma"/>
          <w:sz w:val="22"/>
        </w:rPr>
      </w:pPr>
    </w:p>
    <w:p w14:paraId="465802D6" w14:textId="47939EC0"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Z hľadiska legislatívnych a vecných požiadaviek budú pre bezpečnostný projekt ISVS_xyz relevantné najmä nasledovné východiská a vstupy, ktorých bezpečnostné požiadavky bude potrebné vyhodnotiť a zabezpečiť praktický súlad v požadovanej miere</w:t>
      </w:r>
      <w:r w:rsidR="001648A0" w:rsidRPr="001648A0">
        <w:rPr>
          <w:rFonts w:ascii="Tahoma" w:hAnsi="Tahoma" w:cs="Tahoma"/>
          <w:sz w:val="22"/>
        </w:rPr>
        <w:t>.</w:t>
      </w:r>
    </w:p>
    <w:p w14:paraId="39719C71" w14:textId="77777777" w:rsidR="00183A12" w:rsidRPr="001648A0" w:rsidRDefault="00183A12" w:rsidP="003309AE">
      <w:pPr>
        <w:spacing w:after="0"/>
        <w:contextualSpacing/>
        <w:jc w:val="both"/>
        <w:rPr>
          <w:rFonts w:ascii="Tahoma" w:hAnsi="Tahoma" w:cs="Tahoma"/>
          <w:sz w:val="20"/>
          <w:szCs w:val="20"/>
        </w:rPr>
      </w:pPr>
    </w:p>
    <w:p w14:paraId="568B6694" w14:textId="77777777" w:rsidR="00183A12" w:rsidRPr="001648A0" w:rsidRDefault="00183A12" w:rsidP="003309AE">
      <w:pPr>
        <w:pStyle w:val="Nadpis4"/>
        <w:spacing w:after="0"/>
        <w:contextualSpacing/>
        <w:rPr>
          <w:rFonts w:cs="Tahoma"/>
        </w:rPr>
      </w:pPr>
      <w:r w:rsidRPr="001648A0">
        <w:rPr>
          <w:rFonts w:cs="Tahoma"/>
        </w:rPr>
        <w:t>Zoznam právnych predpisov</w:t>
      </w:r>
    </w:p>
    <w:p w14:paraId="3CEB1934" w14:textId="77777777" w:rsidR="00183A12" w:rsidRPr="001648A0" w:rsidRDefault="00183A12" w:rsidP="003309AE">
      <w:pPr>
        <w:spacing w:after="0"/>
        <w:contextualSpacing/>
        <w:jc w:val="both"/>
        <w:rPr>
          <w:rFonts w:ascii="Tahoma" w:hAnsi="Tahoma" w:cs="Tahoma"/>
          <w:sz w:val="20"/>
          <w:szCs w:val="20"/>
        </w:rPr>
      </w:pPr>
    </w:p>
    <w:p w14:paraId="2232A6C6"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Zákon č. 69/2018 Z. z. o kybernetickej bezpečnosti a o zmene a doplnení niektorých zákonov v znení neskorších predpisov,</w:t>
      </w:r>
    </w:p>
    <w:p w14:paraId="0C34CD54"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Vyhláška Národného bezpečnostného úradu č. 362/2018 Z. z., ktorou sa ustanovuje obsah bezpečnostných opatrení, obsah a štruktúra bezpečnostnej dokumentácie a rozsah všeobecných bezpečnostných opatrení,</w:t>
      </w:r>
    </w:p>
    <w:p w14:paraId="60B5C95C"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Zákon č. 95/2019 Z. z. o informačných technológiách vo verejnej správe a o zmene a doplnení niektorých zákonov v znení neskorších predpisov,</w:t>
      </w:r>
    </w:p>
    <w:p w14:paraId="38FAB0F4"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Vyhláška Úradu podpredsedu vlády Slovenskej republiky pre investície a informatizáciu č. 179/2020 Z. z., ktorou sa ustanovuje spôsob kategorizácie a obsah bezpečnostných opatrení informačných technológií verejnej správy,</w:t>
      </w:r>
    </w:p>
    <w:p w14:paraId="04635504"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Zákon 18/2018 Z. z. o ochrane osobných údajov a o zmene a doplnení niektorých zákonov. Tento zákon upravuje ochranu práv fyzických osôb pred neoprávneným spracúvaním ich osobných údajov, práva, povinnosti a zodpovednosť pri spracúvaní osobných údajov fyzických osôb, postavenie, pôsobnosť a organizáciu Úradu na ochranu osobných údajov Slovenskej republiky.</w:t>
      </w:r>
    </w:p>
    <w:p w14:paraId="71C11BCB"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ISO/IEC 27001 Informačné technológie. Bezpečnostné metódy. Systémy riadenia informačnej bezpečnosti. Požiadavky (ISO/IEC 27001:2013 vrátane Cor. 1: 2014 a Cor. 2: 2015).</w:t>
      </w:r>
    </w:p>
    <w:p w14:paraId="1854346F"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ISO/IEC 27002 Informačné technológie. Bezpečnostné metódy. Pravidlá dobrej praxe riadenia informačnej bezpečnosti.</w:t>
      </w:r>
    </w:p>
    <w:p w14:paraId="716C3933"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ISO/IEC 27005 Informačné technológie. Bezpečnostné metódy. Riadenie rizík informačnej bezpečnosti</w:t>
      </w:r>
    </w:p>
    <w:p w14:paraId="5FDB402D" w14:textId="79F014F1"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 xml:space="preserve">ISO/IEC 29100 Privacy framework. (DPIA </w:t>
      </w:r>
      <w:r w:rsidR="006D256E" w:rsidRPr="001648A0">
        <w:rPr>
          <w:rFonts w:ascii="Tahoma" w:hAnsi="Tahoma" w:cs="Tahoma"/>
          <w:sz w:val="22"/>
        </w:rPr>
        <w:t>analýza</w:t>
      </w:r>
      <w:r w:rsidRPr="001648A0">
        <w:rPr>
          <w:rFonts w:ascii="Tahoma" w:hAnsi="Tahoma" w:cs="Tahoma"/>
          <w:sz w:val="22"/>
        </w:rPr>
        <w:t xml:space="preserve"> </w:t>
      </w:r>
      <w:r w:rsidR="006D256E" w:rsidRPr="001648A0">
        <w:rPr>
          <w:rFonts w:ascii="Tahoma" w:hAnsi="Tahoma" w:cs="Tahoma"/>
          <w:sz w:val="22"/>
        </w:rPr>
        <w:t>voči</w:t>
      </w:r>
      <w:r w:rsidRPr="001648A0">
        <w:rPr>
          <w:rFonts w:ascii="Tahoma" w:hAnsi="Tahoma" w:cs="Tahoma"/>
          <w:sz w:val="22"/>
        </w:rPr>
        <w:t xml:space="preserve"> </w:t>
      </w:r>
      <w:r w:rsidR="006D256E" w:rsidRPr="001648A0">
        <w:rPr>
          <w:rFonts w:ascii="Tahoma" w:hAnsi="Tahoma" w:cs="Tahoma"/>
          <w:sz w:val="22"/>
        </w:rPr>
        <w:t>dotknutým</w:t>
      </w:r>
      <w:r w:rsidRPr="001648A0">
        <w:rPr>
          <w:rFonts w:ascii="Tahoma" w:hAnsi="Tahoma" w:cs="Tahoma"/>
          <w:sz w:val="22"/>
        </w:rPr>
        <w:t xml:space="preserve"> </w:t>
      </w:r>
      <w:r w:rsidR="006D256E" w:rsidRPr="001648A0">
        <w:rPr>
          <w:rFonts w:ascii="Tahoma" w:hAnsi="Tahoma" w:cs="Tahoma"/>
          <w:sz w:val="22"/>
        </w:rPr>
        <w:t>osobám</w:t>
      </w:r>
      <w:r w:rsidRPr="001648A0">
        <w:rPr>
          <w:rFonts w:ascii="Tahoma" w:hAnsi="Tahoma" w:cs="Tahoma"/>
          <w:sz w:val="22"/>
        </w:rPr>
        <w:t xml:space="preserve"> )</w:t>
      </w:r>
    </w:p>
    <w:p w14:paraId="7939F8B4"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CSIRT - Metodika pre systematické zabezpečenie organizácií verejnej správy v oblasti informačnej bezpečnosti</w:t>
      </w:r>
    </w:p>
    <w:p w14:paraId="400702FB" w14:textId="77777777" w:rsidR="00183A12" w:rsidRPr="001648A0" w:rsidRDefault="00183A12" w:rsidP="003309AE">
      <w:pPr>
        <w:spacing w:after="0"/>
        <w:contextualSpacing/>
        <w:jc w:val="both"/>
        <w:rPr>
          <w:rFonts w:ascii="Tahoma" w:hAnsi="Tahoma" w:cs="Tahoma"/>
          <w:sz w:val="22"/>
        </w:rPr>
      </w:pPr>
    </w:p>
    <w:p w14:paraId="680A3F1B" w14:textId="12DC48B4"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 xml:space="preserve">Informačným systémom v zmysle zákona č. 95/2019 Z.z. o informačných technológiách vo verejnej správe a o zmene a doplnení niektorých zákonov (ďalej ako „Zákon o ISVS“) je funkčný celok zabezpečujúci cieľavedomú a systematickú informačnú činnosť prostredníctvom technických a programových prostriedkov, pričom informačnou činnosťou je získavanie, poskytovanie a sprístupňovanie údajov, zhromažďovanie, spracúvanie, prenos, ukladanie, archivácia a likvidácia údajov . </w:t>
      </w:r>
    </w:p>
    <w:p w14:paraId="6C23EC89"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 xml:space="preserve">Informačným systémom verejnej správy je IS v pôsobnosti povinnej osoby ako správcu, ktorý slúži na výkon verejnej správy a ktorého prevádzkovanie vyplýva z osobitného predpisu alebo z právomoci rozhodovať o právach a povinnostiach fyzických osôb alebo právnických osôb v oblasti verejnej správy. </w:t>
      </w:r>
    </w:p>
    <w:p w14:paraId="39363C08" w14:textId="77777777" w:rsidR="00183A12" w:rsidRPr="001648A0" w:rsidRDefault="00183A12" w:rsidP="003309AE">
      <w:pPr>
        <w:spacing w:after="0"/>
        <w:contextualSpacing/>
        <w:jc w:val="both"/>
        <w:rPr>
          <w:rFonts w:ascii="Tahoma" w:hAnsi="Tahoma" w:cs="Tahoma"/>
          <w:sz w:val="22"/>
        </w:rPr>
      </w:pPr>
    </w:p>
    <w:p w14:paraId="70A9C6E9"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 xml:space="preserve">Zákon o ISVS upravuje práva a povinnosti povinných osôb v oblasti ISVS a činnosti, ktoré zabezpečujú ich prevádzku a základné podmienky na zabezpečenie integrovateľnosti a bezpečnosti ISVS. </w:t>
      </w:r>
    </w:p>
    <w:p w14:paraId="3C40C7D7"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 xml:space="preserve">Je potrebné prihliadať na rozdielnosť definície pojmu „informačný systém“ podľa zákona o ISVS oproti definícii podľa zákona o ochrane osobných údajov (podobne tieto zákony rozdielne definujú aj iné pojmy, napr. „prevádzkovateľ informačného systému“). </w:t>
      </w:r>
    </w:p>
    <w:p w14:paraId="1C3F4BDD" w14:textId="77777777" w:rsidR="00183A12" w:rsidRPr="001648A0" w:rsidRDefault="00183A12" w:rsidP="003309AE">
      <w:pPr>
        <w:spacing w:after="0"/>
        <w:contextualSpacing/>
        <w:jc w:val="both"/>
        <w:rPr>
          <w:rFonts w:ascii="Tahoma" w:hAnsi="Tahoma" w:cs="Tahoma"/>
          <w:sz w:val="20"/>
          <w:szCs w:val="20"/>
        </w:rPr>
      </w:pPr>
      <w:bookmarkStart w:id="245" w:name="_Toc163795305"/>
    </w:p>
    <w:p w14:paraId="434E1F13" w14:textId="77777777" w:rsidR="00183A12" w:rsidRPr="001648A0" w:rsidRDefault="00183A12" w:rsidP="003309AE">
      <w:pPr>
        <w:pStyle w:val="Nadpis4"/>
        <w:spacing w:after="0"/>
        <w:contextualSpacing/>
        <w:rPr>
          <w:rFonts w:cs="Tahoma"/>
        </w:rPr>
      </w:pPr>
      <w:r w:rsidRPr="001648A0">
        <w:rPr>
          <w:rFonts w:cs="Tahoma"/>
        </w:rPr>
        <w:t>Opatrenia technické, organizačné a personálne a ich hodnotenie</w:t>
      </w:r>
    </w:p>
    <w:p w14:paraId="270AE1D0" w14:textId="77777777" w:rsidR="00183A12" w:rsidRPr="001648A0" w:rsidRDefault="00183A12" w:rsidP="003309AE">
      <w:pPr>
        <w:spacing w:after="0"/>
        <w:contextualSpacing/>
        <w:jc w:val="both"/>
        <w:rPr>
          <w:rFonts w:ascii="Tahoma" w:hAnsi="Tahoma" w:cs="Tahoma"/>
          <w:sz w:val="20"/>
          <w:szCs w:val="20"/>
        </w:rPr>
      </w:pPr>
    </w:p>
    <w:p w14:paraId="6785AE18"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Pre účely zmierňovania rizík použijeme v projekte nasledovné zdroje opatrení:</w:t>
      </w:r>
    </w:p>
    <w:p w14:paraId="0E74BE24"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lastRenderedPageBreak/>
        <w:t>CSIRT – Metodiku pre systematické zabezpečenie organizácií verejnej správy v oblasti informačnej bezpečnosti (Verzia dokumentu 2.1),</w:t>
      </w:r>
    </w:p>
    <w:p w14:paraId="2FAF2260"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HECK LIST – Základných bezpečnostných zásad a opatrení pre projektované ISVS (Vyhláška NBÚ SR č. 362/2018 Z. z. a Príloha č. 2 k vyhláške č. 179/2020 Z. z.),</w:t>
      </w:r>
    </w:p>
    <w:p w14:paraId="6CC698A9"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Maturity model hodnotenia SPICE: ISO/IEC 15504, pre proces vývoja softvéru a súvisiace funkcie podnikového manažmentu,</w:t>
      </w:r>
    </w:p>
    <w:p w14:paraId="19DB78CB"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Odporučené hodnotenie NIST v systéme CSF a lokálne podľa Metodiky KCCKB - Štandard na výkon auditu kybernetickej bezpečnosti.</w:t>
      </w:r>
    </w:p>
    <w:bookmarkEnd w:id="245"/>
    <w:p w14:paraId="13B5BEB8" w14:textId="77777777" w:rsidR="00183A12" w:rsidRPr="001648A0" w:rsidRDefault="00183A12" w:rsidP="00B27CF8">
      <w:pPr>
        <w:pStyle w:val="Odsekzoznamu"/>
        <w:numPr>
          <w:ilvl w:val="0"/>
          <w:numId w:val="27"/>
        </w:numPr>
        <w:spacing w:after="0"/>
        <w:jc w:val="both"/>
        <w:rPr>
          <w:rFonts w:ascii="Tahoma" w:hAnsi="Tahoma" w:cs="Tahoma"/>
          <w:sz w:val="22"/>
        </w:rPr>
      </w:pPr>
      <w:r w:rsidRPr="001648A0">
        <w:rPr>
          <w:rFonts w:ascii="Tahoma" w:hAnsi="Tahoma" w:cs="Tahoma"/>
          <w:sz w:val="22"/>
        </w:rPr>
        <w:t>Metodika analýzy rizík</w:t>
      </w:r>
    </w:p>
    <w:p w14:paraId="3E624A72" w14:textId="77777777" w:rsidR="00183A12" w:rsidRPr="001648A0" w:rsidRDefault="00183A12" w:rsidP="003309AE">
      <w:pPr>
        <w:spacing w:after="0"/>
        <w:contextualSpacing/>
        <w:jc w:val="both"/>
        <w:rPr>
          <w:rFonts w:ascii="Tahoma" w:hAnsi="Tahoma" w:cs="Tahoma"/>
          <w:sz w:val="22"/>
        </w:rPr>
      </w:pPr>
    </w:p>
    <w:p w14:paraId="5BCEDAB1" w14:textId="77777777" w:rsidR="00183A12" w:rsidRPr="001648A0" w:rsidRDefault="74B62BF5" w:rsidP="003309AE">
      <w:pPr>
        <w:spacing w:after="0"/>
        <w:contextualSpacing/>
        <w:jc w:val="both"/>
        <w:rPr>
          <w:rFonts w:ascii="Tahoma" w:hAnsi="Tahoma" w:cs="Tahoma"/>
          <w:sz w:val="22"/>
        </w:rPr>
      </w:pPr>
      <w:r w:rsidRPr="74B62BF5">
        <w:rPr>
          <w:rFonts w:ascii="Tahoma" w:hAnsi="Tahoma" w:cs="Tahoma"/>
          <w:sz w:val="22"/>
        </w:rPr>
        <w:t>Analýza bezpečnosti bude zameraná nasledovne:</w:t>
      </w:r>
    </w:p>
    <w:p w14:paraId="3343FD89" w14:textId="7BBB9F3C" w:rsidR="74B62BF5" w:rsidRDefault="74B62BF5" w:rsidP="74B62BF5">
      <w:pPr>
        <w:spacing w:after="0"/>
        <w:contextualSpacing/>
        <w:jc w:val="both"/>
        <w:rPr>
          <w:rFonts w:ascii="Tahoma" w:hAnsi="Tahoma" w:cs="Tahoma"/>
          <w:sz w:val="22"/>
        </w:rPr>
      </w:pPr>
    </w:p>
    <w:p w14:paraId="29A8ABFE" w14:textId="77777777" w:rsidR="00183A12" w:rsidRPr="001648A0" w:rsidRDefault="00183A12" w:rsidP="00B27CF8">
      <w:pPr>
        <w:pStyle w:val="Odsekzoznamu"/>
        <w:numPr>
          <w:ilvl w:val="0"/>
          <w:numId w:val="28"/>
        </w:numPr>
        <w:tabs>
          <w:tab w:val="num" w:pos="720"/>
        </w:tabs>
        <w:spacing w:after="0"/>
        <w:jc w:val="both"/>
        <w:rPr>
          <w:rFonts w:ascii="Tahoma" w:hAnsi="Tahoma" w:cs="Tahoma"/>
          <w:sz w:val="22"/>
        </w:rPr>
      </w:pPr>
      <w:r w:rsidRPr="001648A0">
        <w:rPr>
          <w:rFonts w:ascii="Tahoma" w:hAnsi="Tahoma" w:cs="Tahoma"/>
          <w:sz w:val="22"/>
        </w:rPr>
        <w:t>Cieľom bude presne špecifikovať požadovanú úroveň bezpečnosti a identifikovať okolnosti, ktoré môžu narušiť bezpečnosť ISVS (hrozby).</w:t>
      </w:r>
    </w:p>
    <w:p w14:paraId="46DAF422" w14:textId="77777777" w:rsidR="00183A12" w:rsidRPr="001648A0" w:rsidRDefault="00183A12" w:rsidP="00B27CF8">
      <w:pPr>
        <w:pStyle w:val="Odsekzoznamu"/>
        <w:numPr>
          <w:ilvl w:val="0"/>
          <w:numId w:val="28"/>
        </w:numPr>
        <w:tabs>
          <w:tab w:val="num" w:pos="720"/>
        </w:tabs>
        <w:spacing w:after="0"/>
        <w:jc w:val="both"/>
        <w:rPr>
          <w:rFonts w:ascii="Tahoma" w:hAnsi="Tahoma" w:cs="Tahoma"/>
          <w:sz w:val="22"/>
        </w:rPr>
      </w:pPr>
      <w:r w:rsidRPr="001648A0">
        <w:rPr>
          <w:rFonts w:ascii="Tahoma" w:hAnsi="Tahoma" w:cs="Tahoma"/>
          <w:sz w:val="22"/>
        </w:rPr>
        <w:t>Analýza bude metodicky zameraná podľa normy STN ISO/IEC 27002:2013 s dôrazom na riziká špecifické pre ISVS.</w:t>
      </w:r>
    </w:p>
    <w:p w14:paraId="58D4936B" w14:textId="77777777" w:rsidR="00183A12" w:rsidRPr="001648A0" w:rsidRDefault="00183A12" w:rsidP="00B27CF8">
      <w:pPr>
        <w:pStyle w:val="Odsekzoznamu"/>
        <w:numPr>
          <w:ilvl w:val="0"/>
          <w:numId w:val="28"/>
        </w:numPr>
        <w:tabs>
          <w:tab w:val="num" w:pos="720"/>
        </w:tabs>
        <w:spacing w:after="0"/>
        <w:jc w:val="both"/>
        <w:rPr>
          <w:rFonts w:ascii="Tahoma" w:hAnsi="Tahoma" w:cs="Tahoma"/>
          <w:sz w:val="22"/>
        </w:rPr>
      </w:pPr>
      <w:r w:rsidRPr="001648A0">
        <w:rPr>
          <w:rFonts w:ascii="Tahoma" w:hAnsi="Tahoma" w:cs="Tahoma"/>
          <w:sz w:val="22"/>
        </w:rPr>
        <w:t>Vykonáme sumarizáciu a popis hrozieb a ich dopadov na aktíva ISVS.</w:t>
      </w:r>
    </w:p>
    <w:p w14:paraId="6E284C41" w14:textId="77777777" w:rsidR="00183A12" w:rsidRPr="001648A0" w:rsidRDefault="00183A12" w:rsidP="00B27CF8">
      <w:pPr>
        <w:pStyle w:val="Odsekzoznamu"/>
        <w:numPr>
          <w:ilvl w:val="0"/>
          <w:numId w:val="28"/>
        </w:numPr>
        <w:tabs>
          <w:tab w:val="num" w:pos="720"/>
        </w:tabs>
        <w:spacing w:after="0"/>
        <w:jc w:val="both"/>
        <w:rPr>
          <w:rFonts w:ascii="Tahoma" w:hAnsi="Tahoma" w:cs="Tahoma"/>
          <w:sz w:val="22"/>
        </w:rPr>
      </w:pPr>
      <w:r w:rsidRPr="001648A0">
        <w:rPr>
          <w:rFonts w:ascii="Tahoma" w:hAnsi="Tahoma" w:cs="Tahoma"/>
          <w:sz w:val="22"/>
        </w:rPr>
        <w:t>Vyhodnotíme závažnosť dopadov pri realizácii jednotlivých hrozieb kvalitatívnou formou.</w:t>
      </w:r>
    </w:p>
    <w:p w14:paraId="1B025865" w14:textId="77777777" w:rsidR="00183A12" w:rsidRPr="001648A0" w:rsidRDefault="00183A12" w:rsidP="00B27CF8">
      <w:pPr>
        <w:pStyle w:val="Odsekzoznamu"/>
        <w:numPr>
          <w:ilvl w:val="0"/>
          <w:numId w:val="28"/>
        </w:numPr>
        <w:tabs>
          <w:tab w:val="num" w:pos="720"/>
        </w:tabs>
        <w:spacing w:after="0"/>
        <w:jc w:val="both"/>
        <w:rPr>
          <w:rFonts w:ascii="Tahoma" w:hAnsi="Tahoma" w:cs="Tahoma"/>
          <w:sz w:val="22"/>
        </w:rPr>
      </w:pPr>
      <w:r w:rsidRPr="001648A0">
        <w:rPr>
          <w:rFonts w:ascii="Tahoma" w:hAnsi="Tahoma" w:cs="Tahoma"/>
          <w:sz w:val="22"/>
        </w:rPr>
        <w:t>Podrobnosť analýzy bezpečnosti bude dostatočná na to, aby (pri zohľadnení súčasných poznatkov o informačnej bezpečnosti) bolo možné považovať všetky riziká, ktoré nebudú uvedené po implementácii navrhovaných bezpečnostných opatrení, za akceptovateľné zostatkové riziká.</w:t>
      </w:r>
    </w:p>
    <w:p w14:paraId="4405DB0E" w14:textId="77777777" w:rsidR="00183A12" w:rsidRPr="001648A0" w:rsidRDefault="00183A12" w:rsidP="00B27CF8">
      <w:pPr>
        <w:pStyle w:val="Odsekzoznamu"/>
        <w:numPr>
          <w:ilvl w:val="0"/>
          <w:numId w:val="28"/>
        </w:numPr>
        <w:tabs>
          <w:tab w:val="num" w:pos="720"/>
        </w:tabs>
        <w:spacing w:after="0"/>
        <w:jc w:val="both"/>
        <w:rPr>
          <w:rFonts w:ascii="Tahoma" w:hAnsi="Tahoma" w:cs="Tahoma"/>
          <w:sz w:val="22"/>
        </w:rPr>
      </w:pPr>
      <w:r w:rsidRPr="001648A0">
        <w:rPr>
          <w:rFonts w:ascii="Tahoma" w:hAnsi="Tahoma" w:cs="Tahoma"/>
          <w:sz w:val="22"/>
        </w:rPr>
        <w:t>Pre každé riziko popísané v analýze bezpečnosti popíšeme spôsob jeho minimalizácie pomocou navrhovaných bezpečnostných opatrení.</w:t>
      </w:r>
    </w:p>
    <w:p w14:paraId="2FB1830D" w14:textId="77777777" w:rsidR="00183A12" w:rsidRPr="001648A0" w:rsidRDefault="00183A12" w:rsidP="00B27CF8">
      <w:pPr>
        <w:pStyle w:val="Odsekzoznamu"/>
        <w:numPr>
          <w:ilvl w:val="0"/>
          <w:numId w:val="28"/>
        </w:numPr>
        <w:tabs>
          <w:tab w:val="num" w:pos="720"/>
        </w:tabs>
        <w:spacing w:after="0"/>
        <w:jc w:val="both"/>
        <w:rPr>
          <w:rFonts w:ascii="Tahoma" w:hAnsi="Tahoma" w:cs="Tahoma"/>
          <w:sz w:val="22"/>
        </w:rPr>
      </w:pPr>
      <w:r w:rsidRPr="001648A0">
        <w:rPr>
          <w:rFonts w:ascii="Tahoma" w:hAnsi="Tahoma" w:cs="Tahoma"/>
          <w:sz w:val="22"/>
        </w:rPr>
        <w:t>Cieľom bude navrhnúť systém bezpečnostných opatrení takým spôsobom, aby boli všetky riziká identifikované v rámci analýzy bezpečnosti minimalizované na úroveň zodpovedajúcu zostatkovým rizikám vymedzeným v tomto bezpečnostnom zámere.</w:t>
      </w:r>
    </w:p>
    <w:p w14:paraId="47FD50D4" w14:textId="77777777" w:rsidR="00183A12" w:rsidRPr="001648A0" w:rsidRDefault="00183A12" w:rsidP="00B27CF8">
      <w:pPr>
        <w:pStyle w:val="Odsekzoznamu"/>
        <w:numPr>
          <w:ilvl w:val="0"/>
          <w:numId w:val="28"/>
        </w:numPr>
        <w:tabs>
          <w:tab w:val="num" w:pos="720"/>
        </w:tabs>
        <w:spacing w:after="0"/>
        <w:jc w:val="both"/>
        <w:rPr>
          <w:rFonts w:ascii="Tahoma" w:hAnsi="Tahoma" w:cs="Tahoma"/>
          <w:sz w:val="22"/>
        </w:rPr>
      </w:pPr>
      <w:r w:rsidRPr="001648A0">
        <w:rPr>
          <w:rFonts w:ascii="Tahoma" w:hAnsi="Tahoma" w:cs="Tahoma"/>
          <w:sz w:val="22"/>
        </w:rPr>
        <w:t>Pre jednotlivé riziká uvedieme mieru zostatkového rizika kvalitatívnou formou, po zohľadnení konkrétnych implementovaných, resp. navrhovaných bezpečnostných opatrení.</w:t>
      </w:r>
    </w:p>
    <w:p w14:paraId="5C12BD50" w14:textId="77777777" w:rsidR="00183A12" w:rsidRPr="001648A0" w:rsidRDefault="00183A12" w:rsidP="00B27CF8">
      <w:pPr>
        <w:pStyle w:val="Odsekzoznamu"/>
        <w:numPr>
          <w:ilvl w:val="0"/>
          <w:numId w:val="28"/>
        </w:numPr>
        <w:tabs>
          <w:tab w:val="num" w:pos="720"/>
        </w:tabs>
        <w:spacing w:after="0"/>
        <w:jc w:val="both"/>
        <w:rPr>
          <w:rFonts w:ascii="Tahoma" w:hAnsi="Tahoma" w:cs="Tahoma"/>
          <w:sz w:val="22"/>
        </w:rPr>
      </w:pPr>
      <w:r w:rsidRPr="001648A0">
        <w:rPr>
          <w:rFonts w:ascii="Tahoma" w:hAnsi="Tahoma" w:cs="Tahoma"/>
          <w:sz w:val="22"/>
        </w:rPr>
        <w:t>Technické opatrenia týkajúce sa priamo ISVS, popísané v tomto dokumente, musia byť implementované počas jeho vývoja a zavádzania do prevádzky.</w:t>
      </w:r>
    </w:p>
    <w:p w14:paraId="55F5A045" w14:textId="77777777" w:rsidR="00183A12" w:rsidRPr="001648A0" w:rsidRDefault="00183A12" w:rsidP="00B27CF8">
      <w:pPr>
        <w:pStyle w:val="Odsekzoznamu"/>
        <w:numPr>
          <w:ilvl w:val="0"/>
          <w:numId w:val="28"/>
        </w:numPr>
        <w:tabs>
          <w:tab w:val="num" w:pos="720"/>
        </w:tabs>
        <w:spacing w:after="0"/>
        <w:jc w:val="both"/>
        <w:rPr>
          <w:rFonts w:ascii="Tahoma" w:hAnsi="Tahoma" w:cs="Tahoma"/>
          <w:sz w:val="22"/>
        </w:rPr>
      </w:pPr>
      <w:r w:rsidRPr="001648A0">
        <w:rPr>
          <w:rFonts w:ascii="Tahoma" w:hAnsi="Tahoma" w:cs="Tahoma"/>
          <w:sz w:val="22"/>
        </w:rPr>
        <w:t>Technické opatrenia týkajúce sa okolia ISVS, personálne a organizačné opatrenia budú mať odporúčací charakter a ich zavedenie do praxe zabezpečí prevádzkovateľ systému.</w:t>
      </w:r>
    </w:p>
    <w:p w14:paraId="4B125AB8" w14:textId="77777777" w:rsidR="00183A12" w:rsidRPr="001648A0" w:rsidRDefault="00183A12" w:rsidP="003309AE">
      <w:pPr>
        <w:spacing w:after="0"/>
        <w:contextualSpacing/>
        <w:jc w:val="both"/>
        <w:rPr>
          <w:rFonts w:ascii="Tahoma" w:hAnsi="Tahoma" w:cs="Tahoma"/>
          <w:sz w:val="22"/>
        </w:rPr>
      </w:pPr>
    </w:p>
    <w:p w14:paraId="1A2F3504"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Použitá metodika analýzy rizík IS Informačný systém verejnej správy (ISVS) bude mať kvalitatívno/kvantitatívny  charakter. Obsahová štruktúra analýzy bezpečnosti a návrhu opatrení bude vychádzať z nasledovných okruhov bezpečnosti stanovených štandardami</w:t>
      </w:r>
    </w:p>
    <w:p w14:paraId="20118AB6"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 xml:space="preserve"> </w:t>
      </w:r>
    </w:p>
    <w:p w14:paraId="5C031AB1" w14:textId="77777777" w:rsidR="00183A12" w:rsidRPr="001648A0" w:rsidRDefault="00183A12" w:rsidP="00B27CF8">
      <w:pPr>
        <w:pStyle w:val="Odsekzoznamu"/>
        <w:numPr>
          <w:ilvl w:val="0"/>
          <w:numId w:val="29"/>
        </w:numPr>
        <w:spacing w:after="0"/>
        <w:jc w:val="both"/>
        <w:rPr>
          <w:rFonts w:ascii="Tahoma" w:hAnsi="Tahoma" w:cs="Tahoma"/>
          <w:sz w:val="22"/>
        </w:rPr>
      </w:pPr>
      <w:r w:rsidRPr="001648A0">
        <w:rPr>
          <w:rFonts w:ascii="Tahoma" w:hAnsi="Tahoma" w:cs="Tahoma"/>
          <w:sz w:val="22"/>
        </w:rPr>
        <w:t>STN ISO/IEC 27005: 2013 Informačné technológie. Bezpečnostné metódy. Pravidlá dobrej praxe riadenia informačnej bezpečnosti,</w:t>
      </w:r>
    </w:p>
    <w:p w14:paraId="7E23E970" w14:textId="77777777" w:rsidR="00183A12" w:rsidRPr="001648A0" w:rsidRDefault="00183A12" w:rsidP="00B27CF8">
      <w:pPr>
        <w:pStyle w:val="Odsekzoznamu"/>
        <w:numPr>
          <w:ilvl w:val="0"/>
          <w:numId w:val="29"/>
        </w:numPr>
        <w:spacing w:after="0"/>
        <w:jc w:val="both"/>
        <w:rPr>
          <w:rFonts w:ascii="Tahoma" w:hAnsi="Tahoma" w:cs="Tahoma"/>
          <w:sz w:val="22"/>
        </w:rPr>
      </w:pPr>
      <w:r w:rsidRPr="001648A0">
        <w:rPr>
          <w:rFonts w:ascii="Tahoma" w:hAnsi="Tahoma" w:cs="Tahoma"/>
          <w:sz w:val="22"/>
        </w:rPr>
        <w:t>ISO/IEC 27001 Informačné technológie. Bezpečnostné metódy. Systémy riadenia informačnej bezpečnosti. Požiadavky (ISO/IEC 27001:2013 vrátane),</w:t>
      </w:r>
    </w:p>
    <w:p w14:paraId="42BF7888" w14:textId="77777777" w:rsidR="00183A12" w:rsidRPr="001648A0" w:rsidRDefault="00183A12" w:rsidP="00B27CF8">
      <w:pPr>
        <w:pStyle w:val="Odsekzoznamu"/>
        <w:numPr>
          <w:ilvl w:val="0"/>
          <w:numId w:val="29"/>
        </w:numPr>
        <w:spacing w:after="0"/>
        <w:jc w:val="both"/>
        <w:rPr>
          <w:rFonts w:ascii="Tahoma" w:hAnsi="Tahoma" w:cs="Tahoma"/>
          <w:sz w:val="22"/>
        </w:rPr>
      </w:pPr>
      <w:r w:rsidRPr="001648A0">
        <w:rPr>
          <w:rFonts w:ascii="Tahoma" w:hAnsi="Tahoma" w:cs="Tahoma"/>
          <w:sz w:val="22"/>
        </w:rPr>
        <w:t>ISO/IEC 27002 Informačné technológie. Bezpečnostné metódy. Pravidlá dobrej praxe riadenia informačnej bezpečnosti,</w:t>
      </w:r>
    </w:p>
    <w:p w14:paraId="467FC336" w14:textId="77777777" w:rsidR="00183A12" w:rsidRPr="001648A0" w:rsidRDefault="00183A12" w:rsidP="00B27CF8">
      <w:pPr>
        <w:pStyle w:val="Odsekzoznamu"/>
        <w:numPr>
          <w:ilvl w:val="0"/>
          <w:numId w:val="29"/>
        </w:numPr>
        <w:spacing w:after="0"/>
        <w:jc w:val="both"/>
        <w:rPr>
          <w:rFonts w:ascii="Tahoma" w:hAnsi="Tahoma" w:cs="Tahoma"/>
          <w:sz w:val="22"/>
        </w:rPr>
      </w:pPr>
      <w:r w:rsidRPr="001648A0">
        <w:rPr>
          <w:rFonts w:ascii="Tahoma" w:hAnsi="Tahoma" w:cs="Tahoma"/>
          <w:sz w:val="22"/>
        </w:rPr>
        <w:t>ISO/IEC 27005 Informačné technológie. Bezpečnostné metódy. Riadenie rizík informačnej bezpečnosti,</w:t>
      </w:r>
    </w:p>
    <w:p w14:paraId="2E70C53C" w14:textId="77777777" w:rsidR="00183A12" w:rsidRPr="001648A0" w:rsidRDefault="00183A12" w:rsidP="00B27CF8">
      <w:pPr>
        <w:pStyle w:val="Odsekzoznamu"/>
        <w:numPr>
          <w:ilvl w:val="0"/>
          <w:numId w:val="29"/>
        </w:numPr>
        <w:spacing w:after="0"/>
        <w:jc w:val="both"/>
        <w:rPr>
          <w:rFonts w:ascii="Tahoma" w:hAnsi="Tahoma" w:cs="Tahoma"/>
          <w:sz w:val="22"/>
        </w:rPr>
      </w:pPr>
      <w:r w:rsidRPr="001648A0">
        <w:rPr>
          <w:rFonts w:ascii="Tahoma" w:hAnsi="Tahoma" w:cs="Tahoma"/>
          <w:sz w:val="22"/>
        </w:rPr>
        <w:t>ISO/IEC 29100 Privacy framework. (DPIA analyza voci dotknutym osobam ).</w:t>
      </w:r>
    </w:p>
    <w:p w14:paraId="374B67BD" w14:textId="77777777" w:rsidR="00183A12" w:rsidRPr="001648A0" w:rsidRDefault="00183A12" w:rsidP="003309AE">
      <w:pPr>
        <w:spacing w:after="0"/>
        <w:contextualSpacing/>
        <w:jc w:val="both"/>
        <w:rPr>
          <w:rFonts w:ascii="Tahoma" w:hAnsi="Tahoma" w:cs="Tahoma"/>
          <w:sz w:val="22"/>
        </w:rPr>
      </w:pPr>
    </w:p>
    <w:p w14:paraId="62D78870"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 xml:space="preserve">Pri realizácii analýzy bezpečnosti a návrhu bezpečnostných opatrení budú zohľadnené všetky aspekty implementácie a prevádzky ISVS, rovnako ako aj všetky relevantné požiadavky na opatrenia pri ochrane IS stanovené v záväzných predpisoch. </w:t>
      </w:r>
    </w:p>
    <w:p w14:paraId="019A152C" w14:textId="77777777" w:rsidR="00183A12" w:rsidRPr="001648A0" w:rsidRDefault="00183A12" w:rsidP="003309AE">
      <w:pPr>
        <w:spacing w:after="0"/>
        <w:contextualSpacing/>
        <w:jc w:val="both"/>
        <w:rPr>
          <w:rFonts w:ascii="Tahoma" w:hAnsi="Tahoma" w:cs="Tahoma"/>
          <w:sz w:val="20"/>
          <w:szCs w:val="20"/>
        </w:rPr>
      </w:pPr>
    </w:p>
    <w:p w14:paraId="0F2ADC5B" w14:textId="77777777" w:rsidR="00183A12" w:rsidRPr="001648A0" w:rsidRDefault="00183A12" w:rsidP="003309AE">
      <w:pPr>
        <w:pStyle w:val="Nadpis4"/>
        <w:spacing w:after="0"/>
        <w:contextualSpacing/>
        <w:rPr>
          <w:rFonts w:cs="Tahoma"/>
        </w:rPr>
      </w:pPr>
      <w:r w:rsidRPr="001648A0">
        <w:rPr>
          <w:rFonts w:cs="Tahoma"/>
        </w:rPr>
        <w:t>Vymedzenie a popis okolia informačného systému</w:t>
      </w:r>
    </w:p>
    <w:p w14:paraId="7A543858" w14:textId="77777777" w:rsidR="00183A12" w:rsidRPr="001648A0" w:rsidRDefault="00183A12" w:rsidP="003309AE">
      <w:pPr>
        <w:spacing w:after="0"/>
        <w:contextualSpacing/>
        <w:jc w:val="both"/>
        <w:rPr>
          <w:rFonts w:ascii="Tahoma" w:hAnsi="Tahoma" w:cs="Tahoma"/>
          <w:sz w:val="20"/>
          <w:szCs w:val="20"/>
        </w:rPr>
      </w:pPr>
    </w:p>
    <w:p w14:paraId="0C027089"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lastRenderedPageBreak/>
        <w:t>Okolím ISVS pre účely tohto bezpečnostného projektu bude každý bod, z ktorého bude možný priamy prístup k aktívam ISVS alebo ktorý bude ovplyvňovať jeho prevádzku, jej podmienky alebo bezpečnosť. Okolie ISVS budú tvoriť najmä nasledovné typy štruktúr:</w:t>
      </w:r>
    </w:p>
    <w:p w14:paraId="54A3EA7F"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Organizačné prostredie prevádzkovateľa a relevantné vnútorné predpisy.</w:t>
      </w:r>
    </w:p>
    <w:p w14:paraId="2F67E2DA"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Legislatíva upravujúca účel ISVS, podmienky jeho prevádzky a rozsah spracúvaných údajov.</w:t>
      </w:r>
    </w:p>
    <w:p w14:paraId="3F76A16F"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Miestnosti a objekty, v ktorých sa budú nachádzať zariadenia používané systémom alebo kde budú uložené jeho údaje.</w:t>
      </w:r>
    </w:p>
    <w:p w14:paraId="451BE9CE"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Osoby nezastávajúce žiadnu rolu pri prevádzke a správe IS, ale ktoré budú mať možnosť prístupu do priestorov uvedených vyššie.</w:t>
      </w:r>
    </w:p>
    <w:p w14:paraId="5AE54C71"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Systémy zabezpečujúce prijateľné podmienky prostredia (napr. teplota, vlhkosť, prašnosť, vibrácie) v týchto priestoroch.</w:t>
      </w:r>
    </w:p>
    <w:p w14:paraId="29B26544"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Systémy zabezpečujúce fyzickú bezpečnosť týchto priestorov (napr. ochrana pred neoprávneným vstupom, narušením integrity priestorov, monitorovaním činností vykonávaných v priestoroch).</w:t>
      </w:r>
    </w:p>
    <w:p w14:paraId="3BE3AFDB"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Komunikačné linky, po ktorých budú prenášané údaje ISVS.</w:t>
      </w:r>
    </w:p>
    <w:p w14:paraId="28DE2958"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Infraštruktúra počítačovej siete, v ktorej bude systém prevádzkovaný a zariadenia do nej pripojené.</w:t>
      </w:r>
    </w:p>
    <w:p w14:paraId="6DE4E511"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Systém napájania elektrickou energiou.</w:t>
      </w:r>
    </w:p>
    <w:p w14:paraId="01349DB0"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Aplikácie, od ktorých bude závisieť prevádzka ISVS.</w:t>
      </w:r>
    </w:p>
    <w:p w14:paraId="5A921A9D"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Aplikácie poskytujúce dátové vstupy do ISVS.</w:t>
      </w:r>
    </w:p>
    <w:p w14:paraId="3213E349"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Ostatné aplikácie, ktoré budú prevádzkované na zariadeniach využívaných ISVS.</w:t>
      </w:r>
    </w:p>
    <w:p w14:paraId="40033C30"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Prenosné nosiče údajov používané pri práci s ISVS alebo nachádzajúce sa v jeho blízkosti, alebo zariadenia, ktoré môžu byť použité ako nosiče údajov.</w:t>
      </w:r>
    </w:p>
    <w:p w14:paraId="5728E104"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Ostatný materiál potrebný na prevádzku ISVS.</w:t>
      </w:r>
    </w:p>
    <w:p w14:paraId="564D3FA7"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Osoby využívajúce služby ISVS.</w:t>
      </w:r>
    </w:p>
    <w:p w14:paraId="6C8FC467" w14:textId="77777777" w:rsidR="00183A12" w:rsidRPr="001648A0" w:rsidRDefault="00183A12" w:rsidP="00B27CF8">
      <w:pPr>
        <w:pStyle w:val="Odsekzoznamu"/>
        <w:numPr>
          <w:ilvl w:val="0"/>
          <w:numId w:val="30"/>
        </w:numPr>
        <w:tabs>
          <w:tab w:val="num" w:pos="720"/>
        </w:tabs>
        <w:spacing w:after="0"/>
        <w:jc w:val="both"/>
        <w:rPr>
          <w:rFonts w:ascii="Tahoma" w:hAnsi="Tahoma" w:cs="Tahoma"/>
          <w:sz w:val="22"/>
        </w:rPr>
      </w:pPr>
      <w:r w:rsidRPr="001648A0">
        <w:rPr>
          <w:rFonts w:ascii="Tahoma" w:hAnsi="Tahoma" w:cs="Tahoma"/>
          <w:sz w:val="22"/>
        </w:rPr>
        <w:t>Osoby podieľajúce sa na prevádzke a správe ISVS, vrátane pracovníkov externých zmluvných partnerov.</w:t>
      </w:r>
    </w:p>
    <w:p w14:paraId="626EA258" w14:textId="77777777" w:rsidR="00183A12" w:rsidRPr="001648A0" w:rsidRDefault="00183A12" w:rsidP="003309AE">
      <w:pPr>
        <w:spacing w:after="0"/>
        <w:contextualSpacing/>
        <w:jc w:val="both"/>
        <w:rPr>
          <w:rFonts w:ascii="Tahoma" w:hAnsi="Tahoma" w:cs="Tahoma"/>
          <w:sz w:val="22"/>
        </w:rPr>
      </w:pPr>
    </w:p>
    <w:p w14:paraId="4956FEA2"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 xml:space="preserve">Z hľadiska budovania a implementácie systému IS Informačný systém verejnej správy (ISVS) sú štruktúry tvoriace okolie IS Informačný systém verejnej správy (ISVS) považované za priamo neovplyvniteľné (pre dodávateľa systému v nich nie je možné priamo zavádzať bezpečnostné opatrenia). </w:t>
      </w:r>
    </w:p>
    <w:p w14:paraId="29735F93" w14:textId="77777777" w:rsidR="00183A12" w:rsidRPr="001648A0" w:rsidRDefault="00183A12" w:rsidP="003309AE">
      <w:pPr>
        <w:spacing w:after="0"/>
        <w:contextualSpacing/>
        <w:jc w:val="both"/>
        <w:rPr>
          <w:rFonts w:ascii="Tahoma" w:hAnsi="Tahoma" w:cs="Tahoma"/>
          <w:sz w:val="22"/>
        </w:rPr>
      </w:pPr>
    </w:p>
    <w:p w14:paraId="4A265242"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V rámci tohto bezpečnostného projektu je však možné na okolie IS Informačný systém verejnej správy (ISVS) klásť požiadavky alebo predpoklady za účelom dosiahnutia požadovanej bezpečnosti IS Informačný systém verejnej správy (ISVS) takým spôsobom, aby predpoklady boli v súlade s realitou a požiadavky boli dosiahnuteľné za akceptovateľných podmienok.</w:t>
      </w:r>
    </w:p>
    <w:p w14:paraId="3B2E8F3C" w14:textId="77777777" w:rsidR="00183A12" w:rsidRPr="001648A0" w:rsidRDefault="00183A12" w:rsidP="003309AE">
      <w:pPr>
        <w:spacing w:after="0"/>
        <w:contextualSpacing/>
        <w:jc w:val="both"/>
        <w:rPr>
          <w:rFonts w:ascii="Tahoma" w:hAnsi="Tahoma" w:cs="Tahoma"/>
          <w:sz w:val="22"/>
        </w:rPr>
      </w:pPr>
    </w:p>
    <w:p w14:paraId="0439C1CC"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Požiadavky na okolie budú uvedené vo forme návrhu bezpečnostných opatrení, ktoré majú odporúčací charakter – vyhodnotenie zostatkových rizík bude realizované na základe reálneho predpokladu efektívneho nasadenia daného opatrenia do praxe v okamihu, od kedy je to pre bezpečnosť IS Informačný systém verejnej správy (ISVS) relevantné.</w:t>
      </w:r>
    </w:p>
    <w:p w14:paraId="5BF72EC1" w14:textId="77777777" w:rsidR="00183A12" w:rsidRPr="001648A0" w:rsidRDefault="00183A12" w:rsidP="003309AE">
      <w:pPr>
        <w:spacing w:after="0"/>
        <w:contextualSpacing/>
        <w:jc w:val="both"/>
        <w:rPr>
          <w:rFonts w:ascii="Tahoma" w:hAnsi="Tahoma" w:cs="Tahoma"/>
          <w:sz w:val="20"/>
          <w:szCs w:val="20"/>
        </w:rPr>
      </w:pPr>
    </w:p>
    <w:p w14:paraId="34C990DC" w14:textId="77777777" w:rsidR="00183A12" w:rsidRPr="001648A0" w:rsidRDefault="75E7F656" w:rsidP="003309AE">
      <w:pPr>
        <w:pStyle w:val="Nadpis3"/>
        <w:spacing w:after="0"/>
        <w:contextualSpacing/>
        <w:rPr>
          <w:rFonts w:cs="Tahoma"/>
        </w:rPr>
      </w:pPr>
      <w:bookmarkStart w:id="246" w:name="_Toc180645947"/>
      <w:r w:rsidRPr="75E7F656">
        <w:rPr>
          <w:rFonts w:cs="Tahoma"/>
        </w:rPr>
        <w:t>Metodika pre DPIA</w:t>
      </w:r>
      <w:bookmarkEnd w:id="246"/>
    </w:p>
    <w:p w14:paraId="33C70D3B" w14:textId="77777777" w:rsidR="00183A12" w:rsidRPr="001648A0" w:rsidRDefault="00183A12" w:rsidP="003309AE">
      <w:pPr>
        <w:spacing w:after="0"/>
        <w:contextualSpacing/>
        <w:jc w:val="both"/>
        <w:rPr>
          <w:rFonts w:ascii="Tahoma" w:hAnsi="Tahoma" w:cs="Tahoma"/>
          <w:b/>
          <w:bCs/>
          <w:sz w:val="20"/>
          <w:szCs w:val="20"/>
        </w:rPr>
      </w:pPr>
    </w:p>
    <w:p w14:paraId="76536AF2" w14:textId="77777777" w:rsidR="00183A12" w:rsidRPr="001648A0" w:rsidRDefault="00183A12" w:rsidP="003309AE">
      <w:pPr>
        <w:pStyle w:val="Nadpis4"/>
        <w:spacing w:after="0"/>
        <w:contextualSpacing/>
        <w:rPr>
          <w:rFonts w:cs="Tahoma"/>
        </w:rPr>
      </w:pPr>
      <w:bookmarkStart w:id="247" w:name="_Toc176757154"/>
      <w:r w:rsidRPr="001648A0">
        <w:rPr>
          <w:rFonts w:cs="Tahoma"/>
        </w:rPr>
        <w:t>Posúdenie vplyvu na ochranu osobných údajov (DPIA)</w:t>
      </w:r>
      <w:bookmarkEnd w:id="247"/>
    </w:p>
    <w:p w14:paraId="793AAFEF" w14:textId="77777777" w:rsidR="00183A12" w:rsidRPr="001648A0" w:rsidRDefault="00183A12" w:rsidP="003309AE">
      <w:pPr>
        <w:spacing w:after="0"/>
        <w:contextualSpacing/>
        <w:jc w:val="both"/>
        <w:rPr>
          <w:rFonts w:ascii="Tahoma" w:hAnsi="Tahoma" w:cs="Tahoma"/>
          <w:sz w:val="20"/>
          <w:szCs w:val="20"/>
        </w:rPr>
      </w:pPr>
    </w:p>
    <w:p w14:paraId="5B7C64ED"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Okrem štandardu ISO 27005 používame tzv. Privacy Framework založený na štandardoch ISO 29100, ISO 29134 a ISO 29151. Analýza rizík prinesie odpoveď na otázku, pôsobeniu akých hrozieb bude dotknutá osoba vystavená, ako budú aktíva voči hrozbám zraniteľné, aká vysoká bude pravdepodobnosť, že hrozba zneužije určitú zraniteľnosť, a aký dopad by to na dotknutú osobu mohlo mať.</w:t>
      </w:r>
    </w:p>
    <w:p w14:paraId="4E38B0BD" w14:textId="77777777" w:rsidR="00183A12" w:rsidRPr="001648A0" w:rsidRDefault="00183A12" w:rsidP="003309AE">
      <w:pPr>
        <w:spacing w:after="0"/>
        <w:contextualSpacing/>
        <w:jc w:val="both"/>
        <w:rPr>
          <w:rFonts w:ascii="Tahoma" w:hAnsi="Tahoma" w:cs="Tahoma"/>
          <w:sz w:val="22"/>
        </w:rPr>
      </w:pPr>
    </w:p>
    <w:p w14:paraId="6FE117ED"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lastRenderedPageBreak/>
        <w:t>Riadením rizík prostredníctvom prijatých opatrení znížime riziko na úroveň prijateľnú, ktorá bude posudzovaná podľa vyhlášky Úradu na ochranu osobných údajov Slovenskej republiky č. 158/2018 Z.z. o postupe pri posudzovaní vplyvu na ochranu osobných údajov.</w:t>
      </w:r>
    </w:p>
    <w:p w14:paraId="295FD410" w14:textId="77777777" w:rsidR="00183A12" w:rsidRPr="001648A0" w:rsidRDefault="00183A12" w:rsidP="003309AE">
      <w:pPr>
        <w:spacing w:after="0"/>
        <w:contextualSpacing/>
        <w:jc w:val="both"/>
        <w:rPr>
          <w:rFonts w:ascii="Tahoma" w:hAnsi="Tahoma" w:cs="Tahoma"/>
          <w:b/>
          <w:bCs/>
          <w:sz w:val="22"/>
        </w:rPr>
      </w:pPr>
    </w:p>
    <w:p w14:paraId="5C57321E"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Na posúdenie vplyvu DPIA (Data Protection Impact Assessment) v súlade s článkom 35 GDPR aplikujeme nasledovnú metodiku a aktivity:</w:t>
      </w:r>
    </w:p>
    <w:p w14:paraId="182A8D9B" w14:textId="77777777" w:rsidR="00183A12" w:rsidRPr="001648A0" w:rsidRDefault="00183A12" w:rsidP="003309AE">
      <w:pPr>
        <w:spacing w:after="0"/>
        <w:contextualSpacing/>
        <w:jc w:val="both"/>
        <w:rPr>
          <w:rFonts w:ascii="Tahoma" w:hAnsi="Tahoma" w:cs="Tahoma"/>
          <w:sz w:val="22"/>
        </w:rPr>
      </w:pPr>
    </w:p>
    <w:p w14:paraId="33872B95" w14:textId="77777777" w:rsidR="00183A12" w:rsidRPr="001648A0" w:rsidRDefault="00183A12" w:rsidP="00B27CF8">
      <w:pPr>
        <w:pStyle w:val="Odsekzoznamu"/>
        <w:numPr>
          <w:ilvl w:val="0"/>
          <w:numId w:val="31"/>
        </w:numPr>
        <w:spacing w:after="0"/>
        <w:jc w:val="both"/>
        <w:rPr>
          <w:rFonts w:ascii="Tahoma" w:hAnsi="Tahoma" w:cs="Tahoma"/>
          <w:sz w:val="22"/>
        </w:rPr>
      </w:pPr>
      <w:r w:rsidRPr="001648A0">
        <w:rPr>
          <w:rFonts w:ascii="Tahoma" w:hAnsi="Tahoma" w:cs="Tahoma"/>
          <w:sz w:val="22"/>
        </w:rPr>
        <w:t>Popis činnosti spracúvania:</w:t>
      </w:r>
    </w:p>
    <w:p w14:paraId="639FB66A"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Jednoznačne definujeme účel, rozsah a kontext činnosti spracúvania. DPIA bude obsahovať dokumentáciu o tom, aké osobné údaje budú spracúvané, kategórie subjektov údajov a zapojené spracovateľské operácie.</w:t>
      </w:r>
    </w:p>
    <w:p w14:paraId="0125DEB2" w14:textId="77777777" w:rsidR="00183A12" w:rsidRPr="001648A0" w:rsidRDefault="00183A12" w:rsidP="003309AE">
      <w:pPr>
        <w:spacing w:after="0"/>
        <w:contextualSpacing/>
        <w:jc w:val="both"/>
        <w:rPr>
          <w:rFonts w:ascii="Tahoma" w:hAnsi="Tahoma" w:cs="Tahoma"/>
          <w:sz w:val="22"/>
        </w:rPr>
      </w:pPr>
    </w:p>
    <w:p w14:paraId="24DD1281" w14:textId="77777777" w:rsidR="00183A12" w:rsidRPr="001648A0" w:rsidRDefault="00183A12" w:rsidP="00B27CF8">
      <w:pPr>
        <w:pStyle w:val="Odsekzoznamu"/>
        <w:numPr>
          <w:ilvl w:val="0"/>
          <w:numId w:val="31"/>
        </w:numPr>
        <w:spacing w:after="0"/>
        <w:jc w:val="both"/>
        <w:rPr>
          <w:rFonts w:ascii="Tahoma" w:hAnsi="Tahoma" w:cs="Tahoma"/>
          <w:sz w:val="22"/>
        </w:rPr>
      </w:pPr>
      <w:r w:rsidRPr="001648A0">
        <w:rPr>
          <w:rFonts w:ascii="Tahoma" w:hAnsi="Tahoma" w:cs="Tahoma"/>
          <w:sz w:val="22"/>
        </w:rPr>
        <w:t>Hodnotenie nutnosti a proporcionality:</w:t>
      </w:r>
    </w:p>
    <w:p w14:paraId="501BAF69"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Zhodnotíme, či bude spracúvanie nevyhnutné na dosiahnutie zamýšľaného účelu a či bude proporcionálne k cieľom. Zvážime alternatívy, ktoré by mohli dosiahnuť rovnaké ciele s menšími rizikami pre súkromie.</w:t>
      </w:r>
    </w:p>
    <w:p w14:paraId="51253E9A" w14:textId="77777777" w:rsidR="00183A12" w:rsidRPr="001648A0" w:rsidRDefault="00183A12" w:rsidP="003309AE">
      <w:pPr>
        <w:spacing w:after="0"/>
        <w:contextualSpacing/>
        <w:jc w:val="both"/>
        <w:rPr>
          <w:rFonts w:ascii="Tahoma" w:hAnsi="Tahoma" w:cs="Tahoma"/>
          <w:sz w:val="22"/>
        </w:rPr>
      </w:pPr>
    </w:p>
    <w:p w14:paraId="1CDF67F3" w14:textId="77777777" w:rsidR="00183A12" w:rsidRPr="001648A0" w:rsidRDefault="00183A12" w:rsidP="00B27CF8">
      <w:pPr>
        <w:pStyle w:val="Odsekzoznamu"/>
        <w:numPr>
          <w:ilvl w:val="0"/>
          <w:numId w:val="31"/>
        </w:numPr>
        <w:spacing w:after="0"/>
        <w:jc w:val="both"/>
        <w:rPr>
          <w:rFonts w:ascii="Tahoma" w:hAnsi="Tahoma" w:cs="Tahoma"/>
          <w:sz w:val="22"/>
        </w:rPr>
      </w:pPr>
      <w:r w:rsidRPr="001648A0">
        <w:rPr>
          <w:rFonts w:ascii="Tahoma" w:hAnsi="Tahoma" w:cs="Tahoma"/>
          <w:sz w:val="22"/>
        </w:rPr>
        <w:t>Identifikácia a hodnotenie rizík:</w:t>
      </w:r>
    </w:p>
    <w:p w14:paraId="41A38C20"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Identifikujeme potenciálne riziká pre práva a slobody subjektov údajov. Zvážime riziká týkajúce sa bezpečnosti údajov, presnosti, dôvernosti, transparentnosti a ďalších relevantných faktorov. Tento krok bude zahŕňať hodnotenie pravdepodobnosti a potenciálneho dopadu každého rizika.</w:t>
      </w:r>
    </w:p>
    <w:p w14:paraId="3A437FF7" w14:textId="77777777" w:rsidR="00183A12" w:rsidRPr="001648A0" w:rsidRDefault="00183A12" w:rsidP="003309AE">
      <w:pPr>
        <w:spacing w:after="0"/>
        <w:contextualSpacing/>
        <w:jc w:val="both"/>
        <w:rPr>
          <w:rFonts w:ascii="Tahoma" w:hAnsi="Tahoma" w:cs="Tahoma"/>
          <w:sz w:val="22"/>
        </w:rPr>
      </w:pPr>
    </w:p>
    <w:p w14:paraId="4A91067D" w14:textId="77777777" w:rsidR="00183A12" w:rsidRPr="001648A0" w:rsidRDefault="00183A12" w:rsidP="00B27CF8">
      <w:pPr>
        <w:pStyle w:val="Odsekzoznamu"/>
        <w:numPr>
          <w:ilvl w:val="0"/>
          <w:numId w:val="31"/>
        </w:numPr>
        <w:spacing w:after="0"/>
        <w:jc w:val="both"/>
        <w:rPr>
          <w:rFonts w:ascii="Tahoma" w:hAnsi="Tahoma" w:cs="Tahoma"/>
          <w:sz w:val="22"/>
        </w:rPr>
      </w:pPr>
      <w:r w:rsidRPr="001648A0">
        <w:rPr>
          <w:rFonts w:ascii="Tahoma" w:hAnsi="Tahoma" w:cs="Tahoma"/>
          <w:sz w:val="22"/>
        </w:rPr>
        <w:t>Hodnotenie právnych a regulačných požiadaviek:</w:t>
      </w:r>
    </w:p>
    <w:p w14:paraId="38B2C87F"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Posúdime, či činnosť spracúvania bude spĺňať relevantné právne a regulačné požiadavky. Zvážime príslušné zákony o ochrane údajov a ostatné špecifické predpisy.</w:t>
      </w:r>
    </w:p>
    <w:p w14:paraId="3DC276DF" w14:textId="77777777" w:rsidR="00183A12" w:rsidRPr="001648A0" w:rsidRDefault="00183A12" w:rsidP="003309AE">
      <w:pPr>
        <w:spacing w:after="0"/>
        <w:contextualSpacing/>
        <w:jc w:val="both"/>
        <w:rPr>
          <w:rFonts w:ascii="Tahoma" w:hAnsi="Tahoma" w:cs="Tahoma"/>
          <w:sz w:val="22"/>
        </w:rPr>
      </w:pPr>
    </w:p>
    <w:p w14:paraId="68570E78" w14:textId="77777777" w:rsidR="00183A12" w:rsidRPr="001648A0" w:rsidRDefault="00183A12" w:rsidP="00B27CF8">
      <w:pPr>
        <w:pStyle w:val="Odsekzoznamu"/>
        <w:numPr>
          <w:ilvl w:val="0"/>
          <w:numId w:val="31"/>
        </w:numPr>
        <w:spacing w:after="0"/>
        <w:jc w:val="both"/>
        <w:rPr>
          <w:rFonts w:ascii="Tahoma" w:hAnsi="Tahoma" w:cs="Tahoma"/>
          <w:sz w:val="22"/>
        </w:rPr>
      </w:pPr>
      <w:r w:rsidRPr="001648A0">
        <w:rPr>
          <w:rFonts w:ascii="Tahoma" w:hAnsi="Tahoma" w:cs="Tahoma"/>
          <w:sz w:val="22"/>
        </w:rPr>
        <w:t>Konzultácie s zainteresovanými stranami:</w:t>
      </w:r>
    </w:p>
    <w:p w14:paraId="6ED2FA0B"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Zahrnieme príslušné zainteresované strany, vrátane ÚOOÚ SR a všetky ďalšie relevantné strany, aby sme získali pohľady a perspektívy týkajúce sa potenciálnych rizík a opatrení na ich zmierňovanie.</w:t>
      </w:r>
    </w:p>
    <w:p w14:paraId="2ECF59C7" w14:textId="77777777" w:rsidR="00183A12" w:rsidRPr="001648A0" w:rsidRDefault="00183A12" w:rsidP="003309AE">
      <w:pPr>
        <w:spacing w:after="0"/>
        <w:contextualSpacing/>
        <w:jc w:val="both"/>
        <w:rPr>
          <w:rFonts w:ascii="Tahoma" w:hAnsi="Tahoma" w:cs="Tahoma"/>
          <w:sz w:val="22"/>
        </w:rPr>
      </w:pPr>
    </w:p>
    <w:p w14:paraId="63B402C7" w14:textId="77777777" w:rsidR="00183A12" w:rsidRPr="001648A0" w:rsidRDefault="00183A12" w:rsidP="00B27CF8">
      <w:pPr>
        <w:pStyle w:val="Odsekzoznamu"/>
        <w:numPr>
          <w:ilvl w:val="0"/>
          <w:numId w:val="31"/>
        </w:numPr>
        <w:spacing w:after="0"/>
        <w:jc w:val="both"/>
        <w:rPr>
          <w:rFonts w:ascii="Tahoma" w:hAnsi="Tahoma" w:cs="Tahoma"/>
          <w:sz w:val="22"/>
        </w:rPr>
      </w:pPr>
      <w:r w:rsidRPr="001648A0">
        <w:rPr>
          <w:rFonts w:ascii="Tahoma" w:hAnsi="Tahoma" w:cs="Tahoma"/>
          <w:sz w:val="22"/>
        </w:rPr>
        <w:t>Znižovanie rizík:</w:t>
      </w:r>
    </w:p>
    <w:p w14:paraId="0BDB842F"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Odporučíme zavedenie opatrení na zmiernenie identifikovaných rizík. To môže zahŕňať úpravu postupov, zavedenie technických zabezpečení alebo zavedenie ďalších kontrol na zmiernenie rizík.</w:t>
      </w:r>
    </w:p>
    <w:p w14:paraId="7F6AA429" w14:textId="77777777" w:rsidR="00183A12" w:rsidRPr="001648A0" w:rsidRDefault="00183A12" w:rsidP="003309AE">
      <w:pPr>
        <w:spacing w:after="0"/>
        <w:contextualSpacing/>
        <w:jc w:val="both"/>
        <w:rPr>
          <w:rFonts w:ascii="Tahoma" w:hAnsi="Tahoma" w:cs="Tahoma"/>
          <w:sz w:val="22"/>
        </w:rPr>
      </w:pPr>
    </w:p>
    <w:p w14:paraId="3928B5BA" w14:textId="77777777" w:rsidR="00183A12" w:rsidRPr="001648A0" w:rsidRDefault="00183A12" w:rsidP="00B27CF8">
      <w:pPr>
        <w:pStyle w:val="Odsekzoznamu"/>
        <w:numPr>
          <w:ilvl w:val="0"/>
          <w:numId w:val="31"/>
        </w:numPr>
        <w:spacing w:after="0"/>
        <w:jc w:val="both"/>
        <w:rPr>
          <w:rFonts w:ascii="Tahoma" w:hAnsi="Tahoma" w:cs="Tahoma"/>
          <w:sz w:val="22"/>
        </w:rPr>
      </w:pPr>
      <w:r w:rsidRPr="001648A0">
        <w:rPr>
          <w:rFonts w:ascii="Tahoma" w:hAnsi="Tahoma" w:cs="Tahoma"/>
          <w:sz w:val="22"/>
        </w:rPr>
        <w:t>Hodnotenie, dokumentácia a monitoring:</w:t>
      </w:r>
    </w:p>
    <w:p w14:paraId="69D06B92"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Odporučíme pravidelné prehodnotenie a aktualizovanie DPIA, aby bola zabezpečená presnosť a aktuálnosť údajov, a udržiavanie kontinuálneho monitoringu vplyvu spracúvania na ochranu súkromia.</w:t>
      </w:r>
    </w:p>
    <w:p w14:paraId="7BBBB96B" w14:textId="77777777" w:rsidR="00183A12" w:rsidRPr="001648A0" w:rsidRDefault="00183A12" w:rsidP="003309AE">
      <w:pPr>
        <w:spacing w:after="0"/>
        <w:contextualSpacing/>
        <w:jc w:val="both"/>
        <w:rPr>
          <w:rFonts w:ascii="Tahoma" w:hAnsi="Tahoma" w:cs="Tahoma"/>
          <w:sz w:val="22"/>
        </w:rPr>
      </w:pPr>
    </w:p>
    <w:p w14:paraId="6BC547F6" w14:textId="77777777" w:rsidR="00183A12" w:rsidRPr="001648A0" w:rsidRDefault="00183A12" w:rsidP="00B27CF8">
      <w:pPr>
        <w:pStyle w:val="Odsekzoznamu"/>
        <w:numPr>
          <w:ilvl w:val="0"/>
          <w:numId w:val="31"/>
        </w:numPr>
        <w:spacing w:after="0"/>
        <w:jc w:val="both"/>
        <w:rPr>
          <w:rFonts w:ascii="Tahoma" w:hAnsi="Tahoma" w:cs="Tahoma"/>
          <w:sz w:val="22"/>
        </w:rPr>
      </w:pPr>
      <w:r w:rsidRPr="001648A0">
        <w:rPr>
          <w:rFonts w:ascii="Tahoma" w:hAnsi="Tahoma" w:cs="Tahoma"/>
          <w:sz w:val="22"/>
        </w:rPr>
        <w:t>Zahrnutie DPIA do rozhodovacieho procesu:</w:t>
      </w:r>
    </w:p>
    <w:p w14:paraId="0A669F95"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Odporučíme použitie zistení z DPIA na usmernenie rozhodnutí týkajúcich sa činnosti spracúvania.</w:t>
      </w:r>
    </w:p>
    <w:p w14:paraId="1E04CA4F" w14:textId="77777777" w:rsidR="00183A12" w:rsidRPr="001648A0" w:rsidRDefault="00183A12" w:rsidP="003309AE">
      <w:pPr>
        <w:pStyle w:val="Odsekzoznamu"/>
        <w:spacing w:after="0"/>
        <w:jc w:val="both"/>
        <w:rPr>
          <w:rFonts w:ascii="Tahoma" w:hAnsi="Tahoma" w:cs="Tahoma"/>
          <w:sz w:val="22"/>
        </w:rPr>
      </w:pPr>
    </w:p>
    <w:p w14:paraId="38D1EE80" w14:textId="77777777" w:rsidR="00183A12" w:rsidRPr="001648A0" w:rsidRDefault="00183A12" w:rsidP="00B27CF8">
      <w:pPr>
        <w:pStyle w:val="Odsekzoznamu"/>
        <w:numPr>
          <w:ilvl w:val="0"/>
          <w:numId w:val="31"/>
        </w:numPr>
        <w:spacing w:after="0"/>
        <w:jc w:val="both"/>
        <w:rPr>
          <w:rFonts w:ascii="Tahoma" w:hAnsi="Tahoma" w:cs="Tahoma"/>
          <w:sz w:val="22"/>
        </w:rPr>
      </w:pPr>
      <w:r w:rsidRPr="001648A0">
        <w:rPr>
          <w:rFonts w:ascii="Tahoma" w:hAnsi="Tahoma" w:cs="Tahoma"/>
          <w:sz w:val="22"/>
        </w:rPr>
        <w:t>Transparentnosť:</w:t>
      </w:r>
    </w:p>
    <w:p w14:paraId="68B76802" w14:textId="77777777" w:rsidR="00183A12" w:rsidRPr="001648A0" w:rsidRDefault="00183A12" w:rsidP="003309AE">
      <w:pPr>
        <w:spacing w:after="0"/>
        <w:contextualSpacing/>
        <w:jc w:val="both"/>
        <w:rPr>
          <w:rFonts w:ascii="Tahoma" w:hAnsi="Tahoma" w:cs="Tahoma"/>
          <w:sz w:val="22"/>
        </w:rPr>
      </w:pPr>
      <w:r w:rsidRPr="001648A0">
        <w:rPr>
          <w:rFonts w:ascii="Tahoma" w:hAnsi="Tahoma" w:cs="Tahoma"/>
          <w:sz w:val="22"/>
        </w:rPr>
        <w:t>Odporučíme udržiavanie komplexných záznamov o procese DPIA, vrátane hodnotení, zistení, prijatých opatrení a výsledkov. Zabezpečíme transparentnosť tým, že relevantné informácie o DPIA budú dostupné subjektom a úradom, ak to bude potrebné.</w:t>
      </w:r>
    </w:p>
    <w:p w14:paraId="7DFEEC6F" w14:textId="77777777" w:rsidR="00AD512B" w:rsidRPr="001648A0" w:rsidRDefault="00AD512B" w:rsidP="003309AE">
      <w:pPr>
        <w:pStyle w:val="Instrukcia"/>
        <w:spacing w:after="0"/>
        <w:contextualSpacing/>
        <w:jc w:val="both"/>
        <w:rPr>
          <w:rFonts w:ascii="Tahoma" w:hAnsi="Tahoma" w:cs="Tahoma"/>
          <w:sz w:val="20"/>
        </w:rPr>
      </w:pPr>
    </w:p>
    <w:p w14:paraId="1362A9C6" w14:textId="77777777" w:rsidR="00AD512B" w:rsidRPr="001648A0" w:rsidRDefault="00AD512B" w:rsidP="003309AE">
      <w:pPr>
        <w:pStyle w:val="Instrukcia"/>
        <w:spacing w:after="0"/>
        <w:contextualSpacing/>
        <w:jc w:val="both"/>
        <w:rPr>
          <w:rFonts w:ascii="Tahoma" w:hAnsi="Tahoma" w:cs="Tahoma"/>
          <w:sz w:val="20"/>
        </w:rPr>
      </w:pPr>
    </w:p>
    <w:p w14:paraId="4B832555" w14:textId="198770D6" w:rsidR="00335FF0" w:rsidRPr="001648A0" w:rsidRDefault="74B62BF5" w:rsidP="2312F9E4">
      <w:pPr>
        <w:pStyle w:val="Nadpis1"/>
        <w:spacing w:after="0"/>
        <w:contextualSpacing/>
        <w:jc w:val="both"/>
        <w:rPr>
          <w:rFonts w:cs="Tahoma"/>
        </w:rPr>
      </w:pPr>
      <w:bookmarkStart w:id="248" w:name="_Toc153139713"/>
      <w:bookmarkStart w:id="249" w:name="_Toc14573076"/>
      <w:bookmarkStart w:id="250" w:name="_Toc15426952"/>
      <w:bookmarkStart w:id="251" w:name="_Toc15427674"/>
      <w:bookmarkStart w:id="252" w:name="_Toc15428568"/>
      <w:bookmarkStart w:id="253" w:name="_Toc180645948"/>
      <w:r w:rsidRPr="74B62BF5">
        <w:rPr>
          <w:rFonts w:cs="Tahoma"/>
        </w:rPr>
        <w:t>Závislosti na ostatné ISVS / projekt</w:t>
      </w:r>
      <w:bookmarkEnd w:id="248"/>
      <w:bookmarkEnd w:id="249"/>
      <w:r w:rsidRPr="74B62BF5">
        <w:rPr>
          <w:rFonts w:cs="Tahoma"/>
        </w:rPr>
        <w:t>y</w:t>
      </w:r>
      <w:bookmarkEnd w:id="250"/>
      <w:bookmarkEnd w:id="251"/>
      <w:bookmarkEnd w:id="252"/>
      <w:bookmarkEnd w:id="253"/>
    </w:p>
    <w:p w14:paraId="233DC68D" w14:textId="68A36089" w:rsidR="003D22B1" w:rsidRPr="001648A0" w:rsidRDefault="003D22B1" w:rsidP="74B62BF5">
      <w:pPr>
        <w:contextualSpacing/>
        <w:jc w:val="both"/>
        <w:rPr>
          <w:rFonts w:ascii="Tahoma" w:eastAsia="Tahoma" w:hAnsi="Tahoma" w:cs="Tahoma"/>
          <w:color w:val="000000" w:themeColor="text1"/>
          <w:sz w:val="22"/>
        </w:rPr>
      </w:pPr>
    </w:p>
    <w:p w14:paraId="26A6A76B" w14:textId="344C2257" w:rsidR="003D22B1" w:rsidRPr="001648A0" w:rsidRDefault="74B62BF5" w:rsidP="74B62BF5">
      <w:pPr>
        <w:contextualSpacing/>
        <w:jc w:val="both"/>
        <w:rPr>
          <w:rFonts w:ascii="Tahoma" w:eastAsia="Tahoma" w:hAnsi="Tahoma" w:cs="Tahoma"/>
          <w:color w:val="000000" w:themeColor="text1"/>
          <w:sz w:val="22"/>
          <w:lang w:val="en-US"/>
        </w:rPr>
      </w:pPr>
      <w:r w:rsidRPr="74B62BF5">
        <w:rPr>
          <w:rFonts w:ascii="Tahoma" w:eastAsia="Tahoma" w:hAnsi="Tahoma" w:cs="Tahoma"/>
          <w:color w:val="000000" w:themeColor="text1"/>
          <w:sz w:val="22"/>
        </w:rPr>
        <w:t xml:space="preserve">V tabuľke je uvedená závislosť od iného projektu MV SR s názvom „Lepšie využívanie údajov MV I.“, ktorý je komplementárny k predkladanému projektu. Spolu tvoria nevyhnutný a ucelený celok, ktorý podporuje rozvoj stratégie MV SR v oblasti dátového manažmentu. Realizácia oboch </w:t>
      </w:r>
      <w:r w:rsidRPr="74B62BF5">
        <w:rPr>
          <w:rFonts w:ascii="Tahoma" w:eastAsia="Tahoma" w:hAnsi="Tahoma" w:cs="Tahoma"/>
          <w:color w:val="000000" w:themeColor="text1"/>
          <w:sz w:val="22"/>
        </w:rPr>
        <w:lastRenderedPageBreak/>
        <w:t>projektov je kľúčová, pretože zabezpečuje efektívne prepojenie a správu údajov, čím umožňuje optimalizáciu ich využívania v rámci rezortu. Bez ich súčasného uskutočnenia by nebolo možné plne dosiahnuť požadovanú úroveň interoperability systémov, dátovej kvality a zdieľania údajov, čo by výrazne brzdilo strategické ciele MV SR a narušilo efektívnosť verejných služieb. Spoločná realizácia oboch projektov je preto nevyhnutná pre modernizáciu a efektívne riadenie procesov vnútri ministerstva.</w:t>
      </w:r>
    </w:p>
    <w:p w14:paraId="0C81BFE9" w14:textId="2C7CD61B" w:rsidR="003D22B1" w:rsidRPr="001648A0" w:rsidRDefault="003D22B1" w:rsidP="74B62BF5">
      <w:pPr>
        <w:contextualSpacing/>
        <w:jc w:val="both"/>
        <w:rPr>
          <w:rFonts w:ascii="Tahoma" w:eastAsia="Tahoma" w:hAnsi="Tahoma" w:cs="Tahoma"/>
          <w:color w:val="000000" w:themeColor="text1"/>
          <w:sz w:val="22"/>
          <w:lang w:val="en-US"/>
        </w:rPr>
      </w:pPr>
    </w:p>
    <w:tbl>
      <w:tblPr>
        <w:tblW w:w="9465"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812"/>
        <w:gridCol w:w="1438"/>
        <w:gridCol w:w="2486"/>
        <w:gridCol w:w="1767"/>
        <w:gridCol w:w="1962"/>
      </w:tblGrid>
      <w:tr w:rsidR="74B62BF5" w14:paraId="290A905D" w14:textId="77777777" w:rsidTr="00D05933">
        <w:trPr>
          <w:trHeight w:val="300"/>
        </w:trPr>
        <w:tc>
          <w:tcPr>
            <w:tcW w:w="1812" w:type="dxa"/>
            <w:tcBorders>
              <w:top w:val="single" w:sz="6" w:space="0" w:color="AEAAAA" w:themeColor="background2" w:themeShade="BF"/>
              <w:left w:val="single" w:sz="6" w:space="0" w:color="AEAAAA" w:themeColor="background2" w:themeShade="BF"/>
              <w:bottom w:val="single" w:sz="6" w:space="0" w:color="AEAAAA" w:themeColor="background2" w:themeShade="BF"/>
              <w:right w:val="single" w:sz="6" w:space="0" w:color="AEAAAA" w:themeColor="background2" w:themeShade="BF"/>
            </w:tcBorders>
            <w:shd w:val="clear" w:color="auto" w:fill="F2F2F2" w:themeFill="background1" w:themeFillShade="F2"/>
            <w:tcMar>
              <w:left w:w="105" w:type="dxa"/>
              <w:right w:w="105" w:type="dxa"/>
            </w:tcMar>
          </w:tcPr>
          <w:p w14:paraId="3466AE05" w14:textId="0D157DEB" w:rsidR="74B62BF5" w:rsidRDefault="74B62BF5" w:rsidP="74B62BF5">
            <w:pPr>
              <w:pStyle w:val="HlavikaTabuky"/>
              <w:spacing w:after="0"/>
              <w:contextualSpacing/>
              <w:jc w:val="both"/>
              <w:rPr>
                <w:rFonts w:eastAsia="Tahoma" w:cs="Tahoma"/>
                <w:bCs/>
                <w:sz w:val="20"/>
              </w:rPr>
            </w:pPr>
            <w:r w:rsidRPr="74B62BF5">
              <w:rPr>
                <w:rFonts w:eastAsia="Tahoma" w:cs="Tahoma"/>
                <w:bCs/>
                <w:sz w:val="20"/>
              </w:rPr>
              <w:t>Stakeholder</w:t>
            </w:r>
          </w:p>
        </w:tc>
        <w:tc>
          <w:tcPr>
            <w:tcW w:w="1438" w:type="dxa"/>
            <w:tcBorders>
              <w:top w:val="single" w:sz="6" w:space="0" w:color="AEAAAA" w:themeColor="background2" w:themeShade="BF"/>
              <w:left w:val="single" w:sz="6" w:space="0" w:color="AEAAAA" w:themeColor="background2" w:themeShade="BF"/>
              <w:bottom w:val="single" w:sz="6" w:space="0" w:color="AEAAAA" w:themeColor="background2" w:themeShade="BF"/>
              <w:right w:val="single" w:sz="6" w:space="0" w:color="AEAAAA" w:themeColor="background2" w:themeShade="BF"/>
            </w:tcBorders>
            <w:shd w:val="clear" w:color="auto" w:fill="F2F2F2" w:themeFill="background1" w:themeFillShade="F2"/>
            <w:tcMar>
              <w:left w:w="105" w:type="dxa"/>
              <w:right w:w="105" w:type="dxa"/>
            </w:tcMar>
          </w:tcPr>
          <w:p w14:paraId="4D135557" w14:textId="2ABE6880" w:rsidR="74B62BF5" w:rsidRDefault="74B62BF5" w:rsidP="74B62BF5">
            <w:pPr>
              <w:pStyle w:val="HlavikaTabuky"/>
              <w:spacing w:after="0"/>
              <w:contextualSpacing/>
              <w:jc w:val="both"/>
              <w:rPr>
                <w:rFonts w:eastAsia="Tahoma" w:cs="Tahoma"/>
                <w:bCs/>
                <w:sz w:val="20"/>
              </w:rPr>
            </w:pPr>
            <w:r w:rsidRPr="74B62BF5">
              <w:rPr>
                <w:rFonts w:eastAsia="Tahoma" w:cs="Tahoma"/>
                <w:bCs/>
                <w:sz w:val="20"/>
              </w:rPr>
              <w:t>Kód projektu /ISVS</w:t>
            </w:r>
          </w:p>
          <w:p w14:paraId="4B90D40E" w14:textId="4D8AA16C" w:rsidR="74B62BF5" w:rsidRDefault="74B62BF5" w:rsidP="74B62BF5">
            <w:pPr>
              <w:pStyle w:val="HlavikaTabuky"/>
              <w:spacing w:after="0"/>
              <w:contextualSpacing/>
              <w:jc w:val="both"/>
              <w:rPr>
                <w:rFonts w:eastAsia="Tahoma" w:cs="Tahoma"/>
                <w:bCs/>
                <w:sz w:val="20"/>
              </w:rPr>
            </w:pPr>
            <w:r w:rsidRPr="74B62BF5">
              <w:rPr>
                <w:rFonts w:eastAsia="Tahoma" w:cs="Tahoma"/>
                <w:b w:val="0"/>
                <w:i/>
                <w:iCs/>
                <w:sz w:val="20"/>
              </w:rPr>
              <w:t>(z MetaIS)</w:t>
            </w:r>
          </w:p>
        </w:tc>
        <w:tc>
          <w:tcPr>
            <w:tcW w:w="2486" w:type="dxa"/>
            <w:tcBorders>
              <w:top w:val="single" w:sz="6" w:space="0" w:color="AEAAAA" w:themeColor="background2" w:themeShade="BF"/>
              <w:left w:val="single" w:sz="6" w:space="0" w:color="AEAAAA" w:themeColor="background2" w:themeShade="BF"/>
              <w:bottom w:val="single" w:sz="6" w:space="0" w:color="AEAAAA" w:themeColor="background2" w:themeShade="BF"/>
              <w:right w:val="single" w:sz="6" w:space="0" w:color="AEAAAA" w:themeColor="background2" w:themeShade="BF"/>
            </w:tcBorders>
            <w:shd w:val="clear" w:color="auto" w:fill="F2F2F2" w:themeFill="background1" w:themeFillShade="F2"/>
            <w:tcMar>
              <w:left w:w="105" w:type="dxa"/>
              <w:right w:w="105" w:type="dxa"/>
            </w:tcMar>
          </w:tcPr>
          <w:p w14:paraId="2B5A78F7" w14:textId="02638341" w:rsidR="74B62BF5" w:rsidRDefault="74B62BF5" w:rsidP="74B62BF5">
            <w:pPr>
              <w:pStyle w:val="HlavikaTabuky"/>
              <w:spacing w:after="0"/>
              <w:contextualSpacing/>
              <w:jc w:val="both"/>
              <w:rPr>
                <w:rFonts w:eastAsia="Tahoma" w:cs="Tahoma"/>
                <w:bCs/>
                <w:sz w:val="20"/>
              </w:rPr>
            </w:pPr>
            <w:r w:rsidRPr="74B62BF5">
              <w:rPr>
                <w:rFonts w:eastAsia="Tahoma" w:cs="Tahoma"/>
                <w:bCs/>
                <w:sz w:val="20"/>
              </w:rPr>
              <w:t>Názov projektu /ISVS</w:t>
            </w:r>
          </w:p>
        </w:tc>
        <w:tc>
          <w:tcPr>
            <w:tcW w:w="1767" w:type="dxa"/>
            <w:tcBorders>
              <w:top w:val="single" w:sz="6" w:space="0" w:color="AEAAAA" w:themeColor="background2" w:themeShade="BF"/>
              <w:left w:val="single" w:sz="6" w:space="0" w:color="AEAAAA" w:themeColor="background2" w:themeShade="BF"/>
              <w:bottom w:val="single" w:sz="6" w:space="0" w:color="AEAAAA" w:themeColor="background2" w:themeShade="BF"/>
              <w:right w:val="single" w:sz="6" w:space="0" w:color="AEAAAA" w:themeColor="background2" w:themeShade="BF"/>
            </w:tcBorders>
            <w:shd w:val="clear" w:color="auto" w:fill="F2F2F2" w:themeFill="background1" w:themeFillShade="F2"/>
            <w:tcMar>
              <w:left w:w="105" w:type="dxa"/>
              <w:right w:w="105" w:type="dxa"/>
            </w:tcMar>
          </w:tcPr>
          <w:p w14:paraId="498EE35E" w14:textId="6950FDA8" w:rsidR="74B62BF5" w:rsidRDefault="74B62BF5" w:rsidP="74B62BF5">
            <w:pPr>
              <w:pStyle w:val="HlavikaTabuky"/>
              <w:spacing w:after="0"/>
              <w:contextualSpacing/>
              <w:jc w:val="both"/>
              <w:rPr>
                <w:rFonts w:eastAsia="Tahoma" w:cs="Tahoma"/>
                <w:bCs/>
                <w:sz w:val="20"/>
              </w:rPr>
            </w:pPr>
            <w:r w:rsidRPr="74B62BF5">
              <w:rPr>
                <w:rFonts w:eastAsia="Tahoma" w:cs="Tahoma"/>
                <w:bCs/>
                <w:sz w:val="20"/>
              </w:rPr>
              <w:t>Termín ukončenia projektu</w:t>
            </w:r>
          </w:p>
        </w:tc>
        <w:tc>
          <w:tcPr>
            <w:tcW w:w="1962" w:type="dxa"/>
            <w:tcBorders>
              <w:top w:val="single" w:sz="6" w:space="0" w:color="AEAAAA" w:themeColor="background2" w:themeShade="BF"/>
              <w:left w:val="single" w:sz="6" w:space="0" w:color="AEAAAA" w:themeColor="background2" w:themeShade="BF"/>
              <w:bottom w:val="single" w:sz="6" w:space="0" w:color="AEAAAA" w:themeColor="background2" w:themeShade="BF"/>
              <w:right w:val="single" w:sz="6" w:space="0" w:color="AEAAAA" w:themeColor="background2" w:themeShade="BF"/>
            </w:tcBorders>
            <w:shd w:val="clear" w:color="auto" w:fill="F2F2F2" w:themeFill="background1" w:themeFillShade="F2"/>
            <w:tcMar>
              <w:left w:w="105" w:type="dxa"/>
              <w:right w:w="105" w:type="dxa"/>
            </w:tcMar>
          </w:tcPr>
          <w:p w14:paraId="684E2C7C" w14:textId="1FF49EAC" w:rsidR="74B62BF5" w:rsidRDefault="74B62BF5" w:rsidP="74B62BF5">
            <w:pPr>
              <w:pStyle w:val="HlavikaTabuky"/>
              <w:spacing w:after="0"/>
              <w:contextualSpacing/>
              <w:jc w:val="both"/>
              <w:rPr>
                <w:rFonts w:eastAsia="Tahoma" w:cs="Tahoma"/>
                <w:bCs/>
                <w:sz w:val="20"/>
              </w:rPr>
            </w:pPr>
            <w:r w:rsidRPr="74B62BF5">
              <w:rPr>
                <w:rFonts w:eastAsia="Tahoma" w:cs="Tahoma"/>
                <w:bCs/>
                <w:sz w:val="20"/>
              </w:rPr>
              <w:t>Popis závislosti</w:t>
            </w:r>
          </w:p>
        </w:tc>
      </w:tr>
      <w:tr w:rsidR="74B62BF5" w14:paraId="344A1563" w14:textId="77777777" w:rsidTr="00D05933">
        <w:trPr>
          <w:trHeight w:val="300"/>
        </w:trPr>
        <w:tc>
          <w:tcPr>
            <w:tcW w:w="1812" w:type="dxa"/>
            <w:tcBorders>
              <w:top w:val="single" w:sz="6" w:space="0" w:color="AEAAAA" w:themeColor="background2" w:themeShade="BF"/>
              <w:left w:val="single" w:sz="6" w:space="0" w:color="AEAAAA" w:themeColor="background2" w:themeShade="BF"/>
              <w:bottom w:val="single" w:sz="6" w:space="0" w:color="AEAAAA" w:themeColor="background2" w:themeShade="BF"/>
              <w:right w:val="single" w:sz="6" w:space="0" w:color="AEAAAA" w:themeColor="background2" w:themeShade="BF"/>
            </w:tcBorders>
            <w:tcMar>
              <w:left w:w="105" w:type="dxa"/>
              <w:right w:w="105" w:type="dxa"/>
            </w:tcMar>
          </w:tcPr>
          <w:p w14:paraId="218961D6" w14:textId="1D31A58A" w:rsidR="74B62BF5" w:rsidRDefault="74B62BF5" w:rsidP="74B62BF5">
            <w:pPr>
              <w:spacing w:after="0" w:line="259" w:lineRule="auto"/>
              <w:contextualSpacing/>
              <w:jc w:val="both"/>
              <w:rPr>
                <w:rFonts w:ascii="Tahoma" w:eastAsia="Tahoma" w:hAnsi="Tahoma" w:cs="Tahoma"/>
                <w:sz w:val="20"/>
                <w:szCs w:val="20"/>
                <w:lang w:val="en-US"/>
              </w:rPr>
            </w:pPr>
            <w:r w:rsidRPr="74B62BF5">
              <w:rPr>
                <w:rFonts w:ascii="Tahoma" w:eastAsia="Tahoma" w:hAnsi="Tahoma" w:cs="Tahoma"/>
                <w:sz w:val="20"/>
                <w:szCs w:val="20"/>
              </w:rPr>
              <w:t>MV SR</w:t>
            </w:r>
          </w:p>
        </w:tc>
        <w:tc>
          <w:tcPr>
            <w:tcW w:w="1438" w:type="dxa"/>
            <w:tcBorders>
              <w:top w:val="single" w:sz="6" w:space="0" w:color="AEAAAA" w:themeColor="background2" w:themeShade="BF"/>
              <w:left w:val="single" w:sz="6" w:space="0" w:color="AEAAAA" w:themeColor="background2" w:themeShade="BF"/>
              <w:bottom w:val="single" w:sz="6" w:space="0" w:color="AEAAAA" w:themeColor="background2" w:themeShade="BF"/>
              <w:right w:val="single" w:sz="6" w:space="0" w:color="AEAAAA" w:themeColor="background2" w:themeShade="BF"/>
            </w:tcBorders>
            <w:tcMar>
              <w:left w:w="105" w:type="dxa"/>
              <w:right w:w="105" w:type="dxa"/>
            </w:tcMar>
          </w:tcPr>
          <w:p w14:paraId="231A12CF" w14:textId="7AE9CA15" w:rsidR="74B62BF5" w:rsidRDefault="74B62BF5" w:rsidP="74B62BF5">
            <w:pPr>
              <w:spacing w:after="0" w:line="259" w:lineRule="auto"/>
              <w:contextualSpacing/>
              <w:jc w:val="both"/>
              <w:rPr>
                <w:rFonts w:ascii="Tahoma" w:eastAsia="Tahoma" w:hAnsi="Tahoma" w:cs="Tahoma"/>
                <w:sz w:val="20"/>
                <w:szCs w:val="20"/>
                <w:lang w:val="en-US"/>
              </w:rPr>
            </w:pPr>
            <w:r w:rsidRPr="74B62BF5">
              <w:rPr>
                <w:rFonts w:ascii="Tahoma" w:eastAsia="Tahoma" w:hAnsi="Tahoma" w:cs="Tahoma"/>
                <w:sz w:val="20"/>
                <w:szCs w:val="20"/>
              </w:rPr>
              <w:t>Projekt_3131</w:t>
            </w:r>
          </w:p>
        </w:tc>
        <w:tc>
          <w:tcPr>
            <w:tcW w:w="2486" w:type="dxa"/>
            <w:tcBorders>
              <w:top w:val="single" w:sz="6" w:space="0" w:color="AEAAAA" w:themeColor="background2" w:themeShade="BF"/>
              <w:left w:val="single" w:sz="6" w:space="0" w:color="AEAAAA" w:themeColor="background2" w:themeShade="BF"/>
              <w:bottom w:val="single" w:sz="6" w:space="0" w:color="AEAAAA" w:themeColor="background2" w:themeShade="BF"/>
              <w:right w:val="single" w:sz="6" w:space="0" w:color="AEAAAA" w:themeColor="background2" w:themeShade="BF"/>
            </w:tcBorders>
            <w:tcMar>
              <w:left w:w="105" w:type="dxa"/>
              <w:right w:w="105" w:type="dxa"/>
            </w:tcMar>
          </w:tcPr>
          <w:p w14:paraId="26A4449D" w14:textId="430D7EB1" w:rsidR="74B62BF5" w:rsidRDefault="74B62BF5" w:rsidP="74B62BF5">
            <w:pPr>
              <w:spacing w:after="0"/>
              <w:contextualSpacing/>
              <w:jc w:val="both"/>
              <w:rPr>
                <w:rFonts w:ascii="Tahoma" w:eastAsia="Tahoma" w:hAnsi="Tahoma" w:cs="Tahoma"/>
                <w:sz w:val="20"/>
                <w:szCs w:val="20"/>
              </w:rPr>
            </w:pPr>
            <w:r w:rsidRPr="74B62BF5">
              <w:rPr>
                <w:rFonts w:ascii="Tahoma" w:eastAsia="Tahoma" w:hAnsi="Tahoma" w:cs="Tahoma"/>
                <w:sz w:val="20"/>
                <w:szCs w:val="20"/>
              </w:rPr>
              <w:t>Lepšie využívanie údajov MV SR I:</w:t>
            </w:r>
          </w:p>
        </w:tc>
        <w:tc>
          <w:tcPr>
            <w:tcW w:w="1767" w:type="dxa"/>
            <w:tcBorders>
              <w:top w:val="single" w:sz="6" w:space="0" w:color="AEAAAA" w:themeColor="background2" w:themeShade="BF"/>
              <w:left w:val="single" w:sz="6" w:space="0" w:color="AEAAAA" w:themeColor="background2" w:themeShade="BF"/>
              <w:bottom w:val="single" w:sz="6" w:space="0" w:color="AEAAAA" w:themeColor="background2" w:themeShade="BF"/>
              <w:right w:val="single" w:sz="6" w:space="0" w:color="AEAAAA" w:themeColor="background2" w:themeShade="BF"/>
            </w:tcBorders>
            <w:tcMar>
              <w:left w:w="105" w:type="dxa"/>
              <w:right w:w="105" w:type="dxa"/>
            </w:tcMar>
          </w:tcPr>
          <w:p w14:paraId="60145C0F" w14:textId="7A23D039" w:rsidR="74B62BF5" w:rsidRDefault="74B62BF5" w:rsidP="74B62BF5">
            <w:pPr>
              <w:spacing w:after="0"/>
              <w:contextualSpacing/>
              <w:jc w:val="both"/>
              <w:rPr>
                <w:rFonts w:ascii="Tahoma" w:eastAsia="Tahoma" w:hAnsi="Tahoma" w:cs="Tahoma"/>
                <w:sz w:val="20"/>
                <w:szCs w:val="20"/>
              </w:rPr>
            </w:pPr>
            <w:r w:rsidRPr="74B62BF5">
              <w:rPr>
                <w:rFonts w:ascii="Tahoma" w:eastAsia="Tahoma" w:hAnsi="Tahoma" w:cs="Tahoma"/>
                <w:sz w:val="20"/>
                <w:szCs w:val="20"/>
              </w:rPr>
              <w:t>04/2026</w:t>
            </w:r>
          </w:p>
        </w:tc>
        <w:tc>
          <w:tcPr>
            <w:tcW w:w="1962" w:type="dxa"/>
            <w:tcBorders>
              <w:top w:val="single" w:sz="6" w:space="0" w:color="AEAAAA" w:themeColor="background2" w:themeShade="BF"/>
              <w:left w:val="single" w:sz="6" w:space="0" w:color="AEAAAA" w:themeColor="background2" w:themeShade="BF"/>
              <w:bottom w:val="single" w:sz="6" w:space="0" w:color="AEAAAA" w:themeColor="background2" w:themeShade="BF"/>
              <w:right w:val="single" w:sz="6" w:space="0" w:color="AEAAAA" w:themeColor="background2" w:themeShade="BF"/>
            </w:tcBorders>
            <w:tcMar>
              <w:left w:w="105" w:type="dxa"/>
              <w:right w:w="105" w:type="dxa"/>
            </w:tcMar>
          </w:tcPr>
          <w:p w14:paraId="5BCE5E58" w14:textId="32825F00" w:rsidR="74B62BF5" w:rsidRDefault="74B62BF5" w:rsidP="74B62BF5">
            <w:pPr>
              <w:spacing w:after="0"/>
              <w:contextualSpacing/>
              <w:jc w:val="both"/>
              <w:rPr>
                <w:rFonts w:ascii="Tahoma" w:eastAsia="Tahoma" w:hAnsi="Tahoma" w:cs="Tahoma"/>
                <w:sz w:val="20"/>
                <w:szCs w:val="20"/>
              </w:rPr>
            </w:pPr>
            <w:r w:rsidRPr="74B62BF5">
              <w:rPr>
                <w:rFonts w:ascii="Tahoma" w:eastAsia="Tahoma" w:hAnsi="Tahoma" w:cs="Tahoma"/>
                <w:sz w:val="20"/>
                <w:szCs w:val="20"/>
              </w:rPr>
              <w:t xml:space="preserve">závislosť je uvedená v popise vyššie </w:t>
            </w:r>
          </w:p>
        </w:tc>
      </w:tr>
    </w:tbl>
    <w:p w14:paraId="12FA47C7" w14:textId="1EEE4FB7" w:rsidR="003D22B1" w:rsidRPr="001648A0" w:rsidRDefault="003D22B1" w:rsidP="74B62BF5">
      <w:pPr>
        <w:spacing w:after="0"/>
        <w:contextualSpacing/>
        <w:jc w:val="both"/>
        <w:rPr>
          <w:rFonts w:ascii="Tahoma" w:eastAsia="Tahoma" w:hAnsi="Tahoma" w:cs="Tahoma"/>
          <w:color w:val="A6A6A6" w:themeColor="background1" w:themeShade="A6"/>
          <w:sz w:val="20"/>
          <w:szCs w:val="20"/>
        </w:rPr>
      </w:pPr>
    </w:p>
    <w:p w14:paraId="7C00785D" w14:textId="37FEB55C" w:rsidR="003D22B1" w:rsidRPr="001648A0" w:rsidRDefault="003D22B1" w:rsidP="003309AE">
      <w:pPr>
        <w:spacing w:after="0"/>
        <w:contextualSpacing/>
        <w:jc w:val="both"/>
        <w:rPr>
          <w:rFonts w:ascii="Tahoma" w:hAnsi="Tahoma" w:cs="Tahoma"/>
          <w:sz w:val="20"/>
          <w:szCs w:val="20"/>
        </w:rPr>
      </w:pPr>
    </w:p>
    <w:p w14:paraId="67FD9C4C" w14:textId="728CF9DE" w:rsidR="002526C7" w:rsidRPr="001648A0" w:rsidRDefault="75E7F656" w:rsidP="2312F9E4">
      <w:pPr>
        <w:pStyle w:val="Nadpis1"/>
        <w:spacing w:after="0"/>
        <w:contextualSpacing/>
        <w:jc w:val="both"/>
        <w:rPr>
          <w:rFonts w:cs="Tahoma"/>
        </w:rPr>
      </w:pPr>
      <w:bookmarkStart w:id="254" w:name="_Toc153139714"/>
      <w:bookmarkStart w:id="255" w:name="_Toc740800352"/>
      <w:bookmarkStart w:id="256" w:name="_Toc180645949"/>
      <w:bookmarkStart w:id="257" w:name="_Toc15426950"/>
      <w:bookmarkStart w:id="258" w:name="_Toc15427672"/>
      <w:bookmarkStart w:id="259" w:name="_Toc15428566"/>
      <w:r w:rsidRPr="75E7F656">
        <w:rPr>
          <w:rFonts w:cs="Tahoma"/>
        </w:rPr>
        <w:t>Zdrojové kódy</w:t>
      </w:r>
      <w:bookmarkEnd w:id="254"/>
      <w:bookmarkEnd w:id="255"/>
      <w:bookmarkEnd w:id="256"/>
    </w:p>
    <w:p w14:paraId="7DBB1283" w14:textId="77777777" w:rsidR="00F91318" w:rsidRPr="001648A0" w:rsidRDefault="00F91318" w:rsidP="003309AE">
      <w:pPr>
        <w:spacing w:after="0"/>
        <w:contextualSpacing/>
        <w:jc w:val="both"/>
        <w:rPr>
          <w:rFonts w:ascii="Tahoma" w:hAnsi="Tahoma" w:cs="Tahoma"/>
          <w:sz w:val="20"/>
          <w:szCs w:val="20"/>
        </w:rPr>
      </w:pPr>
    </w:p>
    <w:p w14:paraId="215F397E" w14:textId="77777777" w:rsidR="006A6076" w:rsidRDefault="006A6076" w:rsidP="006A6076">
      <w:pPr>
        <w:tabs>
          <w:tab w:val="left" w:pos="851"/>
          <w:tab w:val="center" w:pos="3119"/>
        </w:tabs>
        <w:jc w:val="both"/>
        <w:rPr>
          <w:rFonts w:ascii="Tahoma" w:eastAsia="Tahoma" w:hAnsi="Tahoma" w:cs="Tahoma"/>
          <w:color w:val="000000"/>
          <w:sz w:val="22"/>
          <w:szCs w:val="36"/>
        </w:rPr>
      </w:pPr>
      <w:r w:rsidRPr="001648A0">
        <w:rPr>
          <w:rFonts w:ascii="Tahoma" w:eastAsia="Tahoma" w:hAnsi="Tahoma" w:cs="Tahoma"/>
          <w:color w:val="000000"/>
          <w:sz w:val="22"/>
          <w:szCs w:val="36"/>
        </w:rPr>
        <w:t>Súčasťou dodávky budú aj zdrojové kódy k vytvorenému riešeniu, pokiaľ to nevylučujú licenčné podmienky tretích osôb vo vzťahu k štandardným Softvérovým produktom, s komentármi a technickým popisom, a to pre prevádzkové a testovacie verzie počítačových programov, a práva na ich zverejnenie v centrálnom repozitári zdrojových kódov podľa § 15 ods. 2 písm. d) Zákona o informačných technológiách vo verejnej správe a § 31 vyhlášky Úradu podpredsedu vlády Slovenskej republiky pre investície a informatizáciu o štandardoch pre informačné technológie verejnej správy č. 78/2020 Z. z., a iného predpisu, ktorý môže v budúcnosti vyhlášku č. 78/2020 Z. z. nahradiť alebo doplniť.</w:t>
      </w:r>
    </w:p>
    <w:p w14:paraId="5D1540DD" w14:textId="77777777" w:rsidR="00087337" w:rsidRPr="001648A0" w:rsidRDefault="00087337" w:rsidP="006A6076">
      <w:pPr>
        <w:tabs>
          <w:tab w:val="left" w:pos="851"/>
          <w:tab w:val="center" w:pos="3119"/>
        </w:tabs>
        <w:jc w:val="both"/>
        <w:rPr>
          <w:rFonts w:ascii="Tahoma" w:eastAsia="Tahoma" w:hAnsi="Tahoma" w:cs="Tahoma"/>
          <w:color w:val="000000"/>
          <w:sz w:val="22"/>
          <w:szCs w:val="36"/>
        </w:rPr>
      </w:pPr>
    </w:p>
    <w:p w14:paraId="4665C360" w14:textId="7AAE7306" w:rsidR="00FD133D" w:rsidRDefault="75E7F656" w:rsidP="2312F9E4">
      <w:pPr>
        <w:pStyle w:val="Nadpis1"/>
        <w:spacing w:after="0"/>
        <w:contextualSpacing/>
        <w:jc w:val="both"/>
        <w:rPr>
          <w:rFonts w:cs="Tahoma"/>
        </w:rPr>
      </w:pPr>
      <w:bookmarkStart w:id="260" w:name="_Toc153139715"/>
      <w:bookmarkStart w:id="261" w:name="_Toc1202332381"/>
      <w:bookmarkStart w:id="262" w:name="_Toc180645950"/>
      <w:r w:rsidRPr="75E7F656">
        <w:rPr>
          <w:rFonts w:cs="Tahoma"/>
        </w:rPr>
        <w:t>Prevádzka a</w:t>
      </w:r>
      <w:r w:rsidR="00087337">
        <w:rPr>
          <w:rFonts w:cs="Tahoma"/>
        </w:rPr>
        <w:t> </w:t>
      </w:r>
      <w:r w:rsidRPr="75E7F656">
        <w:rPr>
          <w:rFonts w:cs="Tahoma"/>
        </w:rPr>
        <w:t>údržba</w:t>
      </w:r>
      <w:bookmarkEnd w:id="257"/>
      <w:bookmarkEnd w:id="258"/>
      <w:bookmarkEnd w:id="259"/>
      <w:bookmarkEnd w:id="260"/>
      <w:bookmarkEnd w:id="261"/>
      <w:bookmarkEnd w:id="262"/>
    </w:p>
    <w:p w14:paraId="1991E665" w14:textId="77777777" w:rsidR="00087337" w:rsidRPr="00087337" w:rsidRDefault="00087337" w:rsidP="00087337"/>
    <w:p w14:paraId="16658CD8" w14:textId="7565A93D" w:rsidR="00933207" w:rsidRPr="001648A0" w:rsidRDefault="74B62BF5" w:rsidP="74B62BF5">
      <w:pPr>
        <w:pStyle w:val="Nadpis2"/>
        <w:contextualSpacing/>
        <w:rPr>
          <w:rFonts w:cs="Tahoma"/>
        </w:rPr>
      </w:pPr>
      <w:bookmarkStart w:id="263" w:name="_Toc153139717"/>
      <w:bookmarkStart w:id="264" w:name="_Toc720375508"/>
      <w:bookmarkStart w:id="265" w:name="_Toc180645951"/>
      <w:r>
        <w:t>Úrovne podpory používateľov</w:t>
      </w:r>
      <w:bookmarkEnd w:id="263"/>
      <w:bookmarkEnd w:id="264"/>
      <w:bookmarkEnd w:id="265"/>
    </w:p>
    <w:p w14:paraId="43742633" w14:textId="435514CB" w:rsidR="00F2216B" w:rsidRPr="001648A0" w:rsidRDefault="00F2216B" w:rsidP="003309AE">
      <w:pPr>
        <w:pStyle w:val="Normlnywebov"/>
        <w:spacing w:after="0" w:afterAutospacing="0"/>
        <w:contextualSpacing/>
        <w:jc w:val="both"/>
        <w:rPr>
          <w:rFonts w:ascii="Tahoma" w:hAnsi="Tahoma" w:cs="Tahoma"/>
          <w:sz w:val="22"/>
          <w:szCs w:val="22"/>
          <w:lang w:eastAsia="en-US"/>
        </w:rPr>
      </w:pPr>
      <w:r w:rsidRPr="001648A0">
        <w:rPr>
          <w:rFonts w:ascii="Tahoma" w:hAnsi="Tahoma" w:cs="Tahoma"/>
          <w:sz w:val="22"/>
          <w:szCs w:val="22"/>
          <w:lang w:eastAsia="en-US"/>
        </w:rPr>
        <w:t>Systém Help Desk vo verejnej správe je organizovaný cez tri úrovne podpory, pričom všetky úrovne budú zabezpečené dodávateľsky. Cieľom tohto systému je efektívne riešiť problémy a požiadavky koncových užívateľov, ktorí pracujú s informačnými systémami a aplikáciami správy. Každá úroveň má svoje špecifické úlohy a zodpovednosti, ktoré sú kľúčové pre zaisťovanie kvalitných a efektívnych služieb v oblasti verejnej správy.</w:t>
      </w:r>
    </w:p>
    <w:p w14:paraId="0A195F80" w14:textId="1CC3806C" w:rsidR="00F2216B" w:rsidRPr="001648A0" w:rsidRDefault="00F2216B" w:rsidP="003309AE">
      <w:pPr>
        <w:pStyle w:val="Normlnywebov"/>
        <w:spacing w:after="0" w:afterAutospacing="0"/>
        <w:contextualSpacing/>
        <w:jc w:val="both"/>
        <w:rPr>
          <w:rFonts w:ascii="Tahoma" w:hAnsi="Tahoma" w:cs="Tahoma"/>
          <w:sz w:val="22"/>
          <w:szCs w:val="22"/>
          <w:lang w:eastAsia="en-US"/>
        </w:rPr>
      </w:pPr>
      <w:r w:rsidRPr="001648A0">
        <w:rPr>
          <w:rFonts w:ascii="Tahoma" w:hAnsi="Tahoma" w:cs="Tahoma"/>
          <w:sz w:val="22"/>
          <w:szCs w:val="22"/>
          <w:lang w:eastAsia="en-US"/>
        </w:rPr>
        <w:t>L1 predstavuje počiatočnú vrstvu podpory zameranú na riešenie základných problémov a požiadaviek koncových užívateľov informačných systémov vo verejnej správe.</w:t>
      </w:r>
    </w:p>
    <w:p w14:paraId="48813742" w14:textId="77777777" w:rsidR="00F72648" w:rsidRPr="001648A0" w:rsidRDefault="00F72648" w:rsidP="003309AE">
      <w:pPr>
        <w:pStyle w:val="Normlnywebov"/>
        <w:spacing w:after="0" w:afterAutospacing="0"/>
        <w:contextualSpacing/>
        <w:jc w:val="both"/>
        <w:rPr>
          <w:rFonts w:ascii="Tahoma" w:hAnsi="Tahoma" w:cs="Tahoma"/>
          <w:sz w:val="22"/>
          <w:szCs w:val="22"/>
          <w:lang w:eastAsia="en-US"/>
        </w:rPr>
      </w:pPr>
    </w:p>
    <w:p w14:paraId="0A716415" w14:textId="2099D4B0" w:rsidR="00F2216B" w:rsidRPr="001648A0" w:rsidRDefault="00F2216B" w:rsidP="003309AE">
      <w:pPr>
        <w:pStyle w:val="Normlnywebov"/>
        <w:spacing w:after="0" w:afterAutospacing="0"/>
        <w:contextualSpacing/>
        <w:jc w:val="both"/>
        <w:rPr>
          <w:rFonts w:ascii="Tahoma" w:hAnsi="Tahoma" w:cs="Tahoma"/>
          <w:sz w:val="22"/>
          <w:szCs w:val="22"/>
          <w:lang w:eastAsia="en-US"/>
        </w:rPr>
      </w:pPr>
      <w:r w:rsidRPr="001648A0">
        <w:rPr>
          <w:rFonts w:ascii="Tahoma" w:hAnsi="Tahoma" w:cs="Tahoma"/>
          <w:sz w:val="22"/>
          <w:szCs w:val="22"/>
          <w:lang w:eastAsia="en-US"/>
        </w:rPr>
        <w:t>Hlavné funkcie:</w:t>
      </w:r>
    </w:p>
    <w:p w14:paraId="3B191E0B" w14:textId="77777777" w:rsidR="00F2216B" w:rsidRPr="001648A0" w:rsidRDefault="00F2216B" w:rsidP="00141CA9">
      <w:pPr>
        <w:numPr>
          <w:ilvl w:val="0"/>
          <w:numId w:val="7"/>
        </w:numPr>
        <w:spacing w:before="100" w:beforeAutospacing="1" w:after="0"/>
        <w:contextualSpacing/>
        <w:jc w:val="both"/>
        <w:rPr>
          <w:rFonts w:ascii="Tahoma" w:hAnsi="Tahoma" w:cs="Tahoma"/>
          <w:sz w:val="22"/>
        </w:rPr>
      </w:pPr>
      <w:r w:rsidRPr="001648A0">
        <w:rPr>
          <w:rFonts w:ascii="Tahoma" w:hAnsi="Tahoma" w:cs="Tahoma"/>
          <w:sz w:val="22"/>
        </w:rPr>
        <w:t>Zhromažďovanie informácií: Rýchle a efektívne zhromažďovanie relevantných údajov o problémoch od užívateľov, vrátane informácií o používaných systémoch a prostrediach.</w:t>
      </w:r>
    </w:p>
    <w:p w14:paraId="4DA27079" w14:textId="77777777" w:rsidR="00F2216B" w:rsidRPr="001648A0" w:rsidRDefault="00F2216B" w:rsidP="00141CA9">
      <w:pPr>
        <w:numPr>
          <w:ilvl w:val="0"/>
          <w:numId w:val="7"/>
        </w:numPr>
        <w:spacing w:before="100" w:beforeAutospacing="1" w:after="0"/>
        <w:contextualSpacing/>
        <w:jc w:val="both"/>
        <w:rPr>
          <w:rFonts w:ascii="Tahoma" w:hAnsi="Tahoma" w:cs="Tahoma"/>
          <w:sz w:val="22"/>
        </w:rPr>
      </w:pPr>
      <w:r w:rsidRPr="001648A0">
        <w:rPr>
          <w:rFonts w:ascii="Tahoma" w:hAnsi="Tahoma" w:cs="Tahoma"/>
          <w:sz w:val="22"/>
        </w:rPr>
        <w:t>Základná analýza: Posúdenie hlásených problémov a ich klasifikácia na základe vopred definovaných kritérií, ako sú priorita, typ problému a kategória.</w:t>
      </w:r>
    </w:p>
    <w:p w14:paraId="6BC1C20C" w14:textId="77777777" w:rsidR="00F2216B" w:rsidRPr="001648A0" w:rsidRDefault="00F2216B" w:rsidP="00141CA9">
      <w:pPr>
        <w:numPr>
          <w:ilvl w:val="0"/>
          <w:numId w:val="7"/>
        </w:numPr>
        <w:spacing w:before="100" w:beforeAutospacing="1" w:after="0"/>
        <w:contextualSpacing/>
        <w:jc w:val="both"/>
        <w:rPr>
          <w:rFonts w:ascii="Tahoma" w:hAnsi="Tahoma" w:cs="Tahoma"/>
          <w:sz w:val="22"/>
        </w:rPr>
      </w:pPr>
      <w:r w:rsidRPr="001648A0">
        <w:rPr>
          <w:rFonts w:ascii="Tahoma" w:hAnsi="Tahoma" w:cs="Tahoma"/>
          <w:sz w:val="22"/>
        </w:rPr>
        <w:t>Riešenie bežných problémov: Riešenie jednoduchých a priamych problémov, ako sú:</w:t>
      </w:r>
    </w:p>
    <w:p w14:paraId="033E3C60" w14:textId="77777777" w:rsidR="00F2216B" w:rsidRPr="001648A0" w:rsidRDefault="00F2216B" w:rsidP="00141CA9">
      <w:pPr>
        <w:numPr>
          <w:ilvl w:val="1"/>
          <w:numId w:val="7"/>
        </w:numPr>
        <w:spacing w:before="100" w:beforeAutospacing="1" w:after="0"/>
        <w:contextualSpacing/>
        <w:jc w:val="both"/>
        <w:rPr>
          <w:rFonts w:ascii="Tahoma" w:hAnsi="Tahoma" w:cs="Tahoma"/>
          <w:sz w:val="22"/>
        </w:rPr>
      </w:pPr>
      <w:r w:rsidRPr="001648A0">
        <w:rPr>
          <w:rFonts w:ascii="Tahoma" w:hAnsi="Tahoma" w:cs="Tahoma"/>
          <w:sz w:val="22"/>
        </w:rPr>
        <w:t>Zabudnuté heslá a základné používateľské problémy (napr. prístup k systémom).</w:t>
      </w:r>
    </w:p>
    <w:p w14:paraId="059EE5A7" w14:textId="77777777" w:rsidR="00F2216B" w:rsidRPr="001648A0" w:rsidRDefault="00F2216B" w:rsidP="00141CA9">
      <w:pPr>
        <w:numPr>
          <w:ilvl w:val="1"/>
          <w:numId w:val="7"/>
        </w:numPr>
        <w:spacing w:before="100" w:beforeAutospacing="1" w:after="0"/>
        <w:contextualSpacing/>
        <w:jc w:val="both"/>
        <w:rPr>
          <w:rFonts w:ascii="Tahoma" w:hAnsi="Tahoma" w:cs="Tahoma"/>
          <w:sz w:val="22"/>
        </w:rPr>
      </w:pPr>
      <w:r w:rsidRPr="001648A0">
        <w:rPr>
          <w:rFonts w:ascii="Tahoma" w:hAnsi="Tahoma" w:cs="Tahoma"/>
          <w:sz w:val="22"/>
        </w:rPr>
        <w:t>Overenie dostupnosti infraštruktúry (napr. sieťové pripojenie, funkčnosť aplikácií).</w:t>
      </w:r>
    </w:p>
    <w:p w14:paraId="3BDCE2AE" w14:textId="77777777" w:rsidR="00F2216B" w:rsidRPr="001648A0" w:rsidRDefault="00F2216B" w:rsidP="00141CA9">
      <w:pPr>
        <w:numPr>
          <w:ilvl w:val="1"/>
          <w:numId w:val="7"/>
        </w:numPr>
        <w:spacing w:before="100" w:beforeAutospacing="1" w:after="0"/>
        <w:contextualSpacing/>
        <w:jc w:val="both"/>
        <w:rPr>
          <w:rFonts w:ascii="Tahoma" w:hAnsi="Tahoma" w:cs="Tahoma"/>
          <w:sz w:val="22"/>
        </w:rPr>
      </w:pPr>
      <w:r w:rsidRPr="001648A0">
        <w:rPr>
          <w:rFonts w:ascii="Tahoma" w:hAnsi="Tahoma" w:cs="Tahoma"/>
          <w:sz w:val="22"/>
        </w:rPr>
        <w:t>Základné diagnostické postupy na identifikáciu technických problémov a overenie nastavení softvéru a hardvéru.</w:t>
      </w:r>
    </w:p>
    <w:p w14:paraId="23F101BA" w14:textId="77777777" w:rsidR="00F2216B" w:rsidRPr="001648A0" w:rsidRDefault="00F2216B" w:rsidP="003309AE">
      <w:pPr>
        <w:pStyle w:val="Normlnywebov"/>
        <w:spacing w:after="0" w:afterAutospacing="0"/>
        <w:contextualSpacing/>
        <w:jc w:val="both"/>
        <w:rPr>
          <w:rFonts w:ascii="Tahoma" w:hAnsi="Tahoma" w:cs="Tahoma"/>
          <w:sz w:val="22"/>
          <w:szCs w:val="22"/>
          <w:lang w:eastAsia="en-US"/>
        </w:rPr>
      </w:pPr>
      <w:r w:rsidRPr="001648A0">
        <w:rPr>
          <w:rFonts w:ascii="Tahoma" w:hAnsi="Tahoma" w:cs="Tahoma"/>
          <w:sz w:val="22"/>
          <w:szCs w:val="22"/>
          <w:lang w:eastAsia="en-US"/>
        </w:rPr>
        <w:t>Komunikácia: Úroveň L1 zabezpečuje priamu interakciu s koncovými užívateľmi prostredníctvom telefónu, e-mailu a online chatov, pričom sa zameriava na efektívne a rýchle riešenie problémov.</w:t>
      </w:r>
    </w:p>
    <w:p w14:paraId="26F3CB2D" w14:textId="77777777" w:rsidR="00F72648" w:rsidRPr="001648A0" w:rsidRDefault="00F72648" w:rsidP="003309AE">
      <w:pPr>
        <w:pStyle w:val="Normlnywebov"/>
        <w:spacing w:after="0" w:afterAutospacing="0"/>
        <w:contextualSpacing/>
        <w:jc w:val="both"/>
        <w:rPr>
          <w:rFonts w:ascii="Tahoma" w:hAnsi="Tahoma" w:cs="Tahoma"/>
          <w:sz w:val="22"/>
          <w:szCs w:val="22"/>
          <w:lang w:eastAsia="en-US"/>
        </w:rPr>
      </w:pPr>
    </w:p>
    <w:p w14:paraId="678E603F" w14:textId="71C63684" w:rsidR="00F2216B" w:rsidRPr="001648A0" w:rsidRDefault="00F2216B" w:rsidP="003309AE">
      <w:pPr>
        <w:pStyle w:val="Normlnywebov"/>
        <w:spacing w:after="0" w:afterAutospacing="0"/>
        <w:contextualSpacing/>
        <w:jc w:val="both"/>
        <w:rPr>
          <w:rFonts w:ascii="Tahoma" w:hAnsi="Tahoma" w:cs="Tahoma"/>
          <w:sz w:val="22"/>
          <w:szCs w:val="22"/>
          <w:lang w:eastAsia="en-US"/>
        </w:rPr>
      </w:pPr>
      <w:r w:rsidRPr="001648A0">
        <w:rPr>
          <w:rFonts w:ascii="Tahoma" w:hAnsi="Tahoma" w:cs="Tahoma"/>
          <w:sz w:val="22"/>
          <w:szCs w:val="22"/>
          <w:lang w:eastAsia="en-US"/>
        </w:rPr>
        <w:lastRenderedPageBreak/>
        <w:t>Úroveň L2 je zložená z riešiteľských tímov s hlbšími technologickými znalosťami v oblasti informačných systémov vo verejnej správe, ktorí sa zaoberajú problémami, ktoré boli eskalované z úrovne L1.</w:t>
      </w:r>
    </w:p>
    <w:p w14:paraId="5C0F4F97" w14:textId="77777777" w:rsidR="00F2216B" w:rsidRPr="001648A0" w:rsidRDefault="00F2216B" w:rsidP="003309AE">
      <w:pPr>
        <w:pStyle w:val="Normlnywebov"/>
        <w:spacing w:after="0" w:afterAutospacing="0"/>
        <w:contextualSpacing/>
        <w:jc w:val="both"/>
        <w:rPr>
          <w:rFonts w:ascii="Tahoma" w:hAnsi="Tahoma" w:cs="Tahoma"/>
          <w:sz w:val="22"/>
          <w:szCs w:val="22"/>
          <w:lang w:eastAsia="en-US"/>
        </w:rPr>
      </w:pPr>
      <w:r w:rsidRPr="001648A0">
        <w:rPr>
          <w:rFonts w:ascii="Tahoma" w:hAnsi="Tahoma" w:cs="Tahoma"/>
          <w:sz w:val="22"/>
          <w:szCs w:val="22"/>
          <w:lang w:eastAsia="en-US"/>
        </w:rPr>
        <w:t>Hlavné funkcie:</w:t>
      </w:r>
    </w:p>
    <w:p w14:paraId="526D339D" w14:textId="77777777" w:rsidR="00F2216B" w:rsidRPr="001648A0" w:rsidRDefault="00F2216B" w:rsidP="00141CA9">
      <w:pPr>
        <w:numPr>
          <w:ilvl w:val="0"/>
          <w:numId w:val="8"/>
        </w:numPr>
        <w:spacing w:before="100" w:beforeAutospacing="1" w:after="0"/>
        <w:contextualSpacing/>
        <w:jc w:val="both"/>
        <w:rPr>
          <w:rFonts w:ascii="Tahoma" w:hAnsi="Tahoma" w:cs="Tahoma"/>
          <w:sz w:val="22"/>
        </w:rPr>
      </w:pPr>
      <w:r w:rsidRPr="001648A0">
        <w:rPr>
          <w:rFonts w:ascii="Tahoma" w:hAnsi="Tahoma" w:cs="Tahoma"/>
          <w:sz w:val="22"/>
        </w:rPr>
        <w:t>Spolupráca s L1: Riešitelia L2 úzko spolupracujú s tímom L1 pri analýze a riešení eskalovaných hlásení, pričom poskytujú technickú asistenciu a poradenstvo.</w:t>
      </w:r>
    </w:p>
    <w:p w14:paraId="4261ED1F" w14:textId="77777777" w:rsidR="00F2216B" w:rsidRPr="001648A0" w:rsidRDefault="00F2216B" w:rsidP="00141CA9">
      <w:pPr>
        <w:numPr>
          <w:ilvl w:val="0"/>
          <w:numId w:val="8"/>
        </w:numPr>
        <w:spacing w:before="100" w:beforeAutospacing="1" w:after="0"/>
        <w:contextualSpacing/>
        <w:jc w:val="both"/>
        <w:rPr>
          <w:rFonts w:ascii="Tahoma" w:hAnsi="Tahoma" w:cs="Tahoma"/>
          <w:sz w:val="22"/>
        </w:rPr>
      </w:pPr>
      <w:r w:rsidRPr="001648A0">
        <w:rPr>
          <w:rFonts w:ascii="Tahoma" w:hAnsi="Tahoma" w:cs="Tahoma"/>
          <w:sz w:val="22"/>
        </w:rPr>
        <w:t>Hĺbková analýza: Vykonávanie podrobnejších analýz a identifikácia príčin zložitých problémov, ktoré neboli vyriešené na L1, vrátane analýzy logov a systémových správ.</w:t>
      </w:r>
    </w:p>
    <w:p w14:paraId="41D284FF" w14:textId="77777777" w:rsidR="00F2216B" w:rsidRPr="001648A0" w:rsidRDefault="00F2216B" w:rsidP="00141CA9">
      <w:pPr>
        <w:numPr>
          <w:ilvl w:val="0"/>
          <w:numId w:val="8"/>
        </w:numPr>
        <w:spacing w:before="100" w:beforeAutospacing="1" w:after="0"/>
        <w:contextualSpacing/>
        <w:jc w:val="both"/>
        <w:rPr>
          <w:rFonts w:ascii="Tahoma" w:hAnsi="Tahoma" w:cs="Tahoma"/>
          <w:sz w:val="22"/>
        </w:rPr>
      </w:pPr>
      <w:r w:rsidRPr="001648A0">
        <w:rPr>
          <w:rFonts w:ascii="Tahoma" w:hAnsi="Tahoma" w:cs="Tahoma"/>
          <w:sz w:val="22"/>
        </w:rPr>
        <w:t>Validácia a klasifikácia: Spätná kontrola a podrobné overenie údajov z hlásení od L1, pričom sa potvrzuje, upresňuje alebo prehodnocuje problém v súlade s požiadavkami a normami verejnej správy.</w:t>
      </w:r>
    </w:p>
    <w:p w14:paraId="4444F018" w14:textId="77777777" w:rsidR="00F2216B" w:rsidRPr="001648A0" w:rsidRDefault="00F2216B" w:rsidP="00141CA9">
      <w:pPr>
        <w:numPr>
          <w:ilvl w:val="0"/>
          <w:numId w:val="8"/>
        </w:numPr>
        <w:spacing w:before="100" w:beforeAutospacing="1" w:after="0"/>
        <w:contextualSpacing/>
        <w:jc w:val="both"/>
        <w:rPr>
          <w:rFonts w:ascii="Tahoma" w:hAnsi="Tahoma" w:cs="Tahoma"/>
          <w:sz w:val="22"/>
        </w:rPr>
      </w:pPr>
      <w:r w:rsidRPr="001648A0">
        <w:rPr>
          <w:rFonts w:ascii="Tahoma" w:hAnsi="Tahoma" w:cs="Tahoma"/>
          <w:sz w:val="22"/>
        </w:rPr>
        <w:t>Eskalácia: V prípade, že problém nie je možné vyriešiť na úrovni L2, je možné ho eskalovať na L3, pričom sa zabezpečuje kompletná dokumentácia predchádzajúcich krokov.</w:t>
      </w:r>
    </w:p>
    <w:p w14:paraId="23BBB12C" w14:textId="77777777" w:rsidR="00F2216B" w:rsidRPr="001648A0" w:rsidRDefault="00F2216B" w:rsidP="003309AE">
      <w:pPr>
        <w:pStyle w:val="Normlnywebov"/>
        <w:spacing w:after="0" w:afterAutospacing="0"/>
        <w:contextualSpacing/>
        <w:jc w:val="both"/>
        <w:rPr>
          <w:rFonts w:ascii="Tahoma" w:hAnsi="Tahoma" w:cs="Tahoma"/>
          <w:sz w:val="22"/>
          <w:szCs w:val="22"/>
          <w:lang w:eastAsia="en-US"/>
        </w:rPr>
      </w:pPr>
      <w:r w:rsidRPr="001648A0">
        <w:rPr>
          <w:rFonts w:ascii="Tahoma" w:hAnsi="Tahoma" w:cs="Tahoma"/>
          <w:sz w:val="22"/>
          <w:szCs w:val="22"/>
          <w:lang w:eastAsia="en-US"/>
        </w:rPr>
        <w:t>Komunikácia: Riešitelia L2 nekomunikujú priamo s koncovými užívateľmi, ale poskytujú podporu tímu L1 a prispievajú k riešeniu problémov na pozadí.</w:t>
      </w:r>
    </w:p>
    <w:p w14:paraId="48584D0C" w14:textId="77777777" w:rsidR="00F72648" w:rsidRPr="001648A0" w:rsidRDefault="00F72648" w:rsidP="003309AE">
      <w:pPr>
        <w:pStyle w:val="Normlnywebov"/>
        <w:spacing w:after="0" w:afterAutospacing="0"/>
        <w:contextualSpacing/>
        <w:jc w:val="both"/>
        <w:rPr>
          <w:rFonts w:ascii="Tahoma" w:hAnsi="Tahoma" w:cs="Tahoma"/>
          <w:sz w:val="22"/>
          <w:szCs w:val="22"/>
          <w:lang w:eastAsia="en-US"/>
        </w:rPr>
      </w:pPr>
    </w:p>
    <w:p w14:paraId="7E7E6AD4" w14:textId="7E90A963" w:rsidR="00F2216B" w:rsidRPr="001648A0" w:rsidRDefault="00F2216B" w:rsidP="003309AE">
      <w:pPr>
        <w:pStyle w:val="Normlnywebov"/>
        <w:spacing w:after="0" w:afterAutospacing="0"/>
        <w:contextualSpacing/>
        <w:jc w:val="both"/>
        <w:rPr>
          <w:rFonts w:ascii="Tahoma" w:hAnsi="Tahoma" w:cs="Tahoma"/>
          <w:sz w:val="22"/>
          <w:szCs w:val="22"/>
          <w:lang w:eastAsia="en-US"/>
        </w:rPr>
      </w:pPr>
      <w:r w:rsidRPr="001648A0">
        <w:rPr>
          <w:rFonts w:ascii="Tahoma" w:hAnsi="Tahoma" w:cs="Tahoma"/>
          <w:sz w:val="22"/>
          <w:szCs w:val="22"/>
          <w:lang w:eastAsia="en-US"/>
        </w:rPr>
        <w:t>Úroveň L3 predstavuje najvyššiu vrstvu podpory, ktorá sa zameriava na riešenie najzložitejších a najnáročnejších problémov v oblasti informačných systémov vo verejnej správe.</w:t>
      </w:r>
    </w:p>
    <w:p w14:paraId="52D537EF" w14:textId="77777777" w:rsidR="00F2216B" w:rsidRPr="001648A0" w:rsidRDefault="00F2216B" w:rsidP="003309AE">
      <w:pPr>
        <w:pStyle w:val="Normlnywebov"/>
        <w:spacing w:after="0" w:afterAutospacing="0"/>
        <w:contextualSpacing/>
        <w:jc w:val="both"/>
        <w:rPr>
          <w:rFonts w:ascii="Tahoma" w:hAnsi="Tahoma" w:cs="Tahoma"/>
          <w:sz w:val="22"/>
          <w:szCs w:val="22"/>
          <w:lang w:eastAsia="en-US"/>
        </w:rPr>
      </w:pPr>
      <w:r w:rsidRPr="001648A0">
        <w:rPr>
          <w:rFonts w:ascii="Tahoma" w:hAnsi="Tahoma" w:cs="Tahoma"/>
          <w:sz w:val="22"/>
          <w:szCs w:val="22"/>
          <w:lang w:eastAsia="en-US"/>
        </w:rPr>
        <w:t>Hlavné funkcie:</w:t>
      </w:r>
    </w:p>
    <w:p w14:paraId="58CF9B79" w14:textId="77777777" w:rsidR="00F2216B" w:rsidRPr="001648A0" w:rsidRDefault="00F2216B" w:rsidP="00141CA9">
      <w:pPr>
        <w:numPr>
          <w:ilvl w:val="0"/>
          <w:numId w:val="9"/>
        </w:numPr>
        <w:spacing w:before="100" w:beforeAutospacing="1" w:after="0"/>
        <w:contextualSpacing/>
        <w:jc w:val="both"/>
        <w:rPr>
          <w:rFonts w:ascii="Tahoma" w:hAnsi="Tahoma" w:cs="Tahoma"/>
          <w:sz w:val="22"/>
        </w:rPr>
      </w:pPr>
      <w:r w:rsidRPr="001648A0">
        <w:rPr>
          <w:rFonts w:ascii="Tahoma" w:hAnsi="Tahoma" w:cs="Tahoma"/>
          <w:sz w:val="22"/>
        </w:rPr>
        <w:t>Riešenie komplexných problémov: Riešitelia L3 sa zaoberajú technicky náročnými problémami, ktoré vyžadujú pokročilé znalosti a odborné skúsenosti v oblasti informačných technológií a správy.</w:t>
      </w:r>
    </w:p>
    <w:p w14:paraId="2F8C4E05" w14:textId="77777777" w:rsidR="00F2216B" w:rsidRPr="001648A0" w:rsidRDefault="00F2216B" w:rsidP="00141CA9">
      <w:pPr>
        <w:numPr>
          <w:ilvl w:val="0"/>
          <w:numId w:val="9"/>
        </w:numPr>
        <w:spacing w:before="100" w:beforeAutospacing="1" w:after="0"/>
        <w:contextualSpacing/>
        <w:jc w:val="both"/>
        <w:rPr>
          <w:rFonts w:ascii="Tahoma" w:hAnsi="Tahoma" w:cs="Tahoma"/>
          <w:sz w:val="22"/>
        </w:rPr>
      </w:pPr>
      <w:r w:rsidRPr="001648A0">
        <w:rPr>
          <w:rFonts w:ascii="Tahoma" w:hAnsi="Tahoma" w:cs="Tahoma"/>
          <w:sz w:val="22"/>
        </w:rPr>
        <w:t>Hĺbkové analýzy a investigácie: Vykonávanie detailných analýz a diagnostiky na identifikáciu základných príčin problémov, ktoré nie je možné vyriešiť na nižších úrovniach, vrátane preverovania architektúry systémov a databáz.</w:t>
      </w:r>
    </w:p>
    <w:p w14:paraId="3499E039" w14:textId="77777777" w:rsidR="00F2216B" w:rsidRPr="001648A0" w:rsidRDefault="00F2216B" w:rsidP="00141CA9">
      <w:pPr>
        <w:numPr>
          <w:ilvl w:val="0"/>
          <w:numId w:val="9"/>
        </w:numPr>
        <w:spacing w:before="100" w:beforeAutospacing="1" w:after="0"/>
        <w:contextualSpacing/>
        <w:jc w:val="both"/>
        <w:rPr>
          <w:rFonts w:ascii="Tahoma" w:hAnsi="Tahoma" w:cs="Tahoma"/>
          <w:sz w:val="22"/>
        </w:rPr>
      </w:pPr>
      <w:r w:rsidRPr="001648A0">
        <w:rPr>
          <w:rFonts w:ascii="Tahoma" w:hAnsi="Tahoma" w:cs="Tahoma"/>
          <w:sz w:val="22"/>
        </w:rPr>
        <w:t>Vypracovanie odporúčaní: Na základe analýz a zistení tím L3 navrhuje riešenia a zlepšenia procesov, ktoré môžu predchádzať opakovaniu problémov a zvyšovať efektivitu a bezpečnosť systémov.</w:t>
      </w:r>
    </w:p>
    <w:p w14:paraId="0E3BAC59" w14:textId="77777777" w:rsidR="00F2216B" w:rsidRPr="001648A0" w:rsidRDefault="00F2216B" w:rsidP="00141CA9">
      <w:pPr>
        <w:numPr>
          <w:ilvl w:val="0"/>
          <w:numId w:val="9"/>
        </w:numPr>
        <w:spacing w:before="100" w:beforeAutospacing="1" w:after="0"/>
        <w:contextualSpacing/>
        <w:jc w:val="both"/>
        <w:rPr>
          <w:rFonts w:ascii="Tahoma" w:hAnsi="Tahoma" w:cs="Tahoma"/>
          <w:sz w:val="22"/>
        </w:rPr>
      </w:pPr>
      <w:r w:rsidRPr="001648A0">
        <w:rPr>
          <w:rFonts w:ascii="Tahoma" w:hAnsi="Tahoma" w:cs="Tahoma"/>
          <w:sz w:val="22"/>
        </w:rPr>
        <w:t>Spolupráca s vývojovým a technickým tímom: Úroveň L3 úzko spolupracuje s vývojovými a technickými tímami na implementácii zmien a vylepšení, ktoré zvyšujú stabilitu a funkčnosť systémov v rámci verejnej správy.</w:t>
      </w:r>
    </w:p>
    <w:p w14:paraId="224F8A4E" w14:textId="77777777" w:rsidR="00F2216B" w:rsidRPr="001648A0" w:rsidRDefault="00F2216B" w:rsidP="003309AE">
      <w:pPr>
        <w:pStyle w:val="Normlnywebov"/>
        <w:spacing w:after="0" w:afterAutospacing="0"/>
        <w:contextualSpacing/>
        <w:jc w:val="both"/>
        <w:rPr>
          <w:rFonts w:ascii="Tahoma" w:hAnsi="Tahoma" w:cs="Tahoma"/>
          <w:sz w:val="22"/>
          <w:szCs w:val="22"/>
          <w:lang w:eastAsia="en-US"/>
        </w:rPr>
      </w:pPr>
      <w:r w:rsidRPr="001648A0">
        <w:rPr>
          <w:rFonts w:ascii="Tahoma" w:hAnsi="Tahoma" w:cs="Tahoma"/>
          <w:sz w:val="22"/>
          <w:szCs w:val="22"/>
          <w:lang w:eastAsia="en-US"/>
        </w:rPr>
        <w:t>Komunikácia: Riešitelia L3 nemajú priamy kontakt s koncovými užívateľmi, ale poskytujú technickú podporu tímom L1 a L2 a zabezpečujú, že zložitý problém je správne riešený a zdokumentovaný.</w:t>
      </w:r>
    </w:p>
    <w:p w14:paraId="7B490534" w14:textId="77777777" w:rsidR="00F72648" w:rsidRPr="001648A0" w:rsidRDefault="00F72648" w:rsidP="003309AE">
      <w:pPr>
        <w:pStyle w:val="Normlnywebov"/>
        <w:spacing w:after="0" w:afterAutospacing="0"/>
        <w:contextualSpacing/>
        <w:jc w:val="both"/>
        <w:rPr>
          <w:rFonts w:ascii="Tahoma" w:hAnsi="Tahoma" w:cs="Tahoma"/>
          <w:sz w:val="22"/>
          <w:szCs w:val="22"/>
          <w:lang w:eastAsia="en-US"/>
        </w:rPr>
      </w:pPr>
    </w:p>
    <w:p w14:paraId="6079A01C" w14:textId="77777777" w:rsidR="00F2216B" w:rsidRPr="001648A0" w:rsidRDefault="74B62BF5" w:rsidP="74B62BF5">
      <w:pPr>
        <w:pStyle w:val="Nadpis2"/>
        <w:spacing w:line="259" w:lineRule="auto"/>
        <w:ind w:left="1069" w:hanging="360"/>
        <w:contextualSpacing/>
      </w:pPr>
      <w:bookmarkStart w:id="266" w:name="_Toc180645952"/>
      <w:r>
        <w:t>SLA (Service Level Agreement)</w:t>
      </w:r>
      <w:bookmarkEnd w:id="266"/>
    </w:p>
    <w:p w14:paraId="350040D8" w14:textId="77777777" w:rsidR="00F2216B" w:rsidRPr="001648A0" w:rsidRDefault="00F2216B" w:rsidP="003309AE">
      <w:pPr>
        <w:pStyle w:val="Normlnywebov"/>
        <w:spacing w:after="0" w:afterAutospacing="0"/>
        <w:contextualSpacing/>
        <w:jc w:val="both"/>
        <w:rPr>
          <w:rFonts w:ascii="Tahoma" w:hAnsi="Tahoma" w:cs="Tahoma"/>
          <w:sz w:val="22"/>
          <w:szCs w:val="22"/>
          <w:lang w:eastAsia="en-US"/>
        </w:rPr>
      </w:pPr>
      <w:r w:rsidRPr="001648A0">
        <w:rPr>
          <w:rFonts w:ascii="Tahoma" w:hAnsi="Tahoma" w:cs="Tahoma"/>
          <w:sz w:val="22"/>
          <w:szCs w:val="22"/>
          <w:lang w:eastAsia="en-US"/>
        </w:rPr>
        <w:t>Pre všetky úrovne podpory sú definované nasledujúce parametre SLA:</w:t>
      </w:r>
    </w:p>
    <w:p w14:paraId="65C45CCF" w14:textId="77777777" w:rsidR="00F2216B" w:rsidRPr="001648A0" w:rsidRDefault="74B62BF5" w:rsidP="74B62BF5">
      <w:pPr>
        <w:numPr>
          <w:ilvl w:val="0"/>
          <w:numId w:val="10"/>
        </w:numPr>
        <w:spacing w:before="100" w:beforeAutospacing="1" w:after="0"/>
        <w:contextualSpacing/>
        <w:jc w:val="both"/>
        <w:rPr>
          <w:rFonts w:ascii="Tahoma" w:hAnsi="Tahoma" w:cs="Tahoma"/>
          <w:sz w:val="22"/>
        </w:rPr>
      </w:pPr>
      <w:r w:rsidRPr="74B62BF5">
        <w:rPr>
          <w:rFonts w:ascii="Tahoma" w:hAnsi="Tahoma" w:cs="Tahoma"/>
          <w:sz w:val="22"/>
        </w:rPr>
        <w:t>Dostupnosť: Help Desk je dostupný pre vybrané skupiny užívateľov prostredníctvom telefónu a e-mailu.</w:t>
      </w:r>
    </w:p>
    <w:p w14:paraId="39294FD6" w14:textId="77777777" w:rsidR="00F2216B" w:rsidRPr="001648A0" w:rsidRDefault="74B62BF5" w:rsidP="74B62BF5">
      <w:pPr>
        <w:numPr>
          <w:ilvl w:val="0"/>
          <w:numId w:val="10"/>
        </w:numPr>
        <w:spacing w:before="100" w:beforeAutospacing="1" w:after="0"/>
        <w:contextualSpacing/>
        <w:jc w:val="both"/>
        <w:rPr>
          <w:rFonts w:ascii="Tahoma" w:hAnsi="Tahoma" w:cs="Tahoma"/>
          <w:sz w:val="22"/>
        </w:rPr>
      </w:pPr>
      <w:r w:rsidRPr="74B62BF5">
        <w:rPr>
          <w:rFonts w:ascii="Tahoma" w:hAnsi="Tahoma" w:cs="Tahoma"/>
          <w:sz w:val="22"/>
        </w:rPr>
        <w:t>Evidencia incidentov: Všetky incidenty sú zaznamenávané v informačnom systéme (IS) pre zabezpečenie transparentnosti a sledovateľnosti.</w:t>
      </w:r>
    </w:p>
    <w:p w14:paraId="00E88808" w14:textId="77777777" w:rsidR="00F2216B" w:rsidRPr="001648A0" w:rsidRDefault="74B62BF5" w:rsidP="74B62BF5">
      <w:pPr>
        <w:numPr>
          <w:ilvl w:val="0"/>
          <w:numId w:val="10"/>
        </w:numPr>
        <w:spacing w:before="100" w:beforeAutospacing="1" w:after="0"/>
        <w:contextualSpacing/>
        <w:jc w:val="both"/>
        <w:rPr>
          <w:rFonts w:ascii="Tahoma" w:hAnsi="Tahoma" w:cs="Tahoma"/>
          <w:sz w:val="22"/>
        </w:rPr>
      </w:pPr>
      <w:r w:rsidRPr="74B62BF5">
        <w:rPr>
          <w:rFonts w:ascii="Tahoma" w:hAnsi="Tahoma" w:cs="Tahoma"/>
          <w:sz w:val="22"/>
        </w:rPr>
        <w:t>Dostupnosť L2 a L3:</w:t>
      </w:r>
    </w:p>
    <w:p w14:paraId="73B752BA" w14:textId="77777777" w:rsidR="00F2216B" w:rsidRPr="001648A0" w:rsidRDefault="00F2216B" w:rsidP="74B62BF5">
      <w:pPr>
        <w:numPr>
          <w:ilvl w:val="1"/>
          <w:numId w:val="10"/>
        </w:numPr>
        <w:spacing w:before="100" w:beforeAutospacing="1" w:after="0"/>
        <w:contextualSpacing/>
        <w:jc w:val="both"/>
        <w:rPr>
          <w:rFonts w:ascii="Tahoma" w:hAnsi="Tahoma" w:cs="Tahoma"/>
          <w:sz w:val="22"/>
        </w:rPr>
      </w:pPr>
      <w:r w:rsidRPr="00D05933">
        <w:rPr>
          <w:rFonts w:ascii="Tahoma" w:hAnsi="Tahoma" w:cs="Tahoma"/>
          <w:sz w:val="22"/>
        </w:rPr>
        <w:t>Čas: Podpora L2 a L3 je dostupná 8 hodín denne, 5 dní v týždni (od 8:00 do 17:00</w:t>
      </w:r>
      <w:r w:rsidRPr="74B62BF5">
        <w:rPr>
          <w:rFonts w:ascii="Tahoma" w:hAnsi="Tahoma" w:cs="Tahoma"/>
          <w:sz w:val="22"/>
        </w:rPr>
        <w:t xml:space="preserve"> počas pracovných dní).</w:t>
      </w:r>
    </w:p>
    <w:p w14:paraId="7F9561CF" w14:textId="77777777" w:rsidR="00F2216B" w:rsidRPr="001648A0" w:rsidRDefault="00F2216B" w:rsidP="003309AE">
      <w:pPr>
        <w:spacing w:after="0"/>
        <w:contextualSpacing/>
        <w:jc w:val="both"/>
        <w:rPr>
          <w:rFonts w:ascii="Tahoma" w:hAnsi="Tahoma" w:cs="Tahoma"/>
          <w:sz w:val="20"/>
          <w:szCs w:val="20"/>
        </w:rPr>
      </w:pPr>
    </w:p>
    <w:p w14:paraId="35D14402" w14:textId="77777777" w:rsidR="00BC6B8E" w:rsidRPr="001648A0" w:rsidRDefault="00BC6B8E" w:rsidP="003309AE">
      <w:pPr>
        <w:spacing w:after="0"/>
        <w:contextualSpacing/>
        <w:jc w:val="both"/>
        <w:rPr>
          <w:rFonts w:ascii="Tahoma" w:hAnsi="Tahoma" w:cs="Tahoma"/>
          <w:sz w:val="20"/>
          <w:szCs w:val="20"/>
        </w:rPr>
      </w:pPr>
    </w:p>
    <w:p w14:paraId="50D8E627" w14:textId="5AB99CB7" w:rsidR="00933207" w:rsidRPr="001648A0" w:rsidRDefault="74B62BF5" w:rsidP="74B62BF5">
      <w:pPr>
        <w:pStyle w:val="Instrukcia"/>
        <w:spacing w:after="0"/>
        <w:contextualSpacing/>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t>Help Desk bude realizovaný cez 3 úrovne podpory, s nasledujúcim označením:</w:t>
      </w:r>
    </w:p>
    <w:p w14:paraId="655E0C88" w14:textId="77777777" w:rsidR="00B17B7D" w:rsidRPr="001648A0" w:rsidRDefault="00B17B7D" w:rsidP="00B17B7D">
      <w:pPr>
        <w:rPr>
          <w:rFonts w:ascii="Tahoma" w:hAnsi="Tahoma" w:cs="Tahoma"/>
        </w:rPr>
      </w:pPr>
    </w:p>
    <w:p w14:paraId="573390F0" w14:textId="77777777" w:rsidR="00F72648" w:rsidRPr="001648A0" w:rsidRDefault="74B62BF5" w:rsidP="74B62BF5">
      <w:pPr>
        <w:pStyle w:val="InstrukciaZoznam"/>
        <w:spacing w:after="0"/>
        <w:contextualSpacing/>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lastRenderedPageBreak/>
        <w:t>Aktuálna prevádzka systému  zabezpečená internými personálnymi kapacitami na úrovni podpory L1</w:t>
      </w:r>
    </w:p>
    <w:p w14:paraId="6CC60540" w14:textId="26133DA7" w:rsidR="00933207" w:rsidRPr="001648A0" w:rsidRDefault="74B62BF5" w:rsidP="74B62BF5">
      <w:pPr>
        <w:pStyle w:val="InstrukciaZoznam"/>
        <w:spacing w:after="0"/>
        <w:contextualSpacing/>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t>L2 podpory IS (Level 2, postúpenie požiadaviek od L1) - vybraná skupina garantov, so znalosťou IS (zabezpečuje prevádzkovateľ IS).</w:t>
      </w:r>
    </w:p>
    <w:p w14:paraId="03C45C3E" w14:textId="77777777" w:rsidR="00933207" w:rsidRPr="001648A0" w:rsidRDefault="74B62BF5" w:rsidP="74B62BF5">
      <w:pPr>
        <w:pStyle w:val="InstrukciaZoznam"/>
        <w:spacing w:after="0"/>
        <w:contextualSpacing/>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t>L3 podpory IS (Level 3, postúpenie požiadaviek od L2) - na základe zmluvy o podpore IS (zabezpečuje úspešný uchádzač).</w:t>
      </w:r>
    </w:p>
    <w:p w14:paraId="1F1370E5" w14:textId="77777777" w:rsidR="00933207" w:rsidRPr="001648A0" w:rsidRDefault="00933207" w:rsidP="003309AE">
      <w:pPr>
        <w:spacing w:after="0"/>
        <w:contextualSpacing/>
        <w:jc w:val="both"/>
        <w:rPr>
          <w:rFonts w:ascii="Tahoma" w:hAnsi="Tahoma" w:cs="Tahoma"/>
          <w:sz w:val="22"/>
        </w:rPr>
      </w:pPr>
    </w:p>
    <w:p w14:paraId="2039C058" w14:textId="06762BF2" w:rsidR="00933207" w:rsidRPr="001648A0" w:rsidRDefault="75E7F656" w:rsidP="003309AE">
      <w:pPr>
        <w:pStyle w:val="Nadpis3"/>
        <w:spacing w:after="0"/>
        <w:contextualSpacing/>
        <w:jc w:val="both"/>
        <w:rPr>
          <w:rFonts w:cs="Tahoma"/>
          <w:sz w:val="20"/>
          <w:szCs w:val="20"/>
        </w:rPr>
      </w:pPr>
      <w:bookmarkStart w:id="267" w:name="_Toc180645953"/>
      <w:r w:rsidRPr="75E7F656">
        <w:rPr>
          <w:rFonts w:cs="Tahoma"/>
          <w:sz w:val="20"/>
          <w:szCs w:val="20"/>
        </w:rPr>
        <w:t>Riešenie incidentov – SLA parametre</w:t>
      </w:r>
      <w:bookmarkEnd w:id="267"/>
    </w:p>
    <w:p w14:paraId="7E809D0E" w14:textId="77777777" w:rsidR="00BC6B8E" w:rsidRPr="001648A0" w:rsidRDefault="00BC6B8E" w:rsidP="003309AE">
      <w:pPr>
        <w:spacing w:after="0"/>
        <w:contextualSpacing/>
        <w:jc w:val="both"/>
        <w:rPr>
          <w:rFonts w:ascii="Tahoma" w:hAnsi="Tahoma" w:cs="Tahoma"/>
          <w:sz w:val="20"/>
          <w:szCs w:val="20"/>
        </w:rPr>
      </w:pPr>
    </w:p>
    <w:p w14:paraId="6294BBB8" w14:textId="35A5AECF" w:rsidR="00933207" w:rsidRPr="001648A0" w:rsidRDefault="00946B25" w:rsidP="003309AE">
      <w:pPr>
        <w:pStyle w:val="Instrukcia"/>
        <w:spacing w:after="0"/>
        <w:contextualSpacing/>
        <w:jc w:val="both"/>
        <w:rPr>
          <w:rFonts w:ascii="Tahoma" w:eastAsia="Times New Roman" w:hAnsi="Tahoma" w:cs="Tahoma"/>
          <w:i w:val="0"/>
          <w:color w:val="auto"/>
          <w:sz w:val="22"/>
          <w:szCs w:val="22"/>
        </w:rPr>
      </w:pPr>
      <w:r w:rsidRPr="001648A0">
        <w:rPr>
          <w:rFonts w:ascii="Tahoma" w:eastAsia="Times New Roman" w:hAnsi="Tahoma" w:cs="Tahoma"/>
          <w:i w:val="0"/>
          <w:color w:val="auto"/>
          <w:sz w:val="22"/>
          <w:szCs w:val="22"/>
        </w:rPr>
        <w:t xml:space="preserve">V zmluve o dielo </w:t>
      </w:r>
      <w:r w:rsidR="00E31A4E" w:rsidRPr="001648A0">
        <w:rPr>
          <w:rFonts w:ascii="Tahoma" w:eastAsia="Times New Roman" w:hAnsi="Tahoma" w:cs="Tahoma"/>
          <w:i w:val="0"/>
          <w:color w:val="auto"/>
          <w:sz w:val="22"/>
          <w:szCs w:val="22"/>
        </w:rPr>
        <w:t xml:space="preserve">budú pre jednotlivé systémy definované nasledovné požiadavky </w:t>
      </w:r>
      <w:r w:rsidRPr="001648A0">
        <w:rPr>
          <w:rFonts w:ascii="Tahoma" w:eastAsia="Times New Roman" w:hAnsi="Tahoma" w:cs="Tahoma"/>
          <w:i w:val="0"/>
          <w:color w:val="auto"/>
          <w:sz w:val="22"/>
          <w:szCs w:val="22"/>
        </w:rPr>
        <w:t>závažnosti incidentov</w:t>
      </w:r>
      <w:r w:rsidR="00E31A4E" w:rsidRPr="001648A0">
        <w:rPr>
          <w:rFonts w:ascii="Tahoma" w:eastAsia="Times New Roman" w:hAnsi="Tahoma" w:cs="Tahoma"/>
          <w:i w:val="0"/>
          <w:color w:val="auto"/>
          <w:sz w:val="22"/>
          <w:szCs w:val="22"/>
        </w:rPr>
        <w:t xml:space="preserve">, ktoré sa </w:t>
      </w:r>
      <w:r w:rsidRPr="001648A0">
        <w:rPr>
          <w:rFonts w:ascii="Tahoma" w:eastAsia="Times New Roman" w:hAnsi="Tahoma" w:cs="Tahoma"/>
          <w:i w:val="0"/>
          <w:color w:val="auto"/>
          <w:sz w:val="22"/>
          <w:szCs w:val="22"/>
        </w:rPr>
        <w:t>používajú na kategorizáciu a priorizáciu incidentov v informačných systémoch na základe ich dopadu na prevádzku, používateľov a kritickosť služieb. Každý stupeň závažnosti vyžaduje odlišnú úroveň reakcie a má rozdielne požiadavky na čas riešenia.</w:t>
      </w:r>
      <w:r w:rsidR="00E31A4E" w:rsidRPr="001648A0">
        <w:rPr>
          <w:rFonts w:ascii="Tahoma" w:eastAsia="Times New Roman" w:hAnsi="Tahoma" w:cs="Tahoma"/>
          <w:i w:val="0"/>
          <w:color w:val="auto"/>
          <w:sz w:val="22"/>
          <w:szCs w:val="22"/>
        </w:rPr>
        <w:t xml:space="preserve"> </w:t>
      </w:r>
    </w:p>
    <w:p w14:paraId="6D3CA7B8" w14:textId="77777777" w:rsidR="00DE20A5" w:rsidRPr="001648A0" w:rsidRDefault="00DE20A5" w:rsidP="003309AE">
      <w:pPr>
        <w:spacing w:after="0"/>
        <w:contextualSpacing/>
        <w:jc w:val="both"/>
        <w:rPr>
          <w:rFonts w:ascii="Tahoma" w:hAnsi="Tahoma" w:cs="Tahoma"/>
          <w:sz w:val="20"/>
          <w:szCs w:val="20"/>
        </w:rPr>
      </w:pPr>
    </w:p>
    <w:p w14:paraId="7EF2742E" w14:textId="6F3F5F6C"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Označenie naliehavosti i</w:t>
      </w:r>
      <w:r w:rsidR="001F7667" w:rsidRPr="001648A0">
        <w:rPr>
          <w:rFonts w:ascii="Tahoma" w:hAnsi="Tahoma" w:cs="Tahoma"/>
          <w:sz w:val="20"/>
          <w:szCs w:val="20"/>
        </w:rPr>
        <w:t>ncidentu</w:t>
      </w:r>
      <w:r w:rsidRPr="001648A0">
        <w:rPr>
          <w:rFonts w:ascii="Tahoma" w:hAnsi="Tahoma" w:cs="Tahoma"/>
          <w:sz w:val="20"/>
          <w:szCs w:val="20"/>
        </w:rPr>
        <w:t>:</w:t>
      </w:r>
    </w:p>
    <w:tbl>
      <w:tblPr>
        <w:tblpPr w:leftFromText="141" w:rightFromText="141" w:vertAnchor="text" w:horzAnchor="margin" w:tblpY="121"/>
        <w:tblW w:w="945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59"/>
        <w:gridCol w:w="1386"/>
        <w:gridCol w:w="6510"/>
      </w:tblGrid>
      <w:tr w:rsidR="00933207" w:rsidRPr="001648A0" w14:paraId="622E151F" w14:textId="77777777" w:rsidTr="01480130">
        <w:trPr>
          <w:cantSplit/>
          <w:trHeight w:val="775"/>
        </w:trPr>
        <w:tc>
          <w:tcPr>
            <w:tcW w:w="152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36600FF5" w14:textId="77777777" w:rsidR="00933207" w:rsidRPr="001648A0" w:rsidRDefault="75807C61" w:rsidP="003309AE">
            <w:pPr>
              <w:pStyle w:val="HlavikaTabuky"/>
              <w:spacing w:after="0"/>
              <w:contextualSpacing/>
              <w:jc w:val="both"/>
              <w:rPr>
                <w:rFonts w:cs="Tahoma"/>
                <w:sz w:val="22"/>
                <w:szCs w:val="22"/>
              </w:rPr>
            </w:pPr>
            <w:r w:rsidRPr="001648A0">
              <w:rPr>
                <w:rFonts w:cs="Tahoma"/>
                <w:sz w:val="22"/>
                <w:szCs w:val="22"/>
              </w:rPr>
              <w:t>Označenie naliehavosti incidentu</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1E50FE9A" w14:textId="77777777" w:rsidR="00933207" w:rsidRPr="001648A0" w:rsidRDefault="75807C61" w:rsidP="003309AE">
            <w:pPr>
              <w:pStyle w:val="HlavikaTabuky"/>
              <w:spacing w:after="0"/>
              <w:contextualSpacing/>
              <w:jc w:val="both"/>
              <w:rPr>
                <w:rFonts w:cs="Tahoma"/>
                <w:sz w:val="22"/>
                <w:szCs w:val="22"/>
              </w:rPr>
            </w:pPr>
            <w:r w:rsidRPr="001648A0">
              <w:rPr>
                <w:rFonts w:cs="Tahoma"/>
                <w:sz w:val="22"/>
                <w:szCs w:val="22"/>
              </w:rPr>
              <w:t>Závažnosť  incidentu</w:t>
            </w:r>
          </w:p>
        </w:tc>
        <w:tc>
          <w:tcPr>
            <w:tcW w:w="679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24441032" w14:textId="77777777" w:rsidR="00933207" w:rsidRPr="001648A0" w:rsidRDefault="75807C61" w:rsidP="003309AE">
            <w:pPr>
              <w:pStyle w:val="HlavikaTabuky"/>
              <w:spacing w:after="0"/>
              <w:contextualSpacing/>
              <w:jc w:val="both"/>
              <w:rPr>
                <w:rFonts w:cs="Tahoma"/>
                <w:sz w:val="22"/>
                <w:szCs w:val="22"/>
              </w:rPr>
            </w:pPr>
            <w:r w:rsidRPr="001648A0">
              <w:rPr>
                <w:rFonts w:cs="Tahoma"/>
                <w:sz w:val="22"/>
                <w:szCs w:val="22"/>
              </w:rPr>
              <w:t>Popis naliehavosti incidentu</w:t>
            </w:r>
          </w:p>
        </w:tc>
      </w:tr>
      <w:tr w:rsidR="00933207" w:rsidRPr="001648A0" w14:paraId="6C675D86" w14:textId="77777777" w:rsidTr="01480130">
        <w:trPr>
          <w:cantSplit/>
          <w:trHeight w:val="668"/>
        </w:trPr>
        <w:tc>
          <w:tcPr>
            <w:tcW w:w="152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1CED20A1" w14:textId="77777777" w:rsidR="00933207" w:rsidRPr="001648A0" w:rsidRDefault="75807C61" w:rsidP="003309AE">
            <w:pPr>
              <w:spacing w:after="0"/>
              <w:contextualSpacing/>
              <w:jc w:val="both"/>
              <w:rPr>
                <w:rFonts w:ascii="Tahoma" w:hAnsi="Tahoma" w:cs="Tahoma"/>
                <w:sz w:val="22"/>
              </w:rPr>
            </w:pPr>
            <w:r w:rsidRPr="001648A0">
              <w:rPr>
                <w:rFonts w:ascii="Tahoma" w:hAnsi="Tahoma" w:cs="Tahoma"/>
                <w:sz w:val="22"/>
              </w:rPr>
              <w:t>A</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50097636" w14:textId="77777777" w:rsidR="00933207" w:rsidRPr="001648A0" w:rsidRDefault="75807C61" w:rsidP="003309AE">
            <w:pPr>
              <w:spacing w:after="0"/>
              <w:contextualSpacing/>
              <w:jc w:val="both"/>
              <w:rPr>
                <w:rFonts w:ascii="Tahoma" w:hAnsi="Tahoma" w:cs="Tahoma"/>
                <w:sz w:val="22"/>
              </w:rPr>
            </w:pPr>
            <w:r w:rsidRPr="001648A0">
              <w:rPr>
                <w:rFonts w:ascii="Tahoma" w:hAnsi="Tahoma" w:cs="Tahoma"/>
                <w:sz w:val="22"/>
              </w:rPr>
              <w:t>Kritická</w:t>
            </w:r>
          </w:p>
        </w:tc>
        <w:tc>
          <w:tcPr>
            <w:tcW w:w="679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2168C81" w14:textId="3AF7B17E" w:rsidR="00D865B0" w:rsidRPr="00D865B0" w:rsidRDefault="00D865B0" w:rsidP="00D865B0">
            <w:pPr>
              <w:spacing w:after="0"/>
              <w:contextualSpacing/>
              <w:jc w:val="both"/>
              <w:rPr>
                <w:rFonts w:ascii="Tahoma" w:hAnsi="Tahoma" w:cs="Tahoma"/>
                <w:sz w:val="22"/>
              </w:rPr>
            </w:pPr>
            <w:r w:rsidRPr="00D865B0">
              <w:rPr>
                <w:rFonts w:ascii="Tahoma" w:hAnsi="Tahoma" w:cs="Tahoma"/>
                <w:sz w:val="22"/>
              </w:rPr>
              <w:t>Incidenty s najvyššou úrovňou závažnosti, ktoré spôsobujú úplný výpadok kľúčových služieb alebo systémov. Tento typ incidentu má priamy vplyv na celú organizáciu alebo jej kritické časti.</w:t>
            </w:r>
          </w:p>
          <w:p w14:paraId="6476F609" w14:textId="77777777" w:rsidR="00932F8F" w:rsidRPr="001648A0" w:rsidRDefault="00932F8F" w:rsidP="00D865B0">
            <w:pPr>
              <w:spacing w:after="0"/>
              <w:contextualSpacing/>
              <w:jc w:val="both"/>
              <w:rPr>
                <w:rFonts w:ascii="Tahoma" w:hAnsi="Tahoma" w:cs="Tahoma"/>
                <w:b/>
                <w:bCs/>
                <w:sz w:val="22"/>
              </w:rPr>
            </w:pPr>
          </w:p>
          <w:p w14:paraId="16191499" w14:textId="27AAF49D" w:rsidR="00D865B0" w:rsidRPr="00D865B0" w:rsidRDefault="00D865B0" w:rsidP="00D865B0">
            <w:pPr>
              <w:spacing w:after="0"/>
              <w:contextualSpacing/>
              <w:jc w:val="both"/>
              <w:rPr>
                <w:rFonts w:ascii="Tahoma" w:hAnsi="Tahoma" w:cs="Tahoma"/>
                <w:sz w:val="22"/>
              </w:rPr>
            </w:pPr>
            <w:r w:rsidRPr="00D865B0">
              <w:rPr>
                <w:rFonts w:ascii="Tahoma" w:hAnsi="Tahoma" w:cs="Tahoma"/>
                <w:b/>
                <w:bCs/>
                <w:sz w:val="22"/>
              </w:rPr>
              <w:t>Príklady</w:t>
            </w:r>
            <w:r w:rsidRPr="00D865B0">
              <w:rPr>
                <w:rFonts w:ascii="Tahoma" w:hAnsi="Tahoma" w:cs="Tahoma"/>
                <w:sz w:val="22"/>
              </w:rPr>
              <w:t>:</w:t>
            </w:r>
          </w:p>
          <w:p w14:paraId="5B37DBFD" w14:textId="77777777" w:rsidR="00D865B0" w:rsidRPr="00D865B0" w:rsidRDefault="00D865B0" w:rsidP="00144DE6">
            <w:pPr>
              <w:numPr>
                <w:ilvl w:val="0"/>
                <w:numId w:val="67"/>
              </w:numPr>
              <w:spacing w:after="0"/>
              <w:contextualSpacing/>
              <w:jc w:val="both"/>
              <w:rPr>
                <w:rFonts w:ascii="Tahoma" w:hAnsi="Tahoma" w:cs="Tahoma"/>
                <w:sz w:val="22"/>
              </w:rPr>
            </w:pPr>
            <w:r w:rsidRPr="00D865B0">
              <w:rPr>
                <w:rFonts w:ascii="Tahoma" w:hAnsi="Tahoma" w:cs="Tahoma"/>
                <w:sz w:val="22"/>
              </w:rPr>
              <w:t>Celkový výpadok systému, ktorý zabraňuje prístupu všetkých používateľov.</w:t>
            </w:r>
          </w:p>
          <w:p w14:paraId="08FF71C6" w14:textId="77777777" w:rsidR="00D865B0" w:rsidRPr="00D865B0" w:rsidRDefault="00D865B0" w:rsidP="00144DE6">
            <w:pPr>
              <w:numPr>
                <w:ilvl w:val="0"/>
                <w:numId w:val="67"/>
              </w:numPr>
              <w:spacing w:after="0"/>
              <w:contextualSpacing/>
              <w:jc w:val="both"/>
              <w:rPr>
                <w:rFonts w:ascii="Tahoma" w:hAnsi="Tahoma" w:cs="Tahoma"/>
                <w:sz w:val="22"/>
              </w:rPr>
            </w:pPr>
            <w:r w:rsidRPr="00D865B0">
              <w:rPr>
                <w:rFonts w:ascii="Tahoma" w:hAnsi="Tahoma" w:cs="Tahoma"/>
                <w:sz w:val="22"/>
              </w:rPr>
              <w:t>Neprístupnosť hlavných databáz alebo serverov.</w:t>
            </w:r>
          </w:p>
          <w:p w14:paraId="4ABC6BE1" w14:textId="77777777" w:rsidR="00D865B0" w:rsidRPr="00D865B0" w:rsidRDefault="00D865B0" w:rsidP="00144DE6">
            <w:pPr>
              <w:numPr>
                <w:ilvl w:val="0"/>
                <w:numId w:val="67"/>
              </w:numPr>
              <w:spacing w:after="0"/>
              <w:contextualSpacing/>
              <w:jc w:val="both"/>
              <w:rPr>
                <w:rFonts w:ascii="Tahoma" w:hAnsi="Tahoma" w:cs="Tahoma"/>
                <w:sz w:val="22"/>
              </w:rPr>
            </w:pPr>
            <w:r w:rsidRPr="00D865B0">
              <w:rPr>
                <w:rFonts w:ascii="Tahoma" w:hAnsi="Tahoma" w:cs="Tahoma"/>
                <w:sz w:val="22"/>
              </w:rPr>
              <w:t>Bezpečnostné incidenty, ako napríklad masívny kybernetický útok alebo únik citlivých dát.</w:t>
            </w:r>
          </w:p>
          <w:p w14:paraId="6DB3D979" w14:textId="77777777" w:rsidR="00932F8F" w:rsidRPr="001648A0" w:rsidRDefault="00932F8F" w:rsidP="00D865B0">
            <w:pPr>
              <w:spacing w:after="0"/>
              <w:contextualSpacing/>
              <w:jc w:val="both"/>
              <w:rPr>
                <w:rFonts w:ascii="Tahoma" w:hAnsi="Tahoma" w:cs="Tahoma"/>
                <w:b/>
                <w:bCs/>
                <w:sz w:val="22"/>
              </w:rPr>
            </w:pPr>
          </w:p>
          <w:p w14:paraId="3983845C" w14:textId="75E50313" w:rsidR="00D865B0" w:rsidRPr="00D865B0" w:rsidRDefault="00D865B0" w:rsidP="00D865B0">
            <w:pPr>
              <w:spacing w:after="0"/>
              <w:contextualSpacing/>
              <w:jc w:val="both"/>
              <w:rPr>
                <w:rFonts w:ascii="Tahoma" w:hAnsi="Tahoma" w:cs="Tahoma"/>
                <w:sz w:val="22"/>
              </w:rPr>
            </w:pPr>
            <w:r w:rsidRPr="00D865B0">
              <w:rPr>
                <w:rFonts w:ascii="Tahoma" w:hAnsi="Tahoma" w:cs="Tahoma"/>
                <w:b/>
                <w:bCs/>
                <w:sz w:val="22"/>
              </w:rPr>
              <w:t>Dopad</w:t>
            </w:r>
            <w:r w:rsidRPr="00D865B0">
              <w:rPr>
                <w:rFonts w:ascii="Tahoma" w:hAnsi="Tahoma" w:cs="Tahoma"/>
                <w:sz w:val="22"/>
              </w:rPr>
              <w:t>: Výrazné finančné straty, poškodenie reputácie, právne dôsledky, zníženie produktivity.</w:t>
            </w:r>
          </w:p>
          <w:p w14:paraId="0F777C37" w14:textId="77777777" w:rsidR="00932F8F" w:rsidRPr="001648A0" w:rsidRDefault="00932F8F" w:rsidP="00D865B0">
            <w:pPr>
              <w:spacing w:after="0"/>
              <w:contextualSpacing/>
              <w:jc w:val="both"/>
              <w:rPr>
                <w:rFonts w:ascii="Tahoma" w:hAnsi="Tahoma" w:cs="Tahoma"/>
                <w:b/>
                <w:bCs/>
                <w:sz w:val="22"/>
              </w:rPr>
            </w:pPr>
          </w:p>
          <w:p w14:paraId="1608D887" w14:textId="40DD93AF" w:rsidR="00933207" w:rsidRPr="001648A0" w:rsidRDefault="00D865B0" w:rsidP="00D865B0">
            <w:pPr>
              <w:spacing w:after="0"/>
              <w:contextualSpacing/>
              <w:jc w:val="both"/>
              <w:rPr>
                <w:rFonts w:ascii="Tahoma" w:hAnsi="Tahoma" w:cs="Tahoma"/>
                <w:sz w:val="22"/>
              </w:rPr>
            </w:pPr>
            <w:r w:rsidRPr="001648A0">
              <w:rPr>
                <w:rFonts w:ascii="Tahoma" w:hAnsi="Tahoma" w:cs="Tahoma"/>
                <w:b/>
                <w:bCs/>
                <w:sz w:val="22"/>
              </w:rPr>
              <w:t>Reakcia</w:t>
            </w:r>
            <w:r w:rsidRPr="001648A0">
              <w:rPr>
                <w:rFonts w:ascii="Tahoma" w:hAnsi="Tahoma" w:cs="Tahoma"/>
                <w:sz w:val="22"/>
              </w:rPr>
              <w:t>: Okamžitý zásah tímu podpory, s cieľom obnoviť služby čo najrýchlejšie (menej ako 1 hodina reakčného času).</w:t>
            </w:r>
          </w:p>
        </w:tc>
      </w:tr>
      <w:tr w:rsidR="00933207" w:rsidRPr="001648A0" w14:paraId="074663C9" w14:textId="77777777" w:rsidTr="01480130">
        <w:trPr>
          <w:cantSplit/>
          <w:trHeight w:val="503"/>
        </w:trPr>
        <w:tc>
          <w:tcPr>
            <w:tcW w:w="152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547BDD82" w14:textId="77777777" w:rsidR="00933207" w:rsidRPr="001648A0" w:rsidRDefault="75807C61" w:rsidP="003309AE">
            <w:pPr>
              <w:spacing w:after="0"/>
              <w:contextualSpacing/>
              <w:jc w:val="both"/>
              <w:rPr>
                <w:rFonts w:ascii="Tahoma" w:hAnsi="Tahoma" w:cs="Tahoma"/>
                <w:sz w:val="22"/>
              </w:rPr>
            </w:pPr>
            <w:r w:rsidRPr="001648A0">
              <w:rPr>
                <w:rFonts w:ascii="Tahoma" w:hAnsi="Tahoma" w:cs="Tahoma"/>
                <w:sz w:val="22"/>
              </w:rPr>
              <w:t>B</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2EED9992" w14:textId="77777777" w:rsidR="00933207" w:rsidRPr="001648A0" w:rsidRDefault="75807C61" w:rsidP="003309AE">
            <w:pPr>
              <w:spacing w:after="0"/>
              <w:contextualSpacing/>
              <w:jc w:val="both"/>
              <w:rPr>
                <w:rFonts w:ascii="Tahoma" w:hAnsi="Tahoma" w:cs="Tahoma"/>
                <w:sz w:val="22"/>
              </w:rPr>
            </w:pPr>
            <w:r w:rsidRPr="001648A0">
              <w:rPr>
                <w:rFonts w:ascii="Tahoma" w:hAnsi="Tahoma" w:cs="Tahoma"/>
                <w:sz w:val="22"/>
              </w:rPr>
              <w:t>Vysoká</w:t>
            </w:r>
          </w:p>
        </w:tc>
        <w:tc>
          <w:tcPr>
            <w:tcW w:w="679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A4E9BF" w14:textId="544CA4A9" w:rsidR="00DD58D6" w:rsidRPr="00DD58D6" w:rsidRDefault="00DD58D6" w:rsidP="00DD58D6">
            <w:pPr>
              <w:spacing w:after="0"/>
              <w:contextualSpacing/>
              <w:jc w:val="both"/>
              <w:rPr>
                <w:rFonts w:ascii="Tahoma" w:hAnsi="Tahoma" w:cs="Tahoma"/>
                <w:sz w:val="22"/>
              </w:rPr>
            </w:pPr>
            <w:r w:rsidRPr="00DD58D6">
              <w:rPr>
                <w:rFonts w:ascii="Tahoma" w:hAnsi="Tahoma" w:cs="Tahoma"/>
                <w:b/>
                <w:bCs/>
                <w:sz w:val="22"/>
              </w:rPr>
              <w:t>Popis</w:t>
            </w:r>
            <w:r w:rsidRPr="00DD58D6">
              <w:rPr>
                <w:rFonts w:ascii="Tahoma" w:hAnsi="Tahoma" w:cs="Tahoma"/>
                <w:sz w:val="22"/>
              </w:rPr>
              <w:t>: Incidenty, ktoré vážne ovplyvňujú prevádzku, ale neznamenajú úplný výpadok systémov. Tieto incidenty môžu výrazne narušiť činnosť kľúčových oddelení alebo veľkej časti organizácie.</w:t>
            </w:r>
          </w:p>
          <w:p w14:paraId="5DC2144E" w14:textId="77777777" w:rsidR="00932F8F" w:rsidRPr="001648A0" w:rsidRDefault="00932F8F" w:rsidP="00DD58D6">
            <w:pPr>
              <w:spacing w:after="0"/>
              <w:contextualSpacing/>
              <w:jc w:val="both"/>
              <w:rPr>
                <w:rFonts w:ascii="Tahoma" w:hAnsi="Tahoma" w:cs="Tahoma"/>
                <w:b/>
                <w:bCs/>
                <w:sz w:val="22"/>
              </w:rPr>
            </w:pPr>
          </w:p>
          <w:p w14:paraId="1CA8111E" w14:textId="4A8B517D" w:rsidR="00DD58D6" w:rsidRPr="00DD58D6" w:rsidRDefault="00DD58D6" w:rsidP="00DD58D6">
            <w:pPr>
              <w:spacing w:after="0"/>
              <w:contextualSpacing/>
              <w:jc w:val="both"/>
              <w:rPr>
                <w:rFonts w:ascii="Tahoma" w:hAnsi="Tahoma" w:cs="Tahoma"/>
                <w:sz w:val="22"/>
              </w:rPr>
            </w:pPr>
            <w:r w:rsidRPr="00DD58D6">
              <w:rPr>
                <w:rFonts w:ascii="Tahoma" w:hAnsi="Tahoma" w:cs="Tahoma"/>
                <w:b/>
                <w:bCs/>
                <w:sz w:val="22"/>
              </w:rPr>
              <w:t>Príklady</w:t>
            </w:r>
            <w:r w:rsidRPr="00DD58D6">
              <w:rPr>
                <w:rFonts w:ascii="Tahoma" w:hAnsi="Tahoma" w:cs="Tahoma"/>
                <w:sz w:val="22"/>
              </w:rPr>
              <w:t>:</w:t>
            </w:r>
          </w:p>
          <w:p w14:paraId="76A55F5F" w14:textId="77777777" w:rsidR="00DD58D6" w:rsidRPr="00DD58D6" w:rsidRDefault="00DD58D6" w:rsidP="00144DE6">
            <w:pPr>
              <w:numPr>
                <w:ilvl w:val="0"/>
                <w:numId w:val="68"/>
              </w:numPr>
              <w:spacing w:after="0"/>
              <w:contextualSpacing/>
              <w:jc w:val="both"/>
              <w:rPr>
                <w:rFonts w:ascii="Tahoma" w:hAnsi="Tahoma" w:cs="Tahoma"/>
                <w:sz w:val="22"/>
              </w:rPr>
            </w:pPr>
            <w:r w:rsidRPr="00DD58D6">
              <w:rPr>
                <w:rFonts w:ascii="Tahoma" w:hAnsi="Tahoma" w:cs="Tahoma"/>
                <w:sz w:val="22"/>
              </w:rPr>
              <w:t>Zníženie výkonu kritických aplikácií.</w:t>
            </w:r>
          </w:p>
          <w:p w14:paraId="4148B78C" w14:textId="77777777" w:rsidR="00DD58D6" w:rsidRPr="00DD58D6" w:rsidRDefault="00DD58D6" w:rsidP="00144DE6">
            <w:pPr>
              <w:numPr>
                <w:ilvl w:val="0"/>
                <w:numId w:val="68"/>
              </w:numPr>
              <w:spacing w:after="0"/>
              <w:contextualSpacing/>
              <w:jc w:val="both"/>
              <w:rPr>
                <w:rFonts w:ascii="Tahoma" w:hAnsi="Tahoma" w:cs="Tahoma"/>
                <w:sz w:val="22"/>
              </w:rPr>
            </w:pPr>
            <w:r w:rsidRPr="00DD58D6">
              <w:rPr>
                <w:rFonts w:ascii="Tahoma" w:hAnsi="Tahoma" w:cs="Tahoma"/>
                <w:sz w:val="22"/>
              </w:rPr>
              <w:t>Čiastočný výpadok systému, ktorý ovplyvňuje viacero používateľov.</w:t>
            </w:r>
          </w:p>
          <w:p w14:paraId="1DB64F40" w14:textId="77777777" w:rsidR="00DD58D6" w:rsidRPr="00DD58D6" w:rsidRDefault="00DD58D6" w:rsidP="00144DE6">
            <w:pPr>
              <w:numPr>
                <w:ilvl w:val="0"/>
                <w:numId w:val="68"/>
              </w:numPr>
              <w:spacing w:after="0"/>
              <w:contextualSpacing/>
              <w:jc w:val="both"/>
              <w:rPr>
                <w:rFonts w:ascii="Tahoma" w:hAnsi="Tahoma" w:cs="Tahoma"/>
                <w:sz w:val="22"/>
              </w:rPr>
            </w:pPr>
            <w:r w:rsidRPr="00DD58D6">
              <w:rPr>
                <w:rFonts w:ascii="Tahoma" w:hAnsi="Tahoma" w:cs="Tahoma"/>
                <w:sz w:val="22"/>
              </w:rPr>
              <w:t>Chyby v systéme, ktoré zabraňujú vykonávaniu niektorých kritických funkcií.</w:t>
            </w:r>
          </w:p>
          <w:p w14:paraId="600AA4F3" w14:textId="77777777" w:rsidR="00932F8F" w:rsidRPr="001648A0" w:rsidRDefault="00932F8F" w:rsidP="00DD58D6">
            <w:pPr>
              <w:spacing w:after="0"/>
              <w:contextualSpacing/>
              <w:jc w:val="both"/>
              <w:rPr>
                <w:rFonts w:ascii="Tahoma" w:hAnsi="Tahoma" w:cs="Tahoma"/>
                <w:b/>
                <w:bCs/>
                <w:sz w:val="22"/>
              </w:rPr>
            </w:pPr>
          </w:p>
          <w:p w14:paraId="760B1879" w14:textId="3250C7B8" w:rsidR="00DD58D6" w:rsidRPr="00DD58D6" w:rsidRDefault="00DD58D6" w:rsidP="00DD58D6">
            <w:pPr>
              <w:spacing w:after="0"/>
              <w:contextualSpacing/>
              <w:jc w:val="both"/>
              <w:rPr>
                <w:rFonts w:ascii="Tahoma" w:hAnsi="Tahoma" w:cs="Tahoma"/>
                <w:sz w:val="22"/>
              </w:rPr>
            </w:pPr>
            <w:r w:rsidRPr="00DD58D6">
              <w:rPr>
                <w:rFonts w:ascii="Tahoma" w:hAnsi="Tahoma" w:cs="Tahoma"/>
                <w:b/>
                <w:bCs/>
                <w:sz w:val="22"/>
              </w:rPr>
              <w:t>Dopad</w:t>
            </w:r>
            <w:r w:rsidRPr="00DD58D6">
              <w:rPr>
                <w:rFonts w:ascii="Tahoma" w:hAnsi="Tahoma" w:cs="Tahoma"/>
                <w:sz w:val="22"/>
              </w:rPr>
              <w:t>: Zníženie produktivity, vplyv na niekoľko používateľov alebo oddelení.</w:t>
            </w:r>
          </w:p>
          <w:p w14:paraId="6CDB40C5" w14:textId="77777777" w:rsidR="00932F8F" w:rsidRPr="001648A0" w:rsidRDefault="00932F8F" w:rsidP="00DD58D6">
            <w:pPr>
              <w:spacing w:after="0"/>
              <w:contextualSpacing/>
              <w:jc w:val="both"/>
              <w:rPr>
                <w:rFonts w:ascii="Tahoma" w:hAnsi="Tahoma" w:cs="Tahoma"/>
                <w:b/>
                <w:bCs/>
                <w:sz w:val="22"/>
              </w:rPr>
            </w:pPr>
          </w:p>
          <w:p w14:paraId="6C294B9B" w14:textId="7991E3C0" w:rsidR="00933207" w:rsidRPr="001648A0" w:rsidRDefault="00DD58D6" w:rsidP="00DD58D6">
            <w:pPr>
              <w:spacing w:after="0"/>
              <w:contextualSpacing/>
              <w:jc w:val="both"/>
              <w:rPr>
                <w:rFonts w:ascii="Tahoma" w:hAnsi="Tahoma" w:cs="Tahoma"/>
                <w:sz w:val="22"/>
              </w:rPr>
            </w:pPr>
            <w:r w:rsidRPr="001648A0">
              <w:rPr>
                <w:rFonts w:ascii="Tahoma" w:hAnsi="Tahoma" w:cs="Tahoma"/>
                <w:b/>
                <w:bCs/>
                <w:sz w:val="22"/>
              </w:rPr>
              <w:t>Reakcia</w:t>
            </w:r>
            <w:r w:rsidRPr="001648A0">
              <w:rPr>
                <w:rFonts w:ascii="Tahoma" w:hAnsi="Tahoma" w:cs="Tahoma"/>
                <w:sz w:val="22"/>
              </w:rPr>
              <w:t>: Rýchla reakcia (do 4 hodín) s cieľom minimalizovať dopady a obnoviť systém.</w:t>
            </w:r>
          </w:p>
        </w:tc>
      </w:tr>
      <w:tr w:rsidR="00933207" w:rsidRPr="001648A0" w14:paraId="26B98ED8" w14:textId="77777777" w:rsidTr="01480130">
        <w:trPr>
          <w:cantSplit/>
          <w:trHeight w:val="560"/>
        </w:trPr>
        <w:tc>
          <w:tcPr>
            <w:tcW w:w="152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326ECDD8" w14:textId="77777777" w:rsidR="00933207" w:rsidRPr="001648A0" w:rsidRDefault="75807C61" w:rsidP="003309AE">
            <w:pPr>
              <w:spacing w:after="0"/>
              <w:contextualSpacing/>
              <w:jc w:val="both"/>
              <w:rPr>
                <w:rFonts w:ascii="Tahoma" w:hAnsi="Tahoma" w:cs="Tahoma"/>
                <w:sz w:val="22"/>
              </w:rPr>
            </w:pPr>
            <w:r w:rsidRPr="001648A0">
              <w:rPr>
                <w:rFonts w:ascii="Tahoma" w:hAnsi="Tahoma" w:cs="Tahoma"/>
                <w:sz w:val="22"/>
              </w:rPr>
              <w:t>C</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5FDB974E" w14:textId="77777777" w:rsidR="00933207" w:rsidRPr="001648A0" w:rsidRDefault="75807C61" w:rsidP="003309AE">
            <w:pPr>
              <w:spacing w:after="0"/>
              <w:contextualSpacing/>
              <w:jc w:val="both"/>
              <w:rPr>
                <w:rFonts w:ascii="Tahoma" w:hAnsi="Tahoma" w:cs="Tahoma"/>
                <w:sz w:val="22"/>
              </w:rPr>
            </w:pPr>
            <w:r w:rsidRPr="001648A0">
              <w:rPr>
                <w:rFonts w:ascii="Tahoma" w:hAnsi="Tahoma" w:cs="Tahoma"/>
                <w:sz w:val="22"/>
              </w:rPr>
              <w:t>Stredná</w:t>
            </w:r>
          </w:p>
        </w:tc>
        <w:tc>
          <w:tcPr>
            <w:tcW w:w="679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89747E" w14:textId="3A8F8A7F" w:rsidR="00012F94" w:rsidRPr="00012F94" w:rsidRDefault="00012F94" w:rsidP="00012F94">
            <w:pPr>
              <w:spacing w:after="0"/>
              <w:contextualSpacing/>
              <w:jc w:val="both"/>
              <w:rPr>
                <w:rFonts w:ascii="Tahoma" w:hAnsi="Tahoma" w:cs="Tahoma"/>
                <w:sz w:val="22"/>
              </w:rPr>
            </w:pPr>
            <w:r w:rsidRPr="00012F94">
              <w:rPr>
                <w:rFonts w:ascii="Tahoma" w:hAnsi="Tahoma" w:cs="Tahoma"/>
                <w:b/>
                <w:bCs/>
                <w:sz w:val="22"/>
              </w:rPr>
              <w:t>Popis</w:t>
            </w:r>
            <w:r w:rsidRPr="00012F94">
              <w:rPr>
                <w:rFonts w:ascii="Tahoma" w:hAnsi="Tahoma" w:cs="Tahoma"/>
                <w:sz w:val="22"/>
              </w:rPr>
              <w:t xml:space="preserve">: Incidenty, ktoré majú obmedzený dopad na prevádzku a ovplyvňujú iba určitú skupinu používateľov alebo nevyhnutnú funkcionalitu systému. Tieto incidenty zvyčajne nevyžadujú </w:t>
            </w:r>
            <w:r w:rsidRPr="00012F94">
              <w:rPr>
                <w:rFonts w:ascii="Tahoma" w:hAnsi="Tahoma" w:cs="Tahoma"/>
                <w:sz w:val="22"/>
              </w:rPr>
              <w:lastRenderedPageBreak/>
              <w:t>okamžitý zásah, ale môžu ovplyvniť každodennú prácu niektorých zamestnancov.</w:t>
            </w:r>
          </w:p>
          <w:p w14:paraId="04D37FE1" w14:textId="77777777" w:rsidR="00932F8F" w:rsidRPr="001648A0" w:rsidRDefault="00932F8F" w:rsidP="00012F94">
            <w:pPr>
              <w:spacing w:after="0"/>
              <w:contextualSpacing/>
              <w:jc w:val="both"/>
              <w:rPr>
                <w:rFonts w:ascii="Tahoma" w:hAnsi="Tahoma" w:cs="Tahoma"/>
                <w:b/>
                <w:bCs/>
                <w:sz w:val="22"/>
              </w:rPr>
            </w:pPr>
          </w:p>
          <w:p w14:paraId="1046C577" w14:textId="112CF584" w:rsidR="00012F94" w:rsidRPr="00012F94" w:rsidRDefault="00012F94" w:rsidP="00012F94">
            <w:pPr>
              <w:spacing w:after="0"/>
              <w:contextualSpacing/>
              <w:jc w:val="both"/>
              <w:rPr>
                <w:rFonts w:ascii="Tahoma" w:hAnsi="Tahoma" w:cs="Tahoma"/>
                <w:sz w:val="22"/>
              </w:rPr>
            </w:pPr>
            <w:r w:rsidRPr="00012F94">
              <w:rPr>
                <w:rFonts w:ascii="Tahoma" w:hAnsi="Tahoma" w:cs="Tahoma"/>
                <w:b/>
                <w:bCs/>
                <w:sz w:val="22"/>
              </w:rPr>
              <w:t>Príklady</w:t>
            </w:r>
            <w:r w:rsidRPr="00012F94">
              <w:rPr>
                <w:rFonts w:ascii="Tahoma" w:hAnsi="Tahoma" w:cs="Tahoma"/>
                <w:sz w:val="22"/>
              </w:rPr>
              <w:t>:</w:t>
            </w:r>
          </w:p>
          <w:p w14:paraId="061228D8" w14:textId="77777777" w:rsidR="00012F94" w:rsidRPr="00012F94" w:rsidRDefault="00012F94" w:rsidP="00144DE6">
            <w:pPr>
              <w:numPr>
                <w:ilvl w:val="0"/>
                <w:numId w:val="69"/>
              </w:numPr>
              <w:spacing w:after="0"/>
              <w:contextualSpacing/>
              <w:jc w:val="both"/>
              <w:rPr>
                <w:rFonts w:ascii="Tahoma" w:hAnsi="Tahoma" w:cs="Tahoma"/>
                <w:sz w:val="22"/>
              </w:rPr>
            </w:pPr>
            <w:r w:rsidRPr="00012F94">
              <w:rPr>
                <w:rFonts w:ascii="Tahoma" w:hAnsi="Tahoma" w:cs="Tahoma"/>
                <w:sz w:val="22"/>
              </w:rPr>
              <w:t>Problémy s aplikáciou, ktoré ovplyvňujú malú skupinu používateľov.</w:t>
            </w:r>
          </w:p>
          <w:p w14:paraId="01B5AC4E" w14:textId="77777777" w:rsidR="00012F94" w:rsidRPr="00012F94" w:rsidRDefault="00012F94" w:rsidP="00144DE6">
            <w:pPr>
              <w:numPr>
                <w:ilvl w:val="0"/>
                <w:numId w:val="69"/>
              </w:numPr>
              <w:spacing w:after="0"/>
              <w:contextualSpacing/>
              <w:jc w:val="both"/>
              <w:rPr>
                <w:rFonts w:ascii="Tahoma" w:hAnsi="Tahoma" w:cs="Tahoma"/>
                <w:sz w:val="22"/>
              </w:rPr>
            </w:pPr>
            <w:r w:rsidRPr="00012F94">
              <w:rPr>
                <w:rFonts w:ascii="Tahoma" w:hAnsi="Tahoma" w:cs="Tahoma"/>
                <w:sz w:val="22"/>
              </w:rPr>
              <w:t>Výpadky menej dôležitých služieb, ktoré nezastavia hlavné operácie.</w:t>
            </w:r>
          </w:p>
          <w:p w14:paraId="319FEAE7" w14:textId="77777777" w:rsidR="00012F94" w:rsidRPr="00012F94" w:rsidRDefault="00012F94" w:rsidP="00144DE6">
            <w:pPr>
              <w:numPr>
                <w:ilvl w:val="0"/>
                <w:numId w:val="69"/>
              </w:numPr>
              <w:spacing w:after="0"/>
              <w:contextualSpacing/>
              <w:jc w:val="both"/>
              <w:rPr>
                <w:rFonts w:ascii="Tahoma" w:hAnsi="Tahoma" w:cs="Tahoma"/>
                <w:sz w:val="22"/>
              </w:rPr>
            </w:pPr>
            <w:r w:rsidRPr="00012F94">
              <w:rPr>
                <w:rFonts w:ascii="Tahoma" w:hAnsi="Tahoma" w:cs="Tahoma"/>
                <w:sz w:val="22"/>
              </w:rPr>
              <w:t>Chyby, ktoré ovplyvňujú výkon aplikácií bez kritického dopadu na organizáciu.</w:t>
            </w:r>
          </w:p>
          <w:p w14:paraId="5F036D18" w14:textId="60637332" w:rsidR="00012F94" w:rsidRPr="00012F94" w:rsidRDefault="00012F94" w:rsidP="00012F94">
            <w:pPr>
              <w:spacing w:after="0"/>
              <w:contextualSpacing/>
              <w:jc w:val="both"/>
              <w:rPr>
                <w:rFonts w:ascii="Tahoma" w:hAnsi="Tahoma" w:cs="Tahoma"/>
                <w:sz w:val="22"/>
              </w:rPr>
            </w:pPr>
            <w:r w:rsidRPr="00012F94">
              <w:rPr>
                <w:rFonts w:ascii="Tahoma" w:hAnsi="Tahoma" w:cs="Tahoma"/>
                <w:b/>
                <w:bCs/>
                <w:sz w:val="22"/>
              </w:rPr>
              <w:t>Dopad</w:t>
            </w:r>
            <w:r w:rsidRPr="00012F94">
              <w:rPr>
                <w:rFonts w:ascii="Tahoma" w:hAnsi="Tahoma" w:cs="Tahoma"/>
                <w:sz w:val="22"/>
              </w:rPr>
              <w:t>: Vplyv na jednotlivcov alebo malé skupiny používateľov.</w:t>
            </w:r>
          </w:p>
          <w:p w14:paraId="6DA88F9C" w14:textId="77777777" w:rsidR="00932F8F" w:rsidRPr="001648A0" w:rsidRDefault="00932F8F" w:rsidP="00012F94">
            <w:pPr>
              <w:spacing w:after="0"/>
              <w:contextualSpacing/>
              <w:jc w:val="both"/>
              <w:rPr>
                <w:rFonts w:ascii="Tahoma" w:hAnsi="Tahoma" w:cs="Tahoma"/>
                <w:b/>
                <w:bCs/>
                <w:sz w:val="22"/>
              </w:rPr>
            </w:pPr>
          </w:p>
          <w:p w14:paraId="06488240" w14:textId="1366E695" w:rsidR="00933207" w:rsidRPr="001648A0" w:rsidRDefault="00012F94" w:rsidP="00012F94">
            <w:pPr>
              <w:spacing w:after="0"/>
              <w:contextualSpacing/>
              <w:jc w:val="both"/>
              <w:rPr>
                <w:rFonts w:ascii="Tahoma" w:hAnsi="Tahoma" w:cs="Tahoma"/>
                <w:sz w:val="22"/>
              </w:rPr>
            </w:pPr>
            <w:r w:rsidRPr="001648A0">
              <w:rPr>
                <w:rFonts w:ascii="Tahoma" w:hAnsi="Tahoma" w:cs="Tahoma"/>
                <w:b/>
                <w:bCs/>
                <w:sz w:val="22"/>
              </w:rPr>
              <w:t>Reakcia</w:t>
            </w:r>
            <w:r w:rsidRPr="001648A0">
              <w:rPr>
                <w:rFonts w:ascii="Tahoma" w:hAnsi="Tahoma" w:cs="Tahoma"/>
                <w:sz w:val="22"/>
              </w:rPr>
              <w:t>: Riešenie v rámci pracovného času (do 1-2 dní).</w:t>
            </w:r>
          </w:p>
        </w:tc>
      </w:tr>
      <w:tr w:rsidR="00933207" w:rsidRPr="001648A0" w14:paraId="4542135D" w14:textId="77777777" w:rsidTr="01480130">
        <w:trPr>
          <w:cantSplit/>
          <w:trHeight w:val="383"/>
        </w:trPr>
        <w:tc>
          <w:tcPr>
            <w:tcW w:w="1522"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37A9B3C9" w14:textId="77777777" w:rsidR="00933207" w:rsidRPr="001648A0" w:rsidRDefault="75807C61" w:rsidP="003309AE">
            <w:pPr>
              <w:spacing w:after="0"/>
              <w:contextualSpacing/>
              <w:jc w:val="both"/>
              <w:rPr>
                <w:rFonts w:ascii="Tahoma" w:hAnsi="Tahoma" w:cs="Tahoma"/>
                <w:sz w:val="22"/>
              </w:rPr>
            </w:pPr>
            <w:r w:rsidRPr="001648A0">
              <w:rPr>
                <w:rFonts w:ascii="Tahoma" w:hAnsi="Tahoma" w:cs="Tahoma"/>
                <w:sz w:val="22"/>
              </w:rPr>
              <w:lastRenderedPageBreak/>
              <w:t>D</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0462EC28" w14:textId="77777777" w:rsidR="00933207" w:rsidRPr="001648A0" w:rsidRDefault="75807C61" w:rsidP="003309AE">
            <w:pPr>
              <w:spacing w:after="0"/>
              <w:contextualSpacing/>
              <w:jc w:val="both"/>
              <w:rPr>
                <w:rFonts w:ascii="Tahoma" w:hAnsi="Tahoma" w:cs="Tahoma"/>
                <w:sz w:val="22"/>
              </w:rPr>
            </w:pPr>
            <w:r w:rsidRPr="001648A0">
              <w:rPr>
                <w:rFonts w:ascii="Tahoma" w:hAnsi="Tahoma" w:cs="Tahoma"/>
                <w:sz w:val="22"/>
              </w:rPr>
              <w:t>Nízka</w:t>
            </w:r>
          </w:p>
        </w:tc>
        <w:tc>
          <w:tcPr>
            <w:tcW w:w="679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587B3B" w14:textId="4830A55A" w:rsidR="00012F94" w:rsidRPr="00012F94" w:rsidRDefault="00012F94" w:rsidP="00012F94">
            <w:pPr>
              <w:spacing w:after="0"/>
              <w:contextualSpacing/>
              <w:jc w:val="both"/>
              <w:rPr>
                <w:rFonts w:ascii="Tahoma" w:hAnsi="Tahoma" w:cs="Tahoma"/>
                <w:sz w:val="22"/>
              </w:rPr>
            </w:pPr>
            <w:r w:rsidRPr="00012F94">
              <w:rPr>
                <w:rFonts w:ascii="Tahoma" w:hAnsi="Tahoma" w:cs="Tahoma"/>
                <w:b/>
                <w:bCs/>
                <w:sz w:val="22"/>
              </w:rPr>
              <w:t>Popis</w:t>
            </w:r>
            <w:r w:rsidRPr="00012F94">
              <w:rPr>
                <w:rFonts w:ascii="Tahoma" w:hAnsi="Tahoma" w:cs="Tahoma"/>
                <w:sz w:val="22"/>
              </w:rPr>
              <w:t>: Incidenty, ktoré nemajú významný vplyv na prevádzku a spôsobujú drobné nepríjemnosti alebo chyby. Zvyčajne ide o problémy, ktoré je možné riešiť v rámci bežnej údržby a ktoré nevyžadujú okamžitú reakciu.</w:t>
            </w:r>
          </w:p>
          <w:p w14:paraId="15495B53" w14:textId="77777777" w:rsidR="00932F8F" w:rsidRPr="001648A0" w:rsidRDefault="00932F8F" w:rsidP="00012F94">
            <w:pPr>
              <w:spacing w:after="0"/>
              <w:contextualSpacing/>
              <w:jc w:val="both"/>
              <w:rPr>
                <w:rFonts w:ascii="Tahoma" w:hAnsi="Tahoma" w:cs="Tahoma"/>
                <w:b/>
                <w:bCs/>
                <w:sz w:val="22"/>
              </w:rPr>
            </w:pPr>
          </w:p>
          <w:p w14:paraId="487C6DD6" w14:textId="769A3753" w:rsidR="00012F94" w:rsidRPr="00012F94" w:rsidRDefault="00012F94" w:rsidP="00012F94">
            <w:pPr>
              <w:spacing w:after="0"/>
              <w:contextualSpacing/>
              <w:jc w:val="both"/>
              <w:rPr>
                <w:rFonts w:ascii="Tahoma" w:hAnsi="Tahoma" w:cs="Tahoma"/>
                <w:sz w:val="22"/>
              </w:rPr>
            </w:pPr>
            <w:r w:rsidRPr="00012F94">
              <w:rPr>
                <w:rFonts w:ascii="Tahoma" w:hAnsi="Tahoma" w:cs="Tahoma"/>
                <w:b/>
                <w:bCs/>
                <w:sz w:val="22"/>
              </w:rPr>
              <w:t>Príklady</w:t>
            </w:r>
            <w:r w:rsidRPr="00012F94">
              <w:rPr>
                <w:rFonts w:ascii="Tahoma" w:hAnsi="Tahoma" w:cs="Tahoma"/>
                <w:sz w:val="22"/>
              </w:rPr>
              <w:t>:</w:t>
            </w:r>
          </w:p>
          <w:p w14:paraId="688E77B1" w14:textId="77777777" w:rsidR="00012F94" w:rsidRPr="00012F94" w:rsidRDefault="00012F94" w:rsidP="00144DE6">
            <w:pPr>
              <w:numPr>
                <w:ilvl w:val="0"/>
                <w:numId w:val="70"/>
              </w:numPr>
              <w:spacing w:after="0"/>
              <w:contextualSpacing/>
              <w:jc w:val="both"/>
              <w:rPr>
                <w:rFonts w:ascii="Tahoma" w:hAnsi="Tahoma" w:cs="Tahoma"/>
                <w:sz w:val="22"/>
              </w:rPr>
            </w:pPr>
            <w:r w:rsidRPr="00012F94">
              <w:rPr>
                <w:rFonts w:ascii="Tahoma" w:hAnsi="Tahoma" w:cs="Tahoma"/>
                <w:sz w:val="22"/>
              </w:rPr>
              <w:t>Estetické chyby v používateľskom rozhraní.</w:t>
            </w:r>
          </w:p>
          <w:p w14:paraId="3C92B00C" w14:textId="77777777" w:rsidR="00012F94" w:rsidRPr="00012F94" w:rsidRDefault="00012F94" w:rsidP="00144DE6">
            <w:pPr>
              <w:numPr>
                <w:ilvl w:val="0"/>
                <w:numId w:val="70"/>
              </w:numPr>
              <w:spacing w:after="0"/>
              <w:contextualSpacing/>
              <w:jc w:val="both"/>
              <w:rPr>
                <w:rFonts w:ascii="Tahoma" w:hAnsi="Tahoma" w:cs="Tahoma"/>
                <w:sz w:val="22"/>
              </w:rPr>
            </w:pPr>
            <w:r w:rsidRPr="00012F94">
              <w:rPr>
                <w:rFonts w:ascii="Tahoma" w:hAnsi="Tahoma" w:cs="Tahoma"/>
                <w:sz w:val="22"/>
              </w:rPr>
              <w:t>Menšie problémy s funkciami, ktoré neovplyvňujú bežnú prácu.</w:t>
            </w:r>
          </w:p>
          <w:p w14:paraId="627881AB" w14:textId="77777777" w:rsidR="00012F94" w:rsidRPr="00012F94" w:rsidRDefault="00012F94" w:rsidP="00144DE6">
            <w:pPr>
              <w:numPr>
                <w:ilvl w:val="0"/>
                <w:numId w:val="70"/>
              </w:numPr>
              <w:spacing w:after="0"/>
              <w:contextualSpacing/>
              <w:jc w:val="both"/>
              <w:rPr>
                <w:rFonts w:ascii="Tahoma" w:hAnsi="Tahoma" w:cs="Tahoma"/>
                <w:sz w:val="22"/>
              </w:rPr>
            </w:pPr>
            <w:r w:rsidRPr="00012F94">
              <w:rPr>
                <w:rFonts w:ascii="Tahoma" w:hAnsi="Tahoma" w:cs="Tahoma"/>
                <w:sz w:val="22"/>
              </w:rPr>
              <w:t>Jednoduché problémy s výkonom alebo konfiguráciou systému.</w:t>
            </w:r>
          </w:p>
          <w:p w14:paraId="252ED84E" w14:textId="77777777" w:rsidR="00932F8F" w:rsidRPr="001648A0" w:rsidRDefault="00932F8F" w:rsidP="00012F94">
            <w:pPr>
              <w:spacing w:after="0"/>
              <w:contextualSpacing/>
              <w:jc w:val="both"/>
              <w:rPr>
                <w:rFonts w:ascii="Tahoma" w:hAnsi="Tahoma" w:cs="Tahoma"/>
                <w:b/>
                <w:bCs/>
                <w:sz w:val="22"/>
              </w:rPr>
            </w:pPr>
          </w:p>
          <w:p w14:paraId="441357A2" w14:textId="08F7CAE1" w:rsidR="00012F94" w:rsidRPr="00012F94" w:rsidRDefault="00012F94" w:rsidP="00012F94">
            <w:pPr>
              <w:spacing w:after="0"/>
              <w:contextualSpacing/>
              <w:jc w:val="both"/>
              <w:rPr>
                <w:rFonts w:ascii="Tahoma" w:hAnsi="Tahoma" w:cs="Tahoma"/>
                <w:sz w:val="22"/>
              </w:rPr>
            </w:pPr>
            <w:r w:rsidRPr="00012F94">
              <w:rPr>
                <w:rFonts w:ascii="Tahoma" w:hAnsi="Tahoma" w:cs="Tahoma"/>
                <w:b/>
                <w:bCs/>
                <w:sz w:val="22"/>
              </w:rPr>
              <w:t>Dopad</w:t>
            </w:r>
            <w:r w:rsidRPr="00012F94">
              <w:rPr>
                <w:rFonts w:ascii="Tahoma" w:hAnsi="Tahoma" w:cs="Tahoma"/>
                <w:sz w:val="22"/>
              </w:rPr>
              <w:t>: Minimálny vplyv na prevádzku, žiadny kritický dopad.</w:t>
            </w:r>
          </w:p>
          <w:p w14:paraId="71C76197" w14:textId="77777777" w:rsidR="00932F8F" w:rsidRPr="001648A0" w:rsidRDefault="00932F8F" w:rsidP="00012F94">
            <w:pPr>
              <w:spacing w:after="0"/>
              <w:contextualSpacing/>
              <w:jc w:val="both"/>
              <w:rPr>
                <w:rFonts w:ascii="Tahoma" w:hAnsi="Tahoma" w:cs="Tahoma"/>
                <w:b/>
                <w:bCs/>
                <w:sz w:val="22"/>
              </w:rPr>
            </w:pPr>
          </w:p>
          <w:p w14:paraId="620A6E9B" w14:textId="3A412F7B" w:rsidR="00933207" w:rsidRPr="001648A0" w:rsidRDefault="00012F94" w:rsidP="00012F94">
            <w:pPr>
              <w:spacing w:after="0"/>
              <w:contextualSpacing/>
              <w:jc w:val="both"/>
              <w:rPr>
                <w:rFonts w:ascii="Tahoma" w:hAnsi="Tahoma" w:cs="Tahoma"/>
                <w:sz w:val="22"/>
              </w:rPr>
            </w:pPr>
            <w:r w:rsidRPr="001648A0">
              <w:rPr>
                <w:rFonts w:ascii="Tahoma" w:hAnsi="Tahoma" w:cs="Tahoma"/>
                <w:b/>
                <w:bCs/>
                <w:sz w:val="22"/>
              </w:rPr>
              <w:t>Reakcia</w:t>
            </w:r>
            <w:r w:rsidRPr="001648A0">
              <w:rPr>
                <w:rFonts w:ascii="Tahoma" w:hAnsi="Tahoma" w:cs="Tahoma"/>
                <w:sz w:val="22"/>
              </w:rPr>
              <w:t>: Riešenie podľa plánu údržby (zvyčajne v priebehu týždňa).</w:t>
            </w:r>
          </w:p>
        </w:tc>
      </w:tr>
    </w:tbl>
    <w:p w14:paraId="12EDB593" w14:textId="6FDF1999" w:rsidR="00A958A6" w:rsidRPr="001648A0" w:rsidRDefault="00A958A6" w:rsidP="003309AE">
      <w:pPr>
        <w:spacing w:after="0"/>
        <w:contextualSpacing/>
        <w:jc w:val="both"/>
        <w:rPr>
          <w:rFonts w:ascii="Tahoma" w:hAnsi="Tahoma" w:cs="Tahoma"/>
          <w:i/>
          <w:iCs/>
          <w:color w:val="808080" w:themeColor="background1" w:themeShade="80"/>
          <w:sz w:val="20"/>
          <w:szCs w:val="20"/>
        </w:rPr>
      </w:pPr>
    </w:p>
    <w:p w14:paraId="445B7343" w14:textId="6A8AA394"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možný dopad:</w:t>
      </w:r>
    </w:p>
    <w:tbl>
      <w:tblPr>
        <w:tblW w:w="94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541"/>
        <w:gridCol w:w="1331"/>
        <w:gridCol w:w="6621"/>
      </w:tblGrid>
      <w:tr w:rsidR="00933207" w:rsidRPr="001648A0" w14:paraId="483B38F4" w14:textId="77777777" w:rsidTr="00510BFA">
        <w:trPr>
          <w:trHeight w:val="302"/>
        </w:trPr>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0361A749" w14:textId="77777777" w:rsidR="00933207" w:rsidRPr="001648A0" w:rsidRDefault="75807C61" w:rsidP="003309AE">
            <w:pPr>
              <w:pStyle w:val="HlavikaTabuky"/>
              <w:spacing w:after="0"/>
              <w:contextualSpacing/>
              <w:jc w:val="both"/>
              <w:rPr>
                <w:rFonts w:cs="Tahoma"/>
                <w:sz w:val="20"/>
              </w:rPr>
            </w:pPr>
            <w:r w:rsidRPr="001648A0">
              <w:rPr>
                <w:rFonts w:cs="Tahoma"/>
                <w:sz w:val="20"/>
              </w:rPr>
              <w:t>Označenie závažnosti incidentu</w:t>
            </w:r>
          </w:p>
        </w:tc>
        <w:tc>
          <w:tcPr>
            <w:tcW w:w="127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tcPr>
          <w:p w14:paraId="018B0FA6" w14:textId="77777777" w:rsidR="00420F3F" w:rsidRPr="001648A0" w:rsidRDefault="00420F3F" w:rsidP="003309AE">
            <w:pPr>
              <w:pStyle w:val="HlavikaTabuky"/>
              <w:spacing w:after="0"/>
              <w:contextualSpacing/>
              <w:jc w:val="both"/>
              <w:rPr>
                <w:rFonts w:cs="Tahoma"/>
                <w:sz w:val="20"/>
              </w:rPr>
            </w:pPr>
          </w:p>
          <w:p w14:paraId="545B5C1B" w14:textId="793BADE4" w:rsidR="00933207" w:rsidRPr="001648A0" w:rsidRDefault="2ED205FF" w:rsidP="003309AE">
            <w:pPr>
              <w:pStyle w:val="HlavikaTabuky"/>
              <w:spacing w:after="0"/>
              <w:contextualSpacing/>
              <w:jc w:val="both"/>
              <w:rPr>
                <w:rFonts w:cs="Tahoma"/>
                <w:sz w:val="20"/>
              </w:rPr>
            </w:pPr>
            <w:r w:rsidRPr="001648A0">
              <w:rPr>
                <w:rFonts w:cs="Tahoma"/>
                <w:sz w:val="20"/>
              </w:rPr>
              <w:t>Dopad</w:t>
            </w:r>
          </w:p>
        </w:tc>
        <w:tc>
          <w:tcPr>
            <w:tcW w:w="6679"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4FE967AD" w14:textId="77777777" w:rsidR="00933207" w:rsidRPr="001648A0" w:rsidRDefault="75807C61" w:rsidP="003309AE">
            <w:pPr>
              <w:pStyle w:val="HlavikaTabuky"/>
              <w:spacing w:after="0"/>
              <w:contextualSpacing/>
              <w:jc w:val="both"/>
              <w:rPr>
                <w:rFonts w:cs="Tahoma"/>
                <w:sz w:val="20"/>
              </w:rPr>
            </w:pPr>
            <w:r w:rsidRPr="001648A0">
              <w:rPr>
                <w:rFonts w:cs="Tahoma"/>
                <w:sz w:val="20"/>
              </w:rPr>
              <w:t>Popis dopadu</w:t>
            </w:r>
          </w:p>
        </w:tc>
      </w:tr>
      <w:tr w:rsidR="00933207" w:rsidRPr="001648A0" w14:paraId="7A974A2D" w14:textId="77777777" w:rsidTr="00510BFA">
        <w:trPr>
          <w:trHeight w:val="382"/>
        </w:trPr>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2304D211"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1</w:t>
            </w:r>
          </w:p>
        </w:tc>
        <w:tc>
          <w:tcPr>
            <w:tcW w:w="12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AFB9F76"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katastrofický</w:t>
            </w:r>
          </w:p>
        </w:tc>
        <w:tc>
          <w:tcPr>
            <w:tcW w:w="66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22117B4" w14:textId="3AE35D29"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katastrofický dopad, priamy finančný dopad alebo strata dát,</w:t>
            </w:r>
          </w:p>
        </w:tc>
      </w:tr>
      <w:tr w:rsidR="00933207" w:rsidRPr="001648A0" w14:paraId="0CDB0065" w14:textId="77777777" w:rsidTr="00510BFA">
        <w:trPr>
          <w:trHeight w:val="371"/>
        </w:trPr>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19058EDF"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2</w:t>
            </w:r>
          </w:p>
        </w:tc>
        <w:tc>
          <w:tcPr>
            <w:tcW w:w="12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46B17F"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značný</w:t>
            </w:r>
          </w:p>
        </w:tc>
        <w:tc>
          <w:tcPr>
            <w:tcW w:w="66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13F642"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značný dopad alebo strata dát</w:t>
            </w:r>
          </w:p>
        </w:tc>
      </w:tr>
      <w:tr w:rsidR="00933207" w:rsidRPr="001648A0" w14:paraId="48133246" w14:textId="77777777" w:rsidTr="00510BFA">
        <w:trPr>
          <w:trHeight w:val="397"/>
        </w:trPr>
        <w:tc>
          <w:tcPr>
            <w:tcW w:w="1544"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48AAE1EE"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3</w:t>
            </w:r>
          </w:p>
        </w:tc>
        <w:tc>
          <w:tcPr>
            <w:tcW w:w="127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EAA4CFD"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malý</w:t>
            </w:r>
          </w:p>
        </w:tc>
        <w:tc>
          <w:tcPr>
            <w:tcW w:w="66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6586478"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malý dopad alebo strata dát</w:t>
            </w:r>
          </w:p>
        </w:tc>
      </w:tr>
    </w:tbl>
    <w:p w14:paraId="237C89BD" w14:textId="77777777" w:rsidR="00933207" w:rsidRPr="001648A0" w:rsidRDefault="00933207" w:rsidP="003309AE">
      <w:pPr>
        <w:spacing w:after="0"/>
        <w:contextualSpacing/>
        <w:jc w:val="both"/>
        <w:rPr>
          <w:rFonts w:ascii="Tahoma" w:hAnsi="Tahoma" w:cs="Tahoma"/>
          <w:b/>
          <w:bCs/>
          <w:i/>
          <w:iCs/>
          <w:color w:val="808080" w:themeColor="background1" w:themeShade="80"/>
          <w:sz w:val="20"/>
          <w:szCs w:val="20"/>
        </w:rPr>
      </w:pPr>
    </w:p>
    <w:p w14:paraId="7BBCD71F" w14:textId="3F79D0CD"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Výpočet priority incidentu je kombináciou dopadu a naliehavosti v súlade s best practices ITIL V3 uvedený v nasledovnej matici:</w:t>
      </w:r>
    </w:p>
    <w:p w14:paraId="378681E9" w14:textId="77777777" w:rsidR="00FB4723" w:rsidRPr="001648A0" w:rsidRDefault="00FB4723" w:rsidP="003309AE">
      <w:pPr>
        <w:spacing w:after="0"/>
        <w:contextualSpacing/>
        <w:jc w:val="both"/>
        <w:rPr>
          <w:rFonts w:ascii="Tahoma" w:hAnsi="Tahoma" w:cs="Tahoma"/>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4"/>
        <w:gridCol w:w="1892"/>
        <w:gridCol w:w="1895"/>
        <w:gridCol w:w="1891"/>
        <w:gridCol w:w="1890"/>
      </w:tblGrid>
      <w:tr w:rsidR="00933207" w:rsidRPr="001648A0" w14:paraId="61216B77" w14:textId="77777777" w:rsidTr="00510BFA">
        <w:trPr>
          <w:trHeight w:val="283"/>
        </w:trPr>
        <w:tc>
          <w:tcPr>
            <w:tcW w:w="3786" w:type="dxa"/>
            <w:gridSpan w:val="2"/>
            <w:vMerge w:val="restart"/>
            <w:shd w:val="clear" w:color="auto" w:fill="E7E6E6" w:themeFill="background2"/>
            <w:vAlign w:val="center"/>
          </w:tcPr>
          <w:p w14:paraId="1695BAB3" w14:textId="77777777" w:rsidR="00933207" w:rsidRPr="001648A0" w:rsidRDefault="75807C61" w:rsidP="003309AE">
            <w:pPr>
              <w:pStyle w:val="HlavikaTabuky"/>
              <w:spacing w:after="0"/>
              <w:contextualSpacing/>
              <w:jc w:val="both"/>
              <w:rPr>
                <w:rFonts w:eastAsia="Calibri" w:cs="Tahoma"/>
                <w:sz w:val="20"/>
              </w:rPr>
            </w:pPr>
            <w:r w:rsidRPr="001648A0">
              <w:rPr>
                <w:rFonts w:eastAsia="Calibri" w:cs="Tahoma"/>
                <w:sz w:val="20"/>
              </w:rPr>
              <w:t>Matica priority incidentov</w:t>
            </w:r>
          </w:p>
        </w:tc>
        <w:tc>
          <w:tcPr>
            <w:tcW w:w="5676" w:type="dxa"/>
            <w:gridSpan w:val="3"/>
            <w:shd w:val="clear" w:color="auto" w:fill="E7E6E6" w:themeFill="background2"/>
            <w:vAlign w:val="center"/>
          </w:tcPr>
          <w:p w14:paraId="09281104" w14:textId="77777777" w:rsidR="00933207" w:rsidRPr="001648A0" w:rsidRDefault="75807C61" w:rsidP="003309AE">
            <w:pPr>
              <w:pStyle w:val="HlavikaTabuky"/>
              <w:spacing w:after="0"/>
              <w:contextualSpacing/>
              <w:jc w:val="both"/>
              <w:rPr>
                <w:rFonts w:eastAsia="Calibri" w:cs="Tahoma"/>
                <w:sz w:val="20"/>
              </w:rPr>
            </w:pPr>
            <w:r w:rsidRPr="001648A0">
              <w:rPr>
                <w:rFonts w:eastAsia="Calibri" w:cs="Tahoma"/>
                <w:sz w:val="20"/>
              </w:rPr>
              <w:t>Dopad</w:t>
            </w:r>
          </w:p>
        </w:tc>
      </w:tr>
      <w:tr w:rsidR="00933207" w:rsidRPr="001648A0" w14:paraId="17902D66" w14:textId="77777777" w:rsidTr="00510BFA">
        <w:trPr>
          <w:trHeight w:val="283"/>
        </w:trPr>
        <w:tc>
          <w:tcPr>
            <w:tcW w:w="3786" w:type="dxa"/>
            <w:gridSpan w:val="2"/>
            <w:vMerge/>
            <w:vAlign w:val="center"/>
          </w:tcPr>
          <w:p w14:paraId="5A24AA17" w14:textId="77777777" w:rsidR="00933207" w:rsidRPr="001648A0" w:rsidRDefault="00933207" w:rsidP="003309AE">
            <w:pPr>
              <w:pStyle w:val="HlavikaTabuky"/>
              <w:spacing w:after="0"/>
              <w:contextualSpacing/>
              <w:jc w:val="both"/>
              <w:rPr>
                <w:rFonts w:eastAsia="Calibri" w:cs="Tahoma"/>
                <w:sz w:val="20"/>
              </w:rPr>
            </w:pPr>
          </w:p>
        </w:tc>
        <w:tc>
          <w:tcPr>
            <w:tcW w:w="1895" w:type="dxa"/>
            <w:shd w:val="clear" w:color="auto" w:fill="E7E6E6" w:themeFill="background2"/>
            <w:vAlign w:val="center"/>
          </w:tcPr>
          <w:p w14:paraId="4B9E29D8" w14:textId="77777777" w:rsidR="00933207" w:rsidRPr="001648A0" w:rsidRDefault="75807C61" w:rsidP="003309AE">
            <w:pPr>
              <w:pStyle w:val="HlavikaTabuky"/>
              <w:spacing w:after="0"/>
              <w:contextualSpacing/>
              <w:jc w:val="both"/>
              <w:rPr>
                <w:rFonts w:eastAsia="Calibri" w:cs="Tahoma"/>
                <w:sz w:val="20"/>
              </w:rPr>
            </w:pPr>
            <w:r w:rsidRPr="001648A0">
              <w:rPr>
                <w:rFonts w:eastAsia="Calibri" w:cs="Tahoma"/>
                <w:sz w:val="20"/>
              </w:rPr>
              <w:t>Katastrofický - 1</w:t>
            </w:r>
          </w:p>
        </w:tc>
        <w:tc>
          <w:tcPr>
            <w:tcW w:w="1891" w:type="dxa"/>
            <w:shd w:val="clear" w:color="auto" w:fill="E7E6E6" w:themeFill="background2"/>
            <w:vAlign w:val="center"/>
          </w:tcPr>
          <w:p w14:paraId="0DB8161E" w14:textId="77777777" w:rsidR="00933207" w:rsidRPr="001648A0" w:rsidRDefault="75807C61" w:rsidP="003309AE">
            <w:pPr>
              <w:pStyle w:val="HlavikaTabuky"/>
              <w:spacing w:after="0"/>
              <w:contextualSpacing/>
              <w:jc w:val="both"/>
              <w:rPr>
                <w:rFonts w:eastAsia="Calibri" w:cs="Tahoma"/>
                <w:sz w:val="20"/>
              </w:rPr>
            </w:pPr>
            <w:r w:rsidRPr="001648A0">
              <w:rPr>
                <w:rFonts w:eastAsia="Calibri" w:cs="Tahoma"/>
                <w:sz w:val="20"/>
              </w:rPr>
              <w:t>Značný - 2</w:t>
            </w:r>
          </w:p>
        </w:tc>
        <w:tc>
          <w:tcPr>
            <w:tcW w:w="1890" w:type="dxa"/>
            <w:shd w:val="clear" w:color="auto" w:fill="E7E6E6" w:themeFill="background2"/>
            <w:vAlign w:val="center"/>
          </w:tcPr>
          <w:p w14:paraId="6A353DC9" w14:textId="77777777" w:rsidR="00933207" w:rsidRPr="001648A0" w:rsidRDefault="75807C61" w:rsidP="003309AE">
            <w:pPr>
              <w:pStyle w:val="HlavikaTabuky"/>
              <w:spacing w:after="0"/>
              <w:contextualSpacing/>
              <w:jc w:val="both"/>
              <w:rPr>
                <w:rFonts w:eastAsia="Calibri" w:cs="Tahoma"/>
                <w:sz w:val="20"/>
              </w:rPr>
            </w:pPr>
            <w:r w:rsidRPr="001648A0">
              <w:rPr>
                <w:rFonts w:eastAsia="Calibri" w:cs="Tahoma"/>
                <w:sz w:val="20"/>
              </w:rPr>
              <w:t>Malý - 3</w:t>
            </w:r>
          </w:p>
        </w:tc>
      </w:tr>
      <w:tr w:rsidR="00933207" w:rsidRPr="001648A0" w14:paraId="0630AE85" w14:textId="77777777" w:rsidTr="00510BFA">
        <w:trPr>
          <w:trHeight w:val="283"/>
        </w:trPr>
        <w:tc>
          <w:tcPr>
            <w:tcW w:w="1894" w:type="dxa"/>
            <w:vMerge w:val="restart"/>
            <w:shd w:val="clear" w:color="auto" w:fill="E7E6E6" w:themeFill="background2"/>
            <w:vAlign w:val="center"/>
          </w:tcPr>
          <w:p w14:paraId="112A72AE" w14:textId="77777777" w:rsidR="00933207" w:rsidRPr="001648A0" w:rsidRDefault="75807C61" w:rsidP="003309AE">
            <w:pPr>
              <w:spacing w:after="0"/>
              <w:contextualSpacing/>
              <w:jc w:val="both"/>
              <w:rPr>
                <w:rFonts w:ascii="Tahoma" w:eastAsia="Calibri" w:hAnsi="Tahoma" w:cs="Tahoma"/>
                <w:b/>
                <w:sz w:val="20"/>
                <w:szCs w:val="20"/>
              </w:rPr>
            </w:pPr>
            <w:r w:rsidRPr="001648A0">
              <w:rPr>
                <w:rFonts w:ascii="Tahoma" w:eastAsia="Calibri" w:hAnsi="Tahoma" w:cs="Tahoma"/>
                <w:b/>
                <w:sz w:val="20"/>
                <w:szCs w:val="20"/>
              </w:rPr>
              <w:t>Naliehavosť</w:t>
            </w:r>
          </w:p>
        </w:tc>
        <w:tc>
          <w:tcPr>
            <w:tcW w:w="1892" w:type="dxa"/>
            <w:shd w:val="clear" w:color="auto" w:fill="E7E6E6" w:themeFill="background2"/>
            <w:vAlign w:val="center"/>
          </w:tcPr>
          <w:p w14:paraId="247E41C6" w14:textId="77777777" w:rsidR="00933207" w:rsidRPr="001648A0" w:rsidRDefault="75807C61" w:rsidP="003309AE">
            <w:pPr>
              <w:spacing w:after="0"/>
              <w:contextualSpacing/>
              <w:jc w:val="both"/>
              <w:rPr>
                <w:rFonts w:ascii="Tahoma" w:eastAsia="Calibri" w:hAnsi="Tahoma" w:cs="Tahoma"/>
                <w:b/>
                <w:sz w:val="20"/>
                <w:szCs w:val="20"/>
              </w:rPr>
            </w:pPr>
            <w:r w:rsidRPr="001648A0">
              <w:rPr>
                <w:rFonts w:ascii="Tahoma" w:eastAsia="Calibri" w:hAnsi="Tahoma" w:cs="Tahoma"/>
                <w:b/>
                <w:sz w:val="20"/>
                <w:szCs w:val="20"/>
              </w:rPr>
              <w:t>Kritická - A</w:t>
            </w:r>
          </w:p>
        </w:tc>
        <w:tc>
          <w:tcPr>
            <w:tcW w:w="1895" w:type="dxa"/>
            <w:shd w:val="clear" w:color="auto" w:fill="auto"/>
            <w:vAlign w:val="center"/>
          </w:tcPr>
          <w:p w14:paraId="1AAE0420" w14:textId="77777777" w:rsidR="00933207" w:rsidRPr="001648A0" w:rsidRDefault="75807C61" w:rsidP="003309AE">
            <w:pPr>
              <w:spacing w:after="0"/>
              <w:contextualSpacing/>
              <w:jc w:val="both"/>
              <w:rPr>
                <w:rFonts w:ascii="Tahoma" w:eastAsia="Calibri" w:hAnsi="Tahoma" w:cs="Tahoma"/>
                <w:sz w:val="20"/>
                <w:szCs w:val="20"/>
              </w:rPr>
            </w:pPr>
            <w:r w:rsidRPr="001648A0">
              <w:rPr>
                <w:rFonts w:ascii="Tahoma" w:eastAsia="Calibri" w:hAnsi="Tahoma" w:cs="Tahoma"/>
                <w:sz w:val="20"/>
                <w:szCs w:val="20"/>
              </w:rPr>
              <w:t>1</w:t>
            </w:r>
          </w:p>
        </w:tc>
        <w:tc>
          <w:tcPr>
            <w:tcW w:w="1891" w:type="dxa"/>
            <w:shd w:val="clear" w:color="auto" w:fill="auto"/>
            <w:vAlign w:val="center"/>
          </w:tcPr>
          <w:p w14:paraId="20E10622" w14:textId="77777777" w:rsidR="00933207" w:rsidRPr="001648A0" w:rsidRDefault="75807C61" w:rsidP="003309AE">
            <w:pPr>
              <w:spacing w:after="0"/>
              <w:contextualSpacing/>
              <w:jc w:val="both"/>
              <w:rPr>
                <w:rFonts w:ascii="Tahoma" w:eastAsia="Calibri" w:hAnsi="Tahoma" w:cs="Tahoma"/>
                <w:sz w:val="20"/>
                <w:szCs w:val="20"/>
              </w:rPr>
            </w:pPr>
            <w:r w:rsidRPr="001648A0">
              <w:rPr>
                <w:rFonts w:ascii="Tahoma" w:eastAsia="Calibri" w:hAnsi="Tahoma" w:cs="Tahoma"/>
                <w:sz w:val="20"/>
                <w:szCs w:val="20"/>
              </w:rPr>
              <w:t>2</w:t>
            </w:r>
          </w:p>
        </w:tc>
        <w:tc>
          <w:tcPr>
            <w:tcW w:w="1890" w:type="dxa"/>
            <w:shd w:val="clear" w:color="auto" w:fill="auto"/>
            <w:vAlign w:val="center"/>
          </w:tcPr>
          <w:p w14:paraId="73B51D44" w14:textId="77777777" w:rsidR="00933207" w:rsidRPr="001648A0" w:rsidRDefault="75807C61" w:rsidP="003309AE">
            <w:pPr>
              <w:spacing w:after="0"/>
              <w:contextualSpacing/>
              <w:jc w:val="both"/>
              <w:rPr>
                <w:rFonts w:ascii="Tahoma" w:eastAsia="Calibri" w:hAnsi="Tahoma" w:cs="Tahoma"/>
                <w:sz w:val="20"/>
                <w:szCs w:val="20"/>
              </w:rPr>
            </w:pPr>
            <w:r w:rsidRPr="001648A0">
              <w:rPr>
                <w:rFonts w:ascii="Tahoma" w:eastAsia="Calibri" w:hAnsi="Tahoma" w:cs="Tahoma"/>
                <w:sz w:val="20"/>
                <w:szCs w:val="20"/>
              </w:rPr>
              <w:t>3</w:t>
            </w:r>
          </w:p>
        </w:tc>
      </w:tr>
      <w:tr w:rsidR="00933207" w:rsidRPr="001648A0" w14:paraId="75844538" w14:textId="77777777" w:rsidTr="00510BFA">
        <w:trPr>
          <w:trHeight w:val="283"/>
        </w:trPr>
        <w:tc>
          <w:tcPr>
            <w:tcW w:w="1894" w:type="dxa"/>
            <w:vMerge/>
            <w:vAlign w:val="center"/>
          </w:tcPr>
          <w:p w14:paraId="14A3DEB0" w14:textId="77777777" w:rsidR="00933207" w:rsidRPr="001648A0" w:rsidRDefault="00933207" w:rsidP="003309AE">
            <w:pPr>
              <w:spacing w:after="0"/>
              <w:contextualSpacing/>
              <w:jc w:val="both"/>
              <w:rPr>
                <w:rFonts w:ascii="Tahoma" w:eastAsia="Calibri" w:hAnsi="Tahoma" w:cs="Tahoma"/>
                <w:b/>
                <w:sz w:val="20"/>
                <w:szCs w:val="20"/>
              </w:rPr>
            </w:pPr>
          </w:p>
        </w:tc>
        <w:tc>
          <w:tcPr>
            <w:tcW w:w="1892" w:type="dxa"/>
            <w:shd w:val="clear" w:color="auto" w:fill="E7E6E6" w:themeFill="background2"/>
            <w:vAlign w:val="center"/>
          </w:tcPr>
          <w:p w14:paraId="6DA2CC84" w14:textId="77777777" w:rsidR="00933207" w:rsidRPr="001648A0" w:rsidRDefault="75807C61" w:rsidP="003309AE">
            <w:pPr>
              <w:spacing w:after="0"/>
              <w:contextualSpacing/>
              <w:jc w:val="both"/>
              <w:rPr>
                <w:rFonts w:ascii="Tahoma" w:eastAsia="Calibri" w:hAnsi="Tahoma" w:cs="Tahoma"/>
                <w:b/>
                <w:sz w:val="20"/>
                <w:szCs w:val="20"/>
              </w:rPr>
            </w:pPr>
            <w:r w:rsidRPr="001648A0">
              <w:rPr>
                <w:rFonts w:ascii="Tahoma" w:eastAsia="Calibri" w:hAnsi="Tahoma" w:cs="Tahoma"/>
                <w:b/>
                <w:sz w:val="20"/>
                <w:szCs w:val="20"/>
              </w:rPr>
              <w:t>Vysoká - B</w:t>
            </w:r>
          </w:p>
        </w:tc>
        <w:tc>
          <w:tcPr>
            <w:tcW w:w="1895" w:type="dxa"/>
            <w:shd w:val="clear" w:color="auto" w:fill="auto"/>
            <w:vAlign w:val="center"/>
          </w:tcPr>
          <w:p w14:paraId="198CE834" w14:textId="77777777" w:rsidR="00933207" w:rsidRPr="001648A0" w:rsidRDefault="75807C61" w:rsidP="003309AE">
            <w:pPr>
              <w:spacing w:after="0"/>
              <w:contextualSpacing/>
              <w:jc w:val="both"/>
              <w:rPr>
                <w:rFonts w:ascii="Tahoma" w:eastAsia="Calibri" w:hAnsi="Tahoma" w:cs="Tahoma"/>
                <w:sz w:val="20"/>
                <w:szCs w:val="20"/>
              </w:rPr>
            </w:pPr>
            <w:r w:rsidRPr="001648A0">
              <w:rPr>
                <w:rFonts w:ascii="Tahoma" w:eastAsia="Calibri" w:hAnsi="Tahoma" w:cs="Tahoma"/>
                <w:sz w:val="20"/>
                <w:szCs w:val="20"/>
              </w:rPr>
              <w:t>2</w:t>
            </w:r>
          </w:p>
        </w:tc>
        <w:tc>
          <w:tcPr>
            <w:tcW w:w="1891" w:type="dxa"/>
            <w:shd w:val="clear" w:color="auto" w:fill="auto"/>
            <w:vAlign w:val="center"/>
          </w:tcPr>
          <w:p w14:paraId="4DB4DD4B" w14:textId="77777777" w:rsidR="00933207" w:rsidRPr="001648A0" w:rsidRDefault="75807C61" w:rsidP="003309AE">
            <w:pPr>
              <w:spacing w:after="0"/>
              <w:contextualSpacing/>
              <w:jc w:val="both"/>
              <w:rPr>
                <w:rFonts w:ascii="Tahoma" w:eastAsia="Calibri" w:hAnsi="Tahoma" w:cs="Tahoma"/>
                <w:sz w:val="20"/>
                <w:szCs w:val="20"/>
              </w:rPr>
            </w:pPr>
            <w:r w:rsidRPr="001648A0">
              <w:rPr>
                <w:rFonts w:ascii="Tahoma" w:eastAsia="Calibri" w:hAnsi="Tahoma" w:cs="Tahoma"/>
                <w:sz w:val="20"/>
                <w:szCs w:val="20"/>
              </w:rPr>
              <w:t>3</w:t>
            </w:r>
          </w:p>
        </w:tc>
        <w:tc>
          <w:tcPr>
            <w:tcW w:w="1890" w:type="dxa"/>
            <w:shd w:val="clear" w:color="auto" w:fill="auto"/>
            <w:vAlign w:val="center"/>
          </w:tcPr>
          <w:p w14:paraId="2E9A6E3F" w14:textId="77777777" w:rsidR="00933207" w:rsidRPr="001648A0" w:rsidRDefault="75807C61" w:rsidP="003309AE">
            <w:pPr>
              <w:spacing w:after="0"/>
              <w:contextualSpacing/>
              <w:jc w:val="both"/>
              <w:rPr>
                <w:rFonts w:ascii="Tahoma" w:eastAsia="Calibri" w:hAnsi="Tahoma" w:cs="Tahoma"/>
                <w:sz w:val="20"/>
                <w:szCs w:val="20"/>
              </w:rPr>
            </w:pPr>
            <w:r w:rsidRPr="001648A0">
              <w:rPr>
                <w:rFonts w:ascii="Tahoma" w:eastAsia="Calibri" w:hAnsi="Tahoma" w:cs="Tahoma"/>
                <w:sz w:val="20"/>
                <w:szCs w:val="20"/>
              </w:rPr>
              <w:t>3</w:t>
            </w:r>
          </w:p>
        </w:tc>
      </w:tr>
      <w:tr w:rsidR="00933207" w:rsidRPr="001648A0" w14:paraId="5C61829E" w14:textId="77777777" w:rsidTr="00510BFA">
        <w:trPr>
          <w:trHeight w:val="283"/>
        </w:trPr>
        <w:tc>
          <w:tcPr>
            <w:tcW w:w="1894" w:type="dxa"/>
            <w:vMerge/>
            <w:vAlign w:val="center"/>
          </w:tcPr>
          <w:p w14:paraId="6E60697B" w14:textId="77777777" w:rsidR="00933207" w:rsidRPr="001648A0" w:rsidRDefault="00933207" w:rsidP="003309AE">
            <w:pPr>
              <w:spacing w:after="0"/>
              <w:contextualSpacing/>
              <w:jc w:val="both"/>
              <w:rPr>
                <w:rFonts w:ascii="Tahoma" w:eastAsia="Calibri" w:hAnsi="Tahoma" w:cs="Tahoma"/>
                <w:b/>
                <w:sz w:val="20"/>
                <w:szCs w:val="20"/>
              </w:rPr>
            </w:pPr>
          </w:p>
        </w:tc>
        <w:tc>
          <w:tcPr>
            <w:tcW w:w="1892" w:type="dxa"/>
            <w:shd w:val="clear" w:color="auto" w:fill="E7E6E6" w:themeFill="background2"/>
            <w:vAlign w:val="center"/>
          </w:tcPr>
          <w:p w14:paraId="03BB8282" w14:textId="77777777" w:rsidR="00933207" w:rsidRPr="001648A0" w:rsidRDefault="75807C61" w:rsidP="003309AE">
            <w:pPr>
              <w:spacing w:after="0"/>
              <w:contextualSpacing/>
              <w:jc w:val="both"/>
              <w:rPr>
                <w:rFonts w:ascii="Tahoma" w:eastAsia="Calibri" w:hAnsi="Tahoma" w:cs="Tahoma"/>
                <w:b/>
                <w:sz w:val="20"/>
                <w:szCs w:val="20"/>
              </w:rPr>
            </w:pPr>
            <w:r w:rsidRPr="001648A0">
              <w:rPr>
                <w:rFonts w:ascii="Tahoma" w:eastAsia="Calibri" w:hAnsi="Tahoma" w:cs="Tahoma"/>
                <w:b/>
                <w:sz w:val="20"/>
                <w:szCs w:val="20"/>
              </w:rPr>
              <w:t>Stredná - C</w:t>
            </w:r>
          </w:p>
        </w:tc>
        <w:tc>
          <w:tcPr>
            <w:tcW w:w="1895" w:type="dxa"/>
            <w:shd w:val="clear" w:color="auto" w:fill="auto"/>
            <w:vAlign w:val="center"/>
          </w:tcPr>
          <w:p w14:paraId="4B8A5B37" w14:textId="77777777" w:rsidR="00933207" w:rsidRPr="001648A0" w:rsidRDefault="75807C61" w:rsidP="003309AE">
            <w:pPr>
              <w:spacing w:after="0"/>
              <w:contextualSpacing/>
              <w:jc w:val="both"/>
              <w:rPr>
                <w:rFonts w:ascii="Tahoma" w:eastAsia="Calibri" w:hAnsi="Tahoma" w:cs="Tahoma"/>
                <w:sz w:val="20"/>
                <w:szCs w:val="20"/>
              </w:rPr>
            </w:pPr>
            <w:r w:rsidRPr="001648A0">
              <w:rPr>
                <w:rFonts w:ascii="Tahoma" w:eastAsia="Calibri" w:hAnsi="Tahoma" w:cs="Tahoma"/>
                <w:sz w:val="20"/>
                <w:szCs w:val="20"/>
              </w:rPr>
              <w:t>2</w:t>
            </w:r>
          </w:p>
        </w:tc>
        <w:tc>
          <w:tcPr>
            <w:tcW w:w="1891" w:type="dxa"/>
            <w:shd w:val="clear" w:color="auto" w:fill="auto"/>
            <w:vAlign w:val="center"/>
          </w:tcPr>
          <w:p w14:paraId="15DA2A58" w14:textId="77777777" w:rsidR="00933207" w:rsidRPr="001648A0" w:rsidRDefault="75807C61" w:rsidP="003309AE">
            <w:pPr>
              <w:spacing w:after="0"/>
              <w:contextualSpacing/>
              <w:jc w:val="both"/>
              <w:rPr>
                <w:rFonts w:ascii="Tahoma" w:eastAsia="Calibri" w:hAnsi="Tahoma" w:cs="Tahoma"/>
                <w:sz w:val="20"/>
                <w:szCs w:val="20"/>
              </w:rPr>
            </w:pPr>
            <w:r w:rsidRPr="001648A0">
              <w:rPr>
                <w:rFonts w:ascii="Tahoma" w:eastAsia="Calibri" w:hAnsi="Tahoma" w:cs="Tahoma"/>
                <w:sz w:val="20"/>
                <w:szCs w:val="20"/>
              </w:rPr>
              <w:t>3</w:t>
            </w:r>
          </w:p>
        </w:tc>
        <w:tc>
          <w:tcPr>
            <w:tcW w:w="1890" w:type="dxa"/>
            <w:shd w:val="clear" w:color="auto" w:fill="auto"/>
            <w:vAlign w:val="center"/>
          </w:tcPr>
          <w:p w14:paraId="6D9731E1" w14:textId="77777777" w:rsidR="00933207" w:rsidRPr="001648A0" w:rsidRDefault="75807C61" w:rsidP="003309AE">
            <w:pPr>
              <w:spacing w:after="0"/>
              <w:contextualSpacing/>
              <w:jc w:val="both"/>
              <w:rPr>
                <w:rFonts w:ascii="Tahoma" w:eastAsia="Calibri" w:hAnsi="Tahoma" w:cs="Tahoma"/>
                <w:sz w:val="20"/>
                <w:szCs w:val="20"/>
              </w:rPr>
            </w:pPr>
            <w:r w:rsidRPr="001648A0">
              <w:rPr>
                <w:rFonts w:ascii="Tahoma" w:eastAsia="Calibri" w:hAnsi="Tahoma" w:cs="Tahoma"/>
                <w:sz w:val="20"/>
                <w:szCs w:val="20"/>
              </w:rPr>
              <w:t>4</w:t>
            </w:r>
          </w:p>
        </w:tc>
      </w:tr>
      <w:tr w:rsidR="00933207" w:rsidRPr="001648A0" w14:paraId="230E8EFF" w14:textId="77777777" w:rsidTr="00510BFA">
        <w:trPr>
          <w:trHeight w:val="283"/>
        </w:trPr>
        <w:tc>
          <w:tcPr>
            <w:tcW w:w="1894" w:type="dxa"/>
            <w:vMerge/>
            <w:vAlign w:val="center"/>
          </w:tcPr>
          <w:p w14:paraId="23DCC73C" w14:textId="77777777" w:rsidR="00933207" w:rsidRPr="001648A0" w:rsidRDefault="00933207" w:rsidP="003309AE">
            <w:pPr>
              <w:spacing w:after="0"/>
              <w:contextualSpacing/>
              <w:jc w:val="both"/>
              <w:rPr>
                <w:rFonts w:ascii="Tahoma" w:eastAsia="Calibri" w:hAnsi="Tahoma" w:cs="Tahoma"/>
                <w:b/>
                <w:sz w:val="20"/>
                <w:szCs w:val="20"/>
              </w:rPr>
            </w:pPr>
          </w:p>
        </w:tc>
        <w:tc>
          <w:tcPr>
            <w:tcW w:w="1892" w:type="dxa"/>
            <w:shd w:val="clear" w:color="auto" w:fill="E7E6E6" w:themeFill="background2"/>
            <w:vAlign w:val="center"/>
          </w:tcPr>
          <w:p w14:paraId="67D4087C" w14:textId="77777777" w:rsidR="00933207" w:rsidRPr="001648A0" w:rsidRDefault="75807C61" w:rsidP="003309AE">
            <w:pPr>
              <w:spacing w:after="0"/>
              <w:contextualSpacing/>
              <w:jc w:val="both"/>
              <w:rPr>
                <w:rFonts w:ascii="Tahoma" w:eastAsia="Calibri" w:hAnsi="Tahoma" w:cs="Tahoma"/>
                <w:b/>
                <w:sz w:val="20"/>
                <w:szCs w:val="20"/>
              </w:rPr>
            </w:pPr>
            <w:r w:rsidRPr="001648A0">
              <w:rPr>
                <w:rFonts w:ascii="Tahoma" w:eastAsia="Calibri" w:hAnsi="Tahoma" w:cs="Tahoma"/>
                <w:b/>
                <w:sz w:val="20"/>
                <w:szCs w:val="20"/>
              </w:rPr>
              <w:t>Nízka - D</w:t>
            </w:r>
          </w:p>
        </w:tc>
        <w:tc>
          <w:tcPr>
            <w:tcW w:w="1895" w:type="dxa"/>
            <w:shd w:val="clear" w:color="auto" w:fill="auto"/>
            <w:vAlign w:val="center"/>
          </w:tcPr>
          <w:p w14:paraId="4C566605" w14:textId="77777777" w:rsidR="00933207" w:rsidRPr="001648A0" w:rsidRDefault="75807C61" w:rsidP="003309AE">
            <w:pPr>
              <w:spacing w:after="0"/>
              <w:contextualSpacing/>
              <w:jc w:val="both"/>
              <w:rPr>
                <w:rFonts w:ascii="Tahoma" w:eastAsia="Calibri" w:hAnsi="Tahoma" w:cs="Tahoma"/>
                <w:sz w:val="20"/>
                <w:szCs w:val="20"/>
              </w:rPr>
            </w:pPr>
            <w:r w:rsidRPr="001648A0">
              <w:rPr>
                <w:rFonts w:ascii="Tahoma" w:eastAsia="Calibri" w:hAnsi="Tahoma" w:cs="Tahoma"/>
                <w:sz w:val="20"/>
                <w:szCs w:val="20"/>
              </w:rPr>
              <w:t>3</w:t>
            </w:r>
          </w:p>
        </w:tc>
        <w:tc>
          <w:tcPr>
            <w:tcW w:w="1891" w:type="dxa"/>
            <w:shd w:val="clear" w:color="auto" w:fill="auto"/>
            <w:vAlign w:val="center"/>
          </w:tcPr>
          <w:p w14:paraId="2994BA04" w14:textId="77777777" w:rsidR="00933207" w:rsidRPr="001648A0" w:rsidRDefault="75807C61" w:rsidP="003309AE">
            <w:pPr>
              <w:spacing w:after="0"/>
              <w:contextualSpacing/>
              <w:jc w:val="both"/>
              <w:rPr>
                <w:rFonts w:ascii="Tahoma" w:eastAsia="Calibri" w:hAnsi="Tahoma" w:cs="Tahoma"/>
                <w:sz w:val="20"/>
                <w:szCs w:val="20"/>
              </w:rPr>
            </w:pPr>
            <w:r w:rsidRPr="001648A0">
              <w:rPr>
                <w:rFonts w:ascii="Tahoma" w:eastAsia="Calibri" w:hAnsi="Tahoma" w:cs="Tahoma"/>
                <w:sz w:val="20"/>
                <w:szCs w:val="20"/>
              </w:rPr>
              <w:t>4</w:t>
            </w:r>
          </w:p>
        </w:tc>
        <w:tc>
          <w:tcPr>
            <w:tcW w:w="1890" w:type="dxa"/>
            <w:shd w:val="clear" w:color="auto" w:fill="auto"/>
            <w:vAlign w:val="center"/>
          </w:tcPr>
          <w:p w14:paraId="49B0EA05" w14:textId="77777777" w:rsidR="00933207" w:rsidRPr="001648A0" w:rsidRDefault="75807C61" w:rsidP="003309AE">
            <w:pPr>
              <w:spacing w:after="0"/>
              <w:contextualSpacing/>
              <w:jc w:val="both"/>
              <w:rPr>
                <w:rFonts w:ascii="Tahoma" w:eastAsia="Calibri" w:hAnsi="Tahoma" w:cs="Tahoma"/>
                <w:sz w:val="20"/>
                <w:szCs w:val="20"/>
              </w:rPr>
            </w:pPr>
            <w:r w:rsidRPr="001648A0">
              <w:rPr>
                <w:rFonts w:ascii="Tahoma" w:eastAsia="Calibri" w:hAnsi="Tahoma" w:cs="Tahoma"/>
                <w:sz w:val="20"/>
                <w:szCs w:val="20"/>
              </w:rPr>
              <w:t>4</w:t>
            </w:r>
          </w:p>
        </w:tc>
      </w:tr>
    </w:tbl>
    <w:p w14:paraId="00908390" w14:textId="77777777" w:rsidR="00933207" w:rsidRPr="001648A0" w:rsidRDefault="00933207" w:rsidP="003309AE">
      <w:pPr>
        <w:spacing w:after="0"/>
        <w:contextualSpacing/>
        <w:jc w:val="both"/>
        <w:rPr>
          <w:rFonts w:ascii="Tahoma" w:hAnsi="Tahoma" w:cs="Tahoma"/>
          <w:b/>
          <w:bCs/>
          <w:i/>
          <w:iCs/>
          <w:color w:val="808080" w:themeColor="background1" w:themeShade="80"/>
          <w:sz w:val="20"/>
          <w:szCs w:val="20"/>
        </w:rPr>
      </w:pPr>
    </w:p>
    <w:p w14:paraId="4313E442"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Vyžadované reakčné doby:</w:t>
      </w:r>
    </w:p>
    <w:tbl>
      <w:tblPr>
        <w:tblW w:w="949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255"/>
        <w:gridCol w:w="2650"/>
        <w:gridCol w:w="2917"/>
        <w:gridCol w:w="2671"/>
      </w:tblGrid>
      <w:tr w:rsidR="00933207" w:rsidRPr="001648A0" w14:paraId="2711BCE9" w14:textId="77777777" w:rsidTr="00260D1E">
        <w:trPr>
          <w:trHeight w:val="1037"/>
          <w:tblHeader/>
        </w:trPr>
        <w:tc>
          <w:tcPr>
            <w:tcW w:w="12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hideMark/>
          </w:tcPr>
          <w:p w14:paraId="6D28939D" w14:textId="77777777" w:rsidR="00933207" w:rsidRPr="001648A0" w:rsidRDefault="75807C61" w:rsidP="003309AE">
            <w:pPr>
              <w:pStyle w:val="HlavikaTabuky"/>
              <w:spacing w:after="0"/>
              <w:contextualSpacing/>
              <w:jc w:val="both"/>
              <w:rPr>
                <w:rFonts w:cs="Tahoma"/>
                <w:sz w:val="20"/>
              </w:rPr>
            </w:pPr>
            <w:r w:rsidRPr="001648A0">
              <w:rPr>
                <w:rFonts w:cs="Tahoma"/>
                <w:sz w:val="20"/>
              </w:rPr>
              <w:lastRenderedPageBreak/>
              <w:t>Označenie priority incidentu</w:t>
            </w:r>
          </w:p>
        </w:tc>
        <w:tc>
          <w:tcPr>
            <w:tcW w:w="2650"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hideMark/>
          </w:tcPr>
          <w:p w14:paraId="48B3D8F5" w14:textId="77777777" w:rsidR="00933207" w:rsidRPr="001648A0" w:rsidRDefault="75807C61" w:rsidP="003309AE">
            <w:pPr>
              <w:pStyle w:val="HlavikaTabuky"/>
              <w:spacing w:after="0"/>
              <w:contextualSpacing/>
              <w:jc w:val="both"/>
              <w:rPr>
                <w:rFonts w:cs="Tahoma"/>
                <w:sz w:val="20"/>
              </w:rPr>
            </w:pPr>
            <w:r w:rsidRPr="001648A0">
              <w:rPr>
                <w:rFonts w:cs="Tahoma"/>
                <w:sz w:val="20"/>
              </w:rPr>
              <w:t>Reakčná doba</w:t>
            </w:r>
            <w:r w:rsidRPr="001648A0">
              <w:rPr>
                <w:rFonts w:cs="Tahoma"/>
                <w:sz w:val="20"/>
                <w:vertAlign w:val="superscript"/>
              </w:rPr>
              <w:t>(1)</w:t>
            </w:r>
            <w:r w:rsidRPr="001648A0">
              <w:rPr>
                <w:rFonts w:cs="Tahoma"/>
                <w:sz w:val="20"/>
              </w:rPr>
              <w:t xml:space="preserve"> od nahlásenia incidentu po začiatok riešenia incidentu</w:t>
            </w:r>
          </w:p>
        </w:tc>
        <w:tc>
          <w:tcPr>
            <w:tcW w:w="291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hideMark/>
          </w:tcPr>
          <w:p w14:paraId="369710A3" w14:textId="77777777" w:rsidR="00933207" w:rsidRPr="001648A0" w:rsidRDefault="75807C61" w:rsidP="003309AE">
            <w:pPr>
              <w:pStyle w:val="HlavikaTabuky"/>
              <w:spacing w:after="0"/>
              <w:contextualSpacing/>
              <w:jc w:val="both"/>
              <w:rPr>
                <w:rFonts w:cs="Tahoma"/>
                <w:sz w:val="20"/>
                <w:vertAlign w:val="superscript"/>
              </w:rPr>
            </w:pPr>
            <w:r w:rsidRPr="001648A0">
              <w:rPr>
                <w:rFonts w:cs="Tahoma"/>
                <w:sz w:val="20"/>
              </w:rPr>
              <w:t xml:space="preserve">Doba konečného vyriešenia incidentu od nahlásenia incidentu (DKVI) </w:t>
            </w:r>
            <w:r w:rsidRPr="001648A0">
              <w:rPr>
                <w:rFonts w:cs="Tahoma"/>
                <w:sz w:val="20"/>
                <w:vertAlign w:val="superscript"/>
              </w:rPr>
              <w:t>(2)</w:t>
            </w:r>
          </w:p>
        </w:tc>
        <w:tc>
          <w:tcPr>
            <w:tcW w:w="267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5C660AB0" w14:textId="77777777" w:rsidR="00933207" w:rsidRPr="001648A0" w:rsidRDefault="75807C61" w:rsidP="003309AE">
            <w:pPr>
              <w:pStyle w:val="HlavikaTabuky"/>
              <w:spacing w:after="0"/>
              <w:contextualSpacing/>
              <w:jc w:val="both"/>
              <w:rPr>
                <w:rFonts w:cs="Tahoma"/>
                <w:sz w:val="20"/>
              </w:rPr>
            </w:pPr>
            <w:r w:rsidRPr="001648A0">
              <w:rPr>
                <w:rFonts w:cs="Tahoma"/>
                <w:sz w:val="20"/>
              </w:rPr>
              <w:t xml:space="preserve">Spoľahlivosť </w:t>
            </w:r>
            <w:r w:rsidRPr="001648A0">
              <w:rPr>
                <w:rFonts w:cs="Tahoma"/>
                <w:sz w:val="20"/>
                <w:vertAlign w:val="superscript"/>
              </w:rPr>
              <w:t>(3)</w:t>
            </w:r>
          </w:p>
          <w:p w14:paraId="51B4FB19" w14:textId="77777777" w:rsidR="00933207" w:rsidRPr="001648A0" w:rsidRDefault="75807C61" w:rsidP="003309AE">
            <w:pPr>
              <w:pStyle w:val="HlavikaTabuky"/>
              <w:spacing w:after="0"/>
              <w:contextualSpacing/>
              <w:jc w:val="both"/>
              <w:rPr>
                <w:rFonts w:cs="Tahoma"/>
                <w:b w:val="0"/>
                <w:sz w:val="20"/>
              </w:rPr>
            </w:pPr>
            <w:r w:rsidRPr="001648A0">
              <w:rPr>
                <w:rFonts w:cs="Tahoma"/>
                <w:b w:val="0"/>
                <w:sz w:val="20"/>
              </w:rPr>
              <w:t>(počet incidentov za mesiac)</w:t>
            </w:r>
          </w:p>
        </w:tc>
      </w:tr>
      <w:tr w:rsidR="00933207" w:rsidRPr="001648A0" w14:paraId="2FDFC32D" w14:textId="77777777" w:rsidTr="00260D1E">
        <w:trPr>
          <w:trHeight w:val="417"/>
        </w:trPr>
        <w:tc>
          <w:tcPr>
            <w:tcW w:w="12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hideMark/>
          </w:tcPr>
          <w:p w14:paraId="6E88ED6A"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1</w:t>
            </w:r>
          </w:p>
        </w:tc>
        <w:tc>
          <w:tcPr>
            <w:tcW w:w="26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608F33F"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0,5 hod.</w:t>
            </w:r>
          </w:p>
        </w:tc>
        <w:tc>
          <w:tcPr>
            <w:tcW w:w="29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68758D" w14:textId="3F4C1952"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4  hodín</w:t>
            </w:r>
          </w:p>
        </w:tc>
        <w:tc>
          <w:tcPr>
            <w:tcW w:w="267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72728EDE"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1</w:t>
            </w:r>
          </w:p>
        </w:tc>
      </w:tr>
      <w:tr w:rsidR="00933207" w:rsidRPr="001648A0" w14:paraId="56E3E9C2" w14:textId="77777777" w:rsidTr="00260D1E">
        <w:trPr>
          <w:trHeight w:val="417"/>
        </w:trPr>
        <w:tc>
          <w:tcPr>
            <w:tcW w:w="12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hideMark/>
          </w:tcPr>
          <w:p w14:paraId="364F57CF"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2</w:t>
            </w:r>
          </w:p>
        </w:tc>
        <w:tc>
          <w:tcPr>
            <w:tcW w:w="26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CE87E76"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1 hod.</w:t>
            </w:r>
          </w:p>
        </w:tc>
        <w:tc>
          <w:tcPr>
            <w:tcW w:w="29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E483BAD"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12 hodín</w:t>
            </w:r>
          </w:p>
        </w:tc>
        <w:tc>
          <w:tcPr>
            <w:tcW w:w="267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54262846"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2</w:t>
            </w:r>
          </w:p>
        </w:tc>
      </w:tr>
      <w:tr w:rsidR="00933207" w:rsidRPr="001648A0" w14:paraId="05D3F8EE" w14:textId="77777777" w:rsidTr="00260D1E">
        <w:trPr>
          <w:trHeight w:val="417"/>
        </w:trPr>
        <w:tc>
          <w:tcPr>
            <w:tcW w:w="12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hideMark/>
          </w:tcPr>
          <w:p w14:paraId="008B99A3"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3</w:t>
            </w:r>
          </w:p>
        </w:tc>
        <w:tc>
          <w:tcPr>
            <w:tcW w:w="26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691B3BF"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1 hod.</w:t>
            </w:r>
          </w:p>
        </w:tc>
        <w:tc>
          <w:tcPr>
            <w:tcW w:w="291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EA95C57"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24 hodín</w:t>
            </w:r>
          </w:p>
        </w:tc>
        <w:tc>
          <w:tcPr>
            <w:tcW w:w="2671"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tcPr>
          <w:p w14:paraId="62482C2F" w14:textId="65743840"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10</w:t>
            </w:r>
          </w:p>
        </w:tc>
      </w:tr>
      <w:tr w:rsidR="00933207" w:rsidRPr="001648A0" w14:paraId="2EC48D66" w14:textId="77777777" w:rsidTr="00260D1E">
        <w:trPr>
          <w:trHeight w:val="417"/>
        </w:trPr>
        <w:tc>
          <w:tcPr>
            <w:tcW w:w="125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E7E6E6" w:themeFill="background2"/>
            <w:vAlign w:val="center"/>
            <w:hideMark/>
          </w:tcPr>
          <w:p w14:paraId="30018932"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4</w:t>
            </w:r>
          </w:p>
        </w:tc>
        <w:tc>
          <w:tcPr>
            <w:tcW w:w="26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5F9089F"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1 hod.</w:t>
            </w:r>
          </w:p>
        </w:tc>
        <w:tc>
          <w:tcPr>
            <w:tcW w:w="5588"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CCA435" w14:textId="77777777" w:rsidR="00933207" w:rsidRPr="001648A0" w:rsidRDefault="75807C61" w:rsidP="003309AE">
            <w:pPr>
              <w:spacing w:after="0"/>
              <w:contextualSpacing/>
              <w:jc w:val="both"/>
              <w:rPr>
                <w:rFonts w:ascii="Tahoma" w:hAnsi="Tahoma" w:cs="Tahoma"/>
                <w:sz w:val="20"/>
                <w:szCs w:val="20"/>
              </w:rPr>
            </w:pPr>
            <w:r w:rsidRPr="001648A0">
              <w:rPr>
                <w:rFonts w:ascii="Tahoma" w:hAnsi="Tahoma" w:cs="Tahoma"/>
                <w:sz w:val="20"/>
                <w:szCs w:val="20"/>
              </w:rPr>
              <w:t>Vyriešené a nasadené v rámci plánovaných releasov</w:t>
            </w:r>
          </w:p>
        </w:tc>
      </w:tr>
    </w:tbl>
    <w:p w14:paraId="30B7DE75" w14:textId="77777777" w:rsidR="00260D1E" w:rsidRPr="001648A0" w:rsidRDefault="00260D1E" w:rsidP="003309AE">
      <w:pPr>
        <w:spacing w:after="0"/>
        <w:contextualSpacing/>
        <w:jc w:val="both"/>
        <w:rPr>
          <w:rFonts w:ascii="Tahoma" w:hAnsi="Tahoma" w:cs="Tahoma"/>
          <w:b/>
          <w:bCs/>
          <w:i/>
          <w:iCs/>
          <w:color w:val="808080" w:themeColor="background1" w:themeShade="80"/>
          <w:sz w:val="20"/>
          <w:szCs w:val="20"/>
        </w:rPr>
      </w:pPr>
    </w:p>
    <w:p w14:paraId="45715D8B" w14:textId="6A339102" w:rsidR="00933207" w:rsidRPr="001648A0" w:rsidRDefault="001F7667" w:rsidP="003309AE">
      <w:pPr>
        <w:spacing w:after="0"/>
        <w:contextualSpacing/>
        <w:jc w:val="both"/>
        <w:rPr>
          <w:rFonts w:ascii="Tahoma" w:hAnsi="Tahoma" w:cs="Tahoma"/>
          <w:b/>
          <w:bCs/>
          <w:i/>
          <w:iCs/>
          <w:color w:val="000000" w:themeColor="text1"/>
          <w:sz w:val="21"/>
          <w:szCs w:val="21"/>
        </w:rPr>
      </w:pPr>
      <w:r w:rsidRPr="001648A0">
        <w:rPr>
          <w:rFonts w:ascii="Tahoma" w:hAnsi="Tahoma" w:cs="Tahoma"/>
          <w:b/>
          <w:bCs/>
          <w:i/>
          <w:iCs/>
          <w:color w:val="000000" w:themeColor="text1"/>
          <w:sz w:val="21"/>
          <w:szCs w:val="21"/>
        </w:rPr>
        <w:t>Vysvetlivky k</w:t>
      </w:r>
      <w:r w:rsidR="00260D1E" w:rsidRPr="001648A0">
        <w:rPr>
          <w:rFonts w:ascii="Tahoma" w:hAnsi="Tahoma" w:cs="Tahoma"/>
          <w:b/>
          <w:bCs/>
          <w:i/>
          <w:iCs/>
          <w:color w:val="000000" w:themeColor="text1"/>
          <w:sz w:val="21"/>
          <w:szCs w:val="21"/>
        </w:rPr>
        <w:t> </w:t>
      </w:r>
      <w:r w:rsidRPr="001648A0">
        <w:rPr>
          <w:rFonts w:ascii="Tahoma" w:hAnsi="Tahoma" w:cs="Tahoma"/>
          <w:b/>
          <w:bCs/>
          <w:i/>
          <w:iCs/>
          <w:color w:val="000000" w:themeColor="text1"/>
          <w:sz w:val="21"/>
          <w:szCs w:val="21"/>
        </w:rPr>
        <w:t>tabuľke</w:t>
      </w:r>
    </w:p>
    <w:p w14:paraId="6DC7A4B7" w14:textId="77777777" w:rsidR="00260D1E" w:rsidRPr="001648A0" w:rsidRDefault="00260D1E" w:rsidP="003309AE">
      <w:pPr>
        <w:spacing w:after="0"/>
        <w:contextualSpacing/>
        <w:jc w:val="both"/>
        <w:rPr>
          <w:rFonts w:ascii="Tahoma" w:hAnsi="Tahoma" w:cs="Tahoma"/>
          <w:b/>
          <w:bCs/>
          <w:i/>
          <w:iCs/>
          <w:color w:val="000000" w:themeColor="text1"/>
          <w:sz w:val="21"/>
          <w:szCs w:val="21"/>
        </w:rPr>
      </w:pPr>
    </w:p>
    <w:p w14:paraId="291E6F05" w14:textId="77777777" w:rsidR="00933207" w:rsidRPr="001648A0" w:rsidRDefault="75807C61" w:rsidP="003309AE">
      <w:pPr>
        <w:pStyle w:val="Instrukcia"/>
        <w:spacing w:after="0"/>
        <w:contextualSpacing/>
        <w:jc w:val="both"/>
        <w:rPr>
          <w:rFonts w:ascii="Tahoma" w:hAnsi="Tahoma" w:cs="Tahoma"/>
          <w:iCs/>
          <w:color w:val="000000" w:themeColor="text1"/>
          <w:sz w:val="21"/>
          <w:szCs w:val="21"/>
        </w:rPr>
      </w:pPr>
      <w:r w:rsidRPr="001648A0">
        <w:rPr>
          <w:rFonts w:ascii="Tahoma" w:hAnsi="Tahoma" w:cs="Tahoma"/>
          <w:iCs/>
          <w:color w:val="000000" w:themeColor="text1"/>
          <w:sz w:val="21"/>
          <w:szCs w:val="21"/>
        </w:rPr>
        <w:t>(1) Reakčná doba je čas medzi nahlásením incidentu verejným obstarávateľom (vrátane užívateľov IS, ktorí nie sú v pracovnoprávnom vzťahu s verejným obstarávateľom) na helpdesk úrovne L3 a jeho prevzatím na riešenie.</w:t>
      </w:r>
    </w:p>
    <w:p w14:paraId="2100E2B1" w14:textId="77777777" w:rsidR="00A958A6" w:rsidRPr="001648A0" w:rsidRDefault="00A958A6" w:rsidP="003309AE">
      <w:pPr>
        <w:pStyle w:val="Instrukcia"/>
        <w:spacing w:after="0"/>
        <w:contextualSpacing/>
        <w:jc w:val="both"/>
        <w:rPr>
          <w:rFonts w:ascii="Tahoma" w:hAnsi="Tahoma" w:cs="Tahoma"/>
          <w:iCs/>
          <w:color w:val="000000" w:themeColor="text1"/>
          <w:sz w:val="21"/>
          <w:szCs w:val="21"/>
        </w:rPr>
      </w:pPr>
    </w:p>
    <w:p w14:paraId="0F95DE46" w14:textId="77777777" w:rsidR="00933207" w:rsidRPr="001648A0" w:rsidRDefault="75807C61" w:rsidP="003309AE">
      <w:pPr>
        <w:pStyle w:val="Instrukcia"/>
        <w:spacing w:after="0"/>
        <w:contextualSpacing/>
        <w:jc w:val="both"/>
        <w:rPr>
          <w:rFonts w:ascii="Tahoma" w:hAnsi="Tahoma" w:cs="Tahoma"/>
          <w:iCs/>
          <w:color w:val="000000" w:themeColor="text1"/>
          <w:sz w:val="21"/>
          <w:szCs w:val="21"/>
        </w:rPr>
      </w:pPr>
      <w:r w:rsidRPr="001648A0">
        <w:rPr>
          <w:rFonts w:ascii="Tahoma" w:hAnsi="Tahoma" w:cs="Tahoma"/>
          <w:iCs/>
          <w:color w:val="000000" w:themeColor="text1"/>
          <w:sz w:val="21"/>
          <w:szCs w:val="21"/>
        </w:rPr>
        <w:t>(2) DKVI znamená obnovenie štandardnej prevádzky - čas medzi nahlásením incidentu verejným obstarávateľom a vyriešením incidentu úspešným uchádzačom (do doby, kedy je funkčnosť prostredia znovu obnovená v plnom rozsahu). Doba konečného vyriešenia incidentu od nahlásenia incidentu verejným obstarávateľom (DKVI) sa počíta počas celého dňa. Do tejto doby sa nezarátava čas potrebný na nevyhnutnú súčinnosť verejného obstarávateľa, ak je potrebná pre vyriešenie incidentu. V prípade potreby je úspešný uchádzač oprávnený požadovať od verejného obstarávateľa schválenie riešenia incidentu.</w:t>
      </w:r>
    </w:p>
    <w:p w14:paraId="3ED23325" w14:textId="77777777" w:rsidR="00A958A6" w:rsidRPr="001648A0" w:rsidRDefault="00A958A6" w:rsidP="003309AE">
      <w:pPr>
        <w:pStyle w:val="Instrukcia"/>
        <w:spacing w:after="0"/>
        <w:contextualSpacing/>
        <w:jc w:val="both"/>
        <w:rPr>
          <w:rFonts w:ascii="Tahoma" w:hAnsi="Tahoma" w:cs="Tahoma"/>
          <w:iCs/>
          <w:color w:val="000000" w:themeColor="text1"/>
          <w:sz w:val="21"/>
          <w:szCs w:val="21"/>
        </w:rPr>
      </w:pPr>
    </w:p>
    <w:p w14:paraId="037CD38A" w14:textId="77777777" w:rsidR="00933207" w:rsidRPr="001648A0" w:rsidRDefault="75807C61" w:rsidP="003309AE">
      <w:pPr>
        <w:pStyle w:val="Instrukcia"/>
        <w:spacing w:after="0"/>
        <w:contextualSpacing/>
        <w:jc w:val="both"/>
        <w:rPr>
          <w:rFonts w:ascii="Tahoma" w:hAnsi="Tahoma" w:cs="Tahoma"/>
          <w:iCs/>
          <w:color w:val="000000" w:themeColor="text1"/>
          <w:sz w:val="21"/>
          <w:szCs w:val="21"/>
        </w:rPr>
      </w:pPr>
      <w:r w:rsidRPr="001648A0">
        <w:rPr>
          <w:rFonts w:ascii="Tahoma" w:hAnsi="Tahoma" w:cs="Tahoma"/>
          <w:iCs/>
          <w:color w:val="000000" w:themeColor="text1"/>
          <w:sz w:val="21"/>
          <w:szCs w:val="21"/>
        </w:rPr>
        <w:t>(3) Maximálny počet incidentov za kalendárny mesiac. Každá ďalšia chyba nad stanovený limit spoľahlivosti sa počíta ako začatý deň omeškania bez odstránenia vady alebo incidentu. Duplicitné alebo technicky súvisiace incidenty (zadané v rámci jedného pracovného dňa, počas pracovného času 8 hodín) sú považované ako jeden incident.</w:t>
      </w:r>
    </w:p>
    <w:p w14:paraId="7F140A0B" w14:textId="77777777" w:rsidR="00A958A6" w:rsidRPr="001648A0" w:rsidRDefault="00A958A6" w:rsidP="003309AE">
      <w:pPr>
        <w:pStyle w:val="Instrukcia"/>
        <w:spacing w:after="0"/>
        <w:contextualSpacing/>
        <w:jc w:val="both"/>
        <w:rPr>
          <w:rFonts w:ascii="Tahoma" w:hAnsi="Tahoma" w:cs="Tahoma"/>
          <w:iCs/>
          <w:color w:val="000000" w:themeColor="text1"/>
          <w:sz w:val="21"/>
          <w:szCs w:val="21"/>
        </w:rPr>
      </w:pPr>
    </w:p>
    <w:p w14:paraId="3A39F3F3" w14:textId="62A2D0B6" w:rsidR="00933207" w:rsidRPr="001648A0" w:rsidRDefault="75807C61" w:rsidP="003309AE">
      <w:pPr>
        <w:pStyle w:val="Instrukcia"/>
        <w:spacing w:after="0"/>
        <w:contextualSpacing/>
        <w:jc w:val="both"/>
        <w:rPr>
          <w:rFonts w:ascii="Tahoma" w:hAnsi="Tahoma" w:cs="Tahoma"/>
          <w:iCs/>
          <w:color w:val="000000" w:themeColor="text1"/>
          <w:sz w:val="21"/>
          <w:szCs w:val="21"/>
        </w:rPr>
      </w:pPr>
      <w:r w:rsidRPr="001648A0">
        <w:rPr>
          <w:rFonts w:ascii="Tahoma" w:hAnsi="Tahoma" w:cs="Tahoma"/>
          <w:iCs/>
          <w:color w:val="000000" w:themeColor="text1"/>
          <w:sz w:val="21"/>
          <w:szCs w:val="21"/>
        </w:rPr>
        <w:t>(4) Incidenty nahlásené verejným obstarávateľom úspešnému uchádzačovi v rámci testovacieho prostredia</w:t>
      </w:r>
      <w:r w:rsidR="001F7667" w:rsidRPr="001648A0">
        <w:rPr>
          <w:rFonts w:ascii="Tahoma" w:hAnsi="Tahoma" w:cs="Tahoma"/>
          <w:iCs/>
          <w:color w:val="000000" w:themeColor="text1"/>
          <w:sz w:val="21"/>
          <w:szCs w:val="21"/>
        </w:rPr>
        <w:t xml:space="preserve"> m</w:t>
      </w:r>
      <w:r w:rsidRPr="001648A0">
        <w:rPr>
          <w:rFonts w:ascii="Tahoma" w:hAnsi="Tahoma" w:cs="Tahoma"/>
          <w:iCs/>
          <w:color w:val="000000" w:themeColor="text1"/>
          <w:sz w:val="21"/>
          <w:szCs w:val="21"/>
        </w:rPr>
        <w:t>ajú prioritu 3 a nižšiu</w:t>
      </w:r>
    </w:p>
    <w:p w14:paraId="1A713E80" w14:textId="4B6456A2" w:rsidR="00933207" w:rsidRPr="001648A0" w:rsidRDefault="75807C61" w:rsidP="003309AE">
      <w:pPr>
        <w:pStyle w:val="Instrukcia"/>
        <w:spacing w:after="0"/>
        <w:contextualSpacing/>
        <w:jc w:val="both"/>
        <w:rPr>
          <w:rFonts w:ascii="Tahoma" w:hAnsi="Tahoma" w:cs="Tahoma"/>
          <w:iCs/>
          <w:color w:val="000000" w:themeColor="text1"/>
          <w:sz w:val="21"/>
          <w:szCs w:val="21"/>
        </w:rPr>
      </w:pPr>
      <w:r w:rsidRPr="001648A0">
        <w:rPr>
          <w:rFonts w:ascii="Tahoma" w:hAnsi="Tahoma" w:cs="Tahoma"/>
          <w:iCs/>
          <w:color w:val="000000" w:themeColor="text1"/>
          <w:sz w:val="21"/>
          <w:szCs w:val="21"/>
        </w:rPr>
        <w:t>Vzťahujú sa výhradne k dostupnosti testovacieho prostredia</w:t>
      </w:r>
      <w:r w:rsidR="00BC6B8E" w:rsidRPr="001648A0">
        <w:rPr>
          <w:rFonts w:ascii="Tahoma" w:hAnsi="Tahoma" w:cs="Tahoma"/>
          <w:iCs/>
          <w:color w:val="000000" w:themeColor="text1"/>
          <w:sz w:val="21"/>
          <w:szCs w:val="21"/>
        </w:rPr>
        <w:t xml:space="preserve">. </w:t>
      </w:r>
      <w:r w:rsidRPr="001648A0">
        <w:rPr>
          <w:rFonts w:ascii="Tahoma" w:hAnsi="Tahoma" w:cs="Tahoma"/>
          <w:iCs/>
          <w:color w:val="000000" w:themeColor="text1"/>
          <w:sz w:val="21"/>
          <w:szCs w:val="21"/>
        </w:rPr>
        <w:t>Za incident na testovacom prostredí sa nepovažuje incident vztiahnutý k práve testovanej funkcionalite</w:t>
      </w:r>
      <w:r w:rsidR="56A4AC18" w:rsidRPr="001648A0">
        <w:rPr>
          <w:rFonts w:ascii="Tahoma" w:hAnsi="Tahoma" w:cs="Tahoma"/>
          <w:iCs/>
          <w:color w:val="000000" w:themeColor="text1"/>
          <w:sz w:val="21"/>
          <w:szCs w:val="21"/>
        </w:rPr>
        <w:t>.</w:t>
      </w:r>
    </w:p>
    <w:p w14:paraId="05778700" w14:textId="77777777" w:rsidR="00933207" w:rsidRPr="001648A0" w:rsidRDefault="00933207" w:rsidP="003309AE">
      <w:pPr>
        <w:spacing w:after="0"/>
        <w:ind w:left="720"/>
        <w:contextualSpacing/>
        <w:jc w:val="both"/>
        <w:rPr>
          <w:rFonts w:ascii="Tahoma" w:hAnsi="Tahoma" w:cs="Tahoma"/>
          <w:i/>
          <w:iCs/>
          <w:color w:val="000000" w:themeColor="text1"/>
          <w:sz w:val="21"/>
          <w:szCs w:val="21"/>
        </w:rPr>
      </w:pPr>
    </w:p>
    <w:p w14:paraId="5582BDF3" w14:textId="77777777" w:rsidR="00933207" w:rsidRPr="001648A0" w:rsidRDefault="75807C61" w:rsidP="003309AE">
      <w:pPr>
        <w:pStyle w:val="Instrukcia"/>
        <w:spacing w:after="0"/>
        <w:contextualSpacing/>
        <w:jc w:val="both"/>
        <w:rPr>
          <w:rFonts w:ascii="Tahoma" w:hAnsi="Tahoma" w:cs="Tahoma"/>
          <w:iCs/>
          <w:color w:val="000000" w:themeColor="text1"/>
          <w:sz w:val="21"/>
          <w:szCs w:val="21"/>
        </w:rPr>
      </w:pPr>
      <w:r w:rsidRPr="001648A0">
        <w:rPr>
          <w:rFonts w:ascii="Tahoma" w:hAnsi="Tahoma" w:cs="Tahoma"/>
          <w:iCs/>
          <w:color w:val="000000" w:themeColor="text1"/>
          <w:sz w:val="21"/>
          <w:szCs w:val="21"/>
        </w:rPr>
        <w:t>Vyššie uvedené SLA parametre nebudú použité pre nasledovné služby:</w:t>
      </w:r>
    </w:p>
    <w:p w14:paraId="13BE00E7" w14:textId="77777777" w:rsidR="00933207" w:rsidRPr="001648A0" w:rsidRDefault="75807C61" w:rsidP="003309AE">
      <w:pPr>
        <w:pStyle w:val="InstrukciaZoznam"/>
        <w:spacing w:after="0"/>
        <w:contextualSpacing/>
        <w:jc w:val="both"/>
        <w:rPr>
          <w:rFonts w:ascii="Tahoma" w:hAnsi="Tahoma" w:cs="Tahoma"/>
          <w:iCs/>
          <w:color w:val="000000" w:themeColor="text1"/>
          <w:sz w:val="21"/>
          <w:szCs w:val="21"/>
        </w:rPr>
      </w:pPr>
      <w:r w:rsidRPr="001648A0">
        <w:rPr>
          <w:rFonts w:ascii="Tahoma" w:hAnsi="Tahoma" w:cs="Tahoma"/>
          <w:iCs/>
          <w:color w:val="000000" w:themeColor="text1"/>
          <w:sz w:val="21"/>
          <w:szCs w:val="21"/>
        </w:rPr>
        <w:t>Služby systémovej podpory na požiadanie (nad paušál)</w:t>
      </w:r>
    </w:p>
    <w:p w14:paraId="7B35476D" w14:textId="77777777" w:rsidR="00933207" w:rsidRPr="001648A0" w:rsidRDefault="75807C61" w:rsidP="003309AE">
      <w:pPr>
        <w:pStyle w:val="InstrukciaZoznam"/>
        <w:spacing w:after="0"/>
        <w:contextualSpacing/>
        <w:jc w:val="both"/>
        <w:rPr>
          <w:rFonts w:ascii="Tahoma" w:hAnsi="Tahoma" w:cs="Tahoma"/>
          <w:iCs/>
          <w:color w:val="000000" w:themeColor="text1"/>
          <w:sz w:val="21"/>
          <w:szCs w:val="21"/>
        </w:rPr>
      </w:pPr>
      <w:r w:rsidRPr="001648A0">
        <w:rPr>
          <w:rFonts w:ascii="Tahoma" w:hAnsi="Tahoma" w:cs="Tahoma"/>
          <w:iCs/>
          <w:color w:val="000000" w:themeColor="text1"/>
          <w:sz w:val="21"/>
          <w:szCs w:val="21"/>
        </w:rPr>
        <w:t>Služby realizácie aplikačných zmien vyplývajúcich z legislatívnych a metodických zmien (nad paušál)</w:t>
      </w:r>
    </w:p>
    <w:p w14:paraId="46021290" w14:textId="77777777" w:rsidR="00933207" w:rsidRPr="001648A0" w:rsidRDefault="75807C61" w:rsidP="003309AE">
      <w:pPr>
        <w:pStyle w:val="Instrukcia"/>
        <w:spacing w:after="0"/>
        <w:contextualSpacing/>
        <w:jc w:val="both"/>
        <w:rPr>
          <w:rFonts w:ascii="Tahoma" w:hAnsi="Tahoma" w:cs="Tahoma"/>
          <w:iCs/>
          <w:color w:val="000000" w:themeColor="text1"/>
          <w:sz w:val="21"/>
          <w:szCs w:val="21"/>
        </w:rPr>
      </w:pPr>
      <w:r w:rsidRPr="001648A0">
        <w:rPr>
          <w:rFonts w:ascii="Tahoma" w:hAnsi="Tahoma" w:cs="Tahoma"/>
          <w:iCs/>
          <w:color w:val="000000" w:themeColor="text1"/>
          <w:sz w:val="21"/>
          <w:szCs w:val="21"/>
        </w:rPr>
        <w:t>Pre tieto služby budú dohodnuté osobitné parametre dodávky.</w:t>
      </w:r>
    </w:p>
    <w:p w14:paraId="0CC056BC" w14:textId="62322A39" w:rsidR="00933207" w:rsidRPr="001648A0" w:rsidRDefault="00933207" w:rsidP="003309AE">
      <w:pPr>
        <w:spacing w:after="0"/>
        <w:contextualSpacing/>
        <w:jc w:val="both"/>
        <w:rPr>
          <w:rFonts w:ascii="Tahoma" w:hAnsi="Tahoma" w:cs="Tahoma"/>
          <w:i/>
          <w:iCs/>
          <w:color w:val="808080" w:themeColor="background1" w:themeShade="80"/>
          <w:sz w:val="20"/>
          <w:szCs w:val="20"/>
        </w:rPr>
      </w:pPr>
    </w:p>
    <w:p w14:paraId="513EF49E" w14:textId="361E285A" w:rsidR="00633500" w:rsidRPr="001648A0" w:rsidRDefault="74B62BF5" w:rsidP="74B62BF5">
      <w:pPr>
        <w:pStyle w:val="Nadpis2"/>
        <w:spacing w:after="0"/>
        <w:contextualSpacing/>
        <w:jc w:val="both"/>
        <w:rPr>
          <w:rFonts w:eastAsiaTheme="majorEastAsia" w:cs="Tahoma"/>
          <w:sz w:val="20"/>
        </w:rPr>
      </w:pPr>
      <w:bookmarkStart w:id="268" w:name="_Toc527558121"/>
      <w:bookmarkStart w:id="269" w:name="_Toc34423613"/>
      <w:bookmarkStart w:id="270" w:name="_Toc153139718"/>
      <w:bookmarkStart w:id="271" w:name="_Toc1544169800"/>
      <w:bookmarkStart w:id="272" w:name="_Toc180645954"/>
      <w:r w:rsidRPr="74B62BF5">
        <w:rPr>
          <w:rFonts w:eastAsiaTheme="majorEastAsia" w:cs="Tahoma"/>
          <w:sz w:val="20"/>
        </w:rPr>
        <w:t>Požadovaná dostupnosť IS</w:t>
      </w:r>
      <w:bookmarkEnd w:id="268"/>
      <w:bookmarkEnd w:id="269"/>
      <w:bookmarkEnd w:id="270"/>
      <w:bookmarkEnd w:id="271"/>
      <w:bookmarkEnd w:id="272"/>
    </w:p>
    <w:p w14:paraId="296403E4" w14:textId="48ACBA6B" w:rsidR="74B62BF5" w:rsidRDefault="74B62BF5" w:rsidP="74B62BF5">
      <w:pPr>
        <w:contextualSpacing/>
      </w:pPr>
    </w:p>
    <w:p w14:paraId="4EBFC806" w14:textId="77777777" w:rsidR="006D5590" w:rsidRPr="006D5590" w:rsidRDefault="006D5590" w:rsidP="006D5590">
      <w:pPr>
        <w:pStyle w:val="Zkladntext"/>
        <w:rPr>
          <w:rFonts w:ascii="Tahoma" w:hAnsi="Tahoma" w:cs="Tahoma"/>
          <w:sz w:val="22"/>
          <w:szCs w:val="22"/>
          <w:lang w:val="sk-SK"/>
        </w:rPr>
      </w:pPr>
      <w:r w:rsidRPr="006D5590">
        <w:rPr>
          <w:rFonts w:ascii="Tahoma" w:hAnsi="Tahoma" w:cs="Tahoma"/>
          <w:sz w:val="22"/>
          <w:szCs w:val="22"/>
          <w:lang w:val="sk-SK"/>
        </w:rPr>
        <w:t>Požiadavky na dostupnosť informačných systémov, ktoré sú predmetom projektu a zároveň slúžia ako zdrojové systémy pre údaje poskytované prostredníctvom IS CPDI, musia byť zhodné s požiadavkami na systém, pre ktorý sú tieto údaje určené, konkrétne IS MOU. Tieto požiadavky sú definované v rámci nasledujúcich parametrov:</w:t>
      </w:r>
    </w:p>
    <w:p w14:paraId="2E695E81" w14:textId="77777777" w:rsidR="006D5590" w:rsidRPr="006D5590" w:rsidRDefault="006D5590" w:rsidP="00144DE6">
      <w:pPr>
        <w:pStyle w:val="Zkladntext"/>
        <w:numPr>
          <w:ilvl w:val="0"/>
          <w:numId w:val="72"/>
        </w:numPr>
        <w:rPr>
          <w:rFonts w:ascii="Tahoma" w:hAnsi="Tahoma" w:cs="Tahoma"/>
          <w:sz w:val="22"/>
          <w:szCs w:val="22"/>
          <w:lang w:val="sk-SK"/>
        </w:rPr>
      </w:pPr>
      <w:r w:rsidRPr="006D5590">
        <w:rPr>
          <w:rFonts w:ascii="Tahoma" w:hAnsi="Tahoma" w:cs="Tahoma"/>
          <w:sz w:val="22"/>
          <w:szCs w:val="22"/>
          <w:lang w:val="sk-SK"/>
        </w:rPr>
        <w:t>Maximálna kumulatívna doba plánovaných odstávok za mesiac: 12 hodín / *48 hodín</w:t>
      </w:r>
    </w:p>
    <w:p w14:paraId="1B5B49EA" w14:textId="77777777" w:rsidR="006D5590" w:rsidRPr="006D5590" w:rsidRDefault="006D5590" w:rsidP="00144DE6">
      <w:pPr>
        <w:pStyle w:val="Zkladntext"/>
        <w:numPr>
          <w:ilvl w:val="0"/>
          <w:numId w:val="72"/>
        </w:numPr>
        <w:rPr>
          <w:rFonts w:ascii="Tahoma" w:hAnsi="Tahoma" w:cs="Tahoma"/>
          <w:sz w:val="22"/>
          <w:szCs w:val="22"/>
          <w:lang w:val="sk-SK"/>
        </w:rPr>
      </w:pPr>
      <w:r w:rsidRPr="006D5590">
        <w:rPr>
          <w:rFonts w:ascii="Tahoma" w:hAnsi="Tahoma" w:cs="Tahoma"/>
          <w:sz w:val="22"/>
          <w:szCs w:val="22"/>
          <w:lang w:val="sk-SK"/>
        </w:rPr>
        <w:t>Garantovaná doba odozvy (synchrónna / asynchrónna komunikácia): 20 sekúnd / 60 sekúnd</w:t>
      </w:r>
    </w:p>
    <w:p w14:paraId="182F61B0" w14:textId="77777777" w:rsidR="006D5590" w:rsidRPr="006D5590" w:rsidRDefault="006D5590" w:rsidP="006D5590">
      <w:pPr>
        <w:pStyle w:val="Zkladntext"/>
        <w:rPr>
          <w:rFonts w:ascii="Tahoma" w:hAnsi="Tahoma" w:cs="Tahoma"/>
          <w:sz w:val="22"/>
          <w:szCs w:val="22"/>
          <w:lang w:val="sk-SK"/>
        </w:rPr>
      </w:pPr>
      <w:r w:rsidRPr="006D5590">
        <w:rPr>
          <w:rFonts w:ascii="Tahoma" w:hAnsi="Tahoma" w:cs="Tahoma"/>
          <w:sz w:val="22"/>
          <w:szCs w:val="22"/>
          <w:lang w:val="sk-SK"/>
        </w:rPr>
        <w:t>(*) V prípade plánovanej aktualizácie systému IS CSRÚ na novú verziu softvéru, sa počíta s predĺženou víkendovou odstávkou, pričom maximálna povolená doba odstávok za mesiac môže dosiahnuť 48 hodín.</w:t>
      </w:r>
    </w:p>
    <w:p w14:paraId="6CC361F2" w14:textId="77777777" w:rsidR="006D5590" w:rsidRPr="006D5590" w:rsidRDefault="006D5590" w:rsidP="006D5590">
      <w:pPr>
        <w:pStyle w:val="Zkladntext"/>
        <w:rPr>
          <w:rFonts w:ascii="Tahoma" w:hAnsi="Tahoma" w:cs="Tahoma"/>
          <w:sz w:val="22"/>
          <w:szCs w:val="22"/>
          <w:lang w:val="sk-SK"/>
        </w:rPr>
      </w:pPr>
      <w:r w:rsidRPr="006D5590">
        <w:rPr>
          <w:rFonts w:ascii="Tahoma" w:hAnsi="Tahoma" w:cs="Tahoma"/>
          <w:sz w:val="22"/>
          <w:szCs w:val="22"/>
          <w:lang w:val="sk-SK"/>
        </w:rPr>
        <w:t xml:space="preserve">(**) V prípade incidentu v prostredí gCloud musí byť primárne obnovená vrstva gCloud, následne </w:t>
      </w:r>
      <w:r w:rsidRPr="006D5590">
        <w:rPr>
          <w:rFonts w:ascii="Tahoma" w:hAnsi="Tahoma" w:cs="Tahoma"/>
          <w:sz w:val="22"/>
          <w:szCs w:val="22"/>
          <w:lang w:val="sk-SK"/>
        </w:rPr>
        <w:lastRenderedPageBreak/>
        <w:t>služba. Prostredie gCloud predstavuje vládny cloud, v ktorom je prevádzkovaný IS CSRÚ.</w:t>
      </w:r>
    </w:p>
    <w:p w14:paraId="4E2AB1A8" w14:textId="77777777" w:rsidR="006D5590" w:rsidRPr="001648A0" w:rsidRDefault="006D5590" w:rsidP="006D5590">
      <w:pPr>
        <w:pStyle w:val="Zkladntext"/>
        <w:rPr>
          <w:rFonts w:ascii="Tahoma" w:hAnsi="Tahoma" w:cs="Tahoma"/>
          <w:sz w:val="22"/>
          <w:szCs w:val="22"/>
          <w:lang w:val="sk-SK"/>
        </w:rPr>
      </w:pPr>
      <w:r w:rsidRPr="006D5590">
        <w:rPr>
          <w:rFonts w:ascii="Tahoma" w:hAnsi="Tahoma" w:cs="Tahoma"/>
          <w:sz w:val="22"/>
          <w:szCs w:val="22"/>
          <w:lang w:val="sk-SK"/>
        </w:rPr>
        <w:t>Poznámka: Uvedené SLA parametre platia pre 99,9 % prípadov. Všetky parametre sú garantované na rozhraní systémov.</w:t>
      </w:r>
    </w:p>
    <w:p w14:paraId="0945F76A" w14:textId="77777777" w:rsidR="00C319F4" w:rsidRPr="001648A0" w:rsidRDefault="00C319F4" w:rsidP="003309AE">
      <w:pPr>
        <w:spacing w:after="0"/>
        <w:contextualSpacing/>
        <w:jc w:val="both"/>
        <w:rPr>
          <w:rFonts w:ascii="Tahoma" w:hAnsi="Tahoma" w:cs="Tahoma"/>
          <w:sz w:val="22"/>
        </w:rPr>
      </w:pPr>
    </w:p>
    <w:p w14:paraId="03BBA6E3" w14:textId="336C387C" w:rsidR="00933207" w:rsidRPr="001648A0" w:rsidRDefault="74B62BF5" w:rsidP="74B62BF5">
      <w:pPr>
        <w:pStyle w:val="Nadpis2"/>
        <w:spacing w:after="0" w:line="259" w:lineRule="auto"/>
        <w:ind w:left="1069" w:hanging="360"/>
        <w:contextualSpacing/>
        <w:jc w:val="both"/>
        <w:rPr>
          <w:rFonts w:eastAsiaTheme="majorEastAsia" w:cs="Tahoma"/>
          <w:sz w:val="20"/>
        </w:rPr>
      </w:pPr>
      <w:bookmarkStart w:id="273" w:name="_Toc34423614"/>
      <w:bookmarkStart w:id="274" w:name="_Toc153139719"/>
      <w:bookmarkStart w:id="275" w:name="_Toc992446895"/>
      <w:bookmarkStart w:id="276" w:name="_Toc180645955"/>
      <w:r w:rsidRPr="74B62BF5">
        <w:rPr>
          <w:rFonts w:eastAsiaTheme="majorEastAsia" w:cs="Tahoma"/>
          <w:sz w:val="20"/>
        </w:rPr>
        <w:t>Dostupnosť (Availability)</w:t>
      </w:r>
      <w:bookmarkEnd w:id="273"/>
      <w:bookmarkEnd w:id="274"/>
      <w:bookmarkEnd w:id="275"/>
      <w:bookmarkEnd w:id="276"/>
    </w:p>
    <w:p w14:paraId="595F3EE0" w14:textId="77777777" w:rsidR="00B45DB2" w:rsidRPr="001648A0" w:rsidRDefault="00B45DB2" w:rsidP="003309AE">
      <w:pPr>
        <w:pStyle w:val="Instrukcia"/>
        <w:spacing w:after="0"/>
        <w:contextualSpacing/>
        <w:jc w:val="both"/>
        <w:rPr>
          <w:rFonts w:ascii="Tahoma" w:eastAsia="Times New Roman" w:hAnsi="Tahoma" w:cs="Tahoma"/>
          <w:i w:val="0"/>
          <w:color w:val="auto"/>
          <w:sz w:val="22"/>
          <w:szCs w:val="22"/>
        </w:rPr>
      </w:pPr>
    </w:p>
    <w:p w14:paraId="49803276" w14:textId="26E2B21D" w:rsidR="00B45DB2" w:rsidRPr="001648A0" w:rsidRDefault="00B45DB2" w:rsidP="00B45DB2">
      <w:pPr>
        <w:pBdr>
          <w:top w:val="nil"/>
          <w:left w:val="nil"/>
          <w:bottom w:val="nil"/>
          <w:right w:val="nil"/>
          <w:between w:val="nil"/>
        </w:pBdr>
        <w:rPr>
          <w:rFonts w:ascii="Tahoma" w:hAnsi="Tahoma" w:cs="Tahoma"/>
          <w:sz w:val="22"/>
        </w:rPr>
      </w:pPr>
      <w:r w:rsidRPr="001648A0">
        <w:rPr>
          <w:rFonts w:ascii="Tahoma" w:hAnsi="Tahoma" w:cs="Tahoma"/>
          <w:sz w:val="22"/>
        </w:rPr>
        <w:t>Dostupnosť (Availability) je vyjadrená ako percento času v danom období, obvykle za rok. Predpokladá sa dostupnosť na úrovní 98% dostupnosť, čo znamená kumulatívny výpadok 7,30 dňa ročne resp. 14 hodín mesačne</w:t>
      </w:r>
      <w:r w:rsidR="004D1C2B" w:rsidRPr="001648A0">
        <w:rPr>
          <w:rFonts w:ascii="Tahoma" w:hAnsi="Tahoma" w:cs="Tahoma"/>
          <w:sz w:val="22"/>
        </w:rPr>
        <w:t>.</w:t>
      </w:r>
    </w:p>
    <w:p w14:paraId="3D859A60" w14:textId="77777777" w:rsidR="00B45DB2" w:rsidRPr="001648A0" w:rsidRDefault="00B45DB2" w:rsidP="003309AE">
      <w:pPr>
        <w:pStyle w:val="Instrukcia"/>
        <w:spacing w:after="0"/>
        <w:contextualSpacing/>
        <w:jc w:val="both"/>
        <w:rPr>
          <w:rFonts w:ascii="Tahoma" w:eastAsia="Times New Roman" w:hAnsi="Tahoma" w:cs="Tahoma"/>
          <w:i w:val="0"/>
          <w:color w:val="auto"/>
          <w:sz w:val="22"/>
          <w:szCs w:val="22"/>
        </w:rPr>
      </w:pPr>
    </w:p>
    <w:p w14:paraId="5EF873EE" w14:textId="60FFC107" w:rsidR="00933207" w:rsidRPr="001648A0" w:rsidRDefault="75E7F656" w:rsidP="003309AE">
      <w:pPr>
        <w:pStyle w:val="Nadpis3"/>
        <w:spacing w:after="0"/>
        <w:contextualSpacing/>
        <w:jc w:val="both"/>
        <w:rPr>
          <w:rFonts w:cs="Tahoma"/>
          <w:sz w:val="20"/>
          <w:szCs w:val="20"/>
        </w:rPr>
      </w:pPr>
      <w:bookmarkStart w:id="277" w:name="_RTO_(Recovery_Time"/>
      <w:bookmarkStart w:id="278" w:name="_Toc34423615"/>
      <w:bookmarkStart w:id="279" w:name="_Toc153139720"/>
      <w:bookmarkStart w:id="280" w:name="_Toc862618350"/>
      <w:bookmarkStart w:id="281" w:name="_Toc180645956"/>
      <w:bookmarkEnd w:id="277"/>
      <w:r w:rsidRPr="75E7F656">
        <w:rPr>
          <w:rFonts w:cs="Tahoma"/>
          <w:sz w:val="20"/>
          <w:szCs w:val="20"/>
        </w:rPr>
        <w:t>RTO (Recovery Time Objective)</w:t>
      </w:r>
      <w:bookmarkEnd w:id="278"/>
      <w:bookmarkEnd w:id="279"/>
      <w:bookmarkEnd w:id="280"/>
      <w:bookmarkEnd w:id="281"/>
    </w:p>
    <w:p w14:paraId="4E9D1AAF" w14:textId="77777777" w:rsidR="00536549" w:rsidRPr="001648A0" w:rsidRDefault="00536549" w:rsidP="003309AE">
      <w:pPr>
        <w:spacing w:after="0"/>
        <w:contextualSpacing/>
        <w:jc w:val="both"/>
        <w:rPr>
          <w:rFonts w:ascii="Tahoma" w:hAnsi="Tahoma" w:cs="Tahoma"/>
          <w:sz w:val="20"/>
          <w:szCs w:val="20"/>
        </w:rPr>
      </w:pPr>
    </w:p>
    <w:p w14:paraId="70C363E3" w14:textId="434112CD" w:rsidR="00292DA7" w:rsidRPr="001648A0" w:rsidRDefault="00292DA7" w:rsidP="00292DA7">
      <w:pPr>
        <w:pStyle w:val="08Listing2"/>
        <w:numPr>
          <w:ilvl w:val="0"/>
          <w:numId w:val="0"/>
        </w:numPr>
        <w:spacing w:after="0"/>
        <w:contextualSpacing/>
        <w:rPr>
          <w:rFonts w:cs="Tahoma"/>
          <w:iCs/>
          <w:sz w:val="22"/>
          <w:szCs w:val="22"/>
          <w:lang w:val="sk-SK" w:eastAsia="en-US"/>
        </w:rPr>
      </w:pPr>
      <w:hyperlink w:anchor="_RTO_(Recovery_Time">
        <w:r w:rsidRPr="001648A0">
          <w:rPr>
            <w:rFonts w:cs="Tahoma"/>
            <w:iCs/>
            <w:sz w:val="22"/>
            <w:szCs w:val="22"/>
            <w:lang w:val="sk-SK"/>
          </w:rPr>
          <w:t>RTO (Recovery Time Objective)</w:t>
        </w:r>
      </w:hyperlink>
      <w:r w:rsidRPr="001648A0">
        <w:rPr>
          <w:rFonts w:cs="Tahoma"/>
          <w:iCs/>
          <w:sz w:val="22"/>
          <w:szCs w:val="22"/>
          <w:lang w:val="sk-SK"/>
        </w:rPr>
        <w:t xml:space="preserve"> - </w:t>
      </w:r>
      <w:r w:rsidRPr="001648A0">
        <w:rPr>
          <w:rFonts w:cs="Tahoma"/>
          <w:iCs/>
          <w:sz w:val="22"/>
          <w:szCs w:val="22"/>
          <w:lang w:val="sk-SK" w:eastAsia="en-US"/>
        </w:rPr>
        <w:t>4 hodiny + RTO gCloud</w:t>
      </w:r>
      <w:r w:rsidRPr="001648A0">
        <w:rPr>
          <w:rFonts w:cs="Tahoma"/>
          <w:iCs/>
          <w:lang w:val="sk-SK" w:eastAsia="en-US"/>
        </w:rPr>
        <w:footnoteReference w:id="2"/>
      </w:r>
      <w:r w:rsidRPr="001648A0">
        <w:rPr>
          <w:rFonts w:cs="Tahoma"/>
          <w:iCs/>
          <w:sz w:val="22"/>
          <w:szCs w:val="22"/>
          <w:lang w:val="sk-SK" w:eastAsia="en-US"/>
        </w:rPr>
        <w:t xml:space="preserve">, hodnota musí byť totožná s hodnotou pre IS MOU. hodín – </w:t>
      </w:r>
      <w:r w:rsidRPr="001648A0">
        <w:rPr>
          <w:rFonts w:cs="Tahoma"/>
          <w:iCs/>
          <w:sz w:val="22"/>
          <w:szCs w:val="22"/>
          <w:lang w:val="sk-SK"/>
        </w:rPr>
        <w:t>doba obnovenia systému, t.j. za ako dlho po výpadku musí byť systém funkčný.</w:t>
      </w:r>
    </w:p>
    <w:p w14:paraId="0819B057" w14:textId="77777777" w:rsidR="00536549" w:rsidRPr="001648A0" w:rsidRDefault="00536549" w:rsidP="003309AE">
      <w:pPr>
        <w:spacing w:after="0"/>
        <w:contextualSpacing/>
        <w:jc w:val="both"/>
        <w:rPr>
          <w:rFonts w:ascii="Tahoma" w:hAnsi="Tahoma" w:cs="Tahoma"/>
          <w:i/>
          <w:sz w:val="20"/>
          <w:szCs w:val="20"/>
        </w:rPr>
      </w:pPr>
    </w:p>
    <w:p w14:paraId="5160E975" w14:textId="0A1AB81D" w:rsidR="00933207" w:rsidRPr="001648A0" w:rsidRDefault="75E7F656" w:rsidP="003309AE">
      <w:pPr>
        <w:pStyle w:val="Nadpis3"/>
        <w:spacing w:after="0"/>
        <w:contextualSpacing/>
        <w:jc w:val="both"/>
        <w:rPr>
          <w:rFonts w:cs="Tahoma"/>
          <w:sz w:val="20"/>
          <w:szCs w:val="20"/>
        </w:rPr>
      </w:pPr>
      <w:bookmarkStart w:id="282" w:name="_RPO_(Recovery_Point"/>
      <w:bookmarkStart w:id="283" w:name="_Toc34423616"/>
      <w:bookmarkStart w:id="284" w:name="_Toc153139721"/>
      <w:bookmarkStart w:id="285" w:name="_Toc2066578526"/>
      <w:bookmarkStart w:id="286" w:name="_Toc180645957"/>
      <w:bookmarkEnd w:id="282"/>
      <w:r w:rsidRPr="75E7F656">
        <w:rPr>
          <w:rFonts w:cs="Tahoma"/>
          <w:sz w:val="20"/>
          <w:szCs w:val="20"/>
        </w:rPr>
        <w:t>RPO (Recovery Point Objective)</w:t>
      </w:r>
      <w:bookmarkEnd w:id="283"/>
      <w:bookmarkEnd w:id="284"/>
      <w:bookmarkEnd w:id="285"/>
      <w:bookmarkEnd w:id="286"/>
    </w:p>
    <w:p w14:paraId="3E15F698" w14:textId="77777777" w:rsidR="00E15E48" w:rsidRPr="001648A0" w:rsidRDefault="00E15E48" w:rsidP="003309AE">
      <w:pPr>
        <w:spacing w:after="0"/>
        <w:contextualSpacing/>
        <w:jc w:val="both"/>
        <w:rPr>
          <w:rFonts w:ascii="Tahoma" w:hAnsi="Tahoma" w:cs="Tahoma"/>
          <w:sz w:val="20"/>
          <w:szCs w:val="20"/>
        </w:rPr>
      </w:pPr>
    </w:p>
    <w:p w14:paraId="0ED499E9" w14:textId="57D5C9BF" w:rsidR="00292DA7" w:rsidRPr="001648A0" w:rsidRDefault="74B62BF5" w:rsidP="74B62BF5">
      <w:pPr>
        <w:pStyle w:val="InstrukciaZoznam"/>
        <w:numPr>
          <w:ilvl w:val="0"/>
          <w:numId w:val="0"/>
        </w:numPr>
        <w:spacing w:after="0"/>
        <w:contextualSpacing/>
        <w:jc w:val="both"/>
        <w:rPr>
          <w:rFonts w:ascii="Tahoma" w:eastAsia="Times New Roman" w:hAnsi="Tahoma" w:cs="Tahoma"/>
          <w:i w:val="0"/>
          <w:color w:val="000000" w:themeColor="text1"/>
          <w:sz w:val="22"/>
          <w:szCs w:val="22"/>
        </w:rPr>
      </w:pPr>
      <w:hyperlink w:anchor="_RPO_(Recovery_Point">
        <w:r w:rsidRPr="74B62BF5">
          <w:rPr>
            <w:rFonts w:ascii="Tahoma" w:eastAsia="Times New Roman" w:hAnsi="Tahoma" w:cs="Tahoma"/>
            <w:i w:val="0"/>
            <w:color w:val="000000" w:themeColor="text1"/>
            <w:sz w:val="22"/>
            <w:szCs w:val="22"/>
          </w:rPr>
          <w:t>RPO (Recovery Point Objective) </w:t>
        </w:r>
      </w:hyperlink>
      <w:r w:rsidRPr="74B62BF5">
        <w:rPr>
          <w:rFonts w:ascii="Tahoma" w:eastAsia="Times New Roman" w:hAnsi="Tahoma" w:cs="Tahoma"/>
          <w:i w:val="0"/>
          <w:color w:val="000000" w:themeColor="text1"/>
          <w:sz w:val="22"/>
          <w:szCs w:val="22"/>
        </w:rPr>
        <w:t xml:space="preserve">- </w:t>
      </w:r>
      <w:r w:rsidRPr="74B62BF5">
        <w:rPr>
          <w:rFonts w:ascii="Tahoma" w:hAnsi="Tahoma" w:cs="Tahoma"/>
          <w:i w:val="0"/>
          <w:color w:val="000000" w:themeColor="text1"/>
          <w:sz w:val="22"/>
          <w:szCs w:val="22"/>
        </w:rPr>
        <w:t xml:space="preserve">6 hodín- </w:t>
      </w:r>
      <w:r w:rsidRPr="74B62BF5">
        <w:rPr>
          <w:rFonts w:ascii="Tahoma" w:eastAsia="Times New Roman" w:hAnsi="Tahoma" w:cs="Tahoma"/>
          <w:i w:val="0"/>
          <w:color w:val="000000" w:themeColor="text1"/>
          <w:sz w:val="22"/>
          <w:szCs w:val="22"/>
        </w:rPr>
        <w:t>aké množstvo dát môže byť stratené od vymedzeného okamihu.</w:t>
      </w:r>
    </w:p>
    <w:p w14:paraId="0ACB2086" w14:textId="704C2CDF" w:rsidR="74B62BF5" w:rsidRDefault="74B62BF5" w:rsidP="74B62BF5">
      <w:pPr>
        <w:pStyle w:val="InstrukciaZoznam"/>
        <w:numPr>
          <w:ilvl w:val="0"/>
          <w:numId w:val="0"/>
        </w:numPr>
        <w:spacing w:after="0"/>
        <w:contextualSpacing/>
        <w:jc w:val="both"/>
        <w:rPr>
          <w:rFonts w:ascii="Tahoma" w:eastAsia="Times New Roman" w:hAnsi="Tahoma" w:cs="Tahoma"/>
          <w:i w:val="0"/>
          <w:color w:val="000000" w:themeColor="text1"/>
          <w:sz w:val="22"/>
          <w:szCs w:val="22"/>
        </w:rPr>
      </w:pPr>
    </w:p>
    <w:p w14:paraId="6DE42C6E" w14:textId="1F00A0C7" w:rsidR="74B62BF5" w:rsidRDefault="74B62BF5" w:rsidP="74B62BF5">
      <w:pPr>
        <w:pStyle w:val="InstrukciaZoznam"/>
        <w:numPr>
          <w:ilvl w:val="0"/>
          <w:numId w:val="0"/>
        </w:numPr>
        <w:spacing w:after="0"/>
        <w:contextualSpacing/>
        <w:jc w:val="both"/>
        <w:rPr>
          <w:rFonts w:ascii="Tahoma" w:eastAsia="Times New Roman" w:hAnsi="Tahoma" w:cs="Tahoma"/>
          <w:i w:val="0"/>
          <w:color w:val="000000" w:themeColor="text1"/>
          <w:sz w:val="22"/>
          <w:szCs w:val="22"/>
        </w:rPr>
      </w:pPr>
    </w:p>
    <w:p w14:paraId="74A15931" w14:textId="77777777" w:rsidR="00292DA7" w:rsidRPr="001648A0" w:rsidRDefault="00292DA7" w:rsidP="003309AE">
      <w:pPr>
        <w:pStyle w:val="Instrukcia"/>
        <w:spacing w:after="0"/>
        <w:contextualSpacing/>
        <w:jc w:val="both"/>
        <w:rPr>
          <w:rStyle w:val="Vrazn"/>
          <w:rFonts w:ascii="Tahoma" w:eastAsiaTheme="majorEastAsia" w:hAnsi="Tahoma" w:cs="Tahoma"/>
          <w:i w:val="0"/>
          <w:iCs/>
          <w:color w:val="A6A6A6" w:themeColor="background1" w:themeShade="A6"/>
          <w:sz w:val="20"/>
        </w:rPr>
      </w:pPr>
    </w:p>
    <w:p w14:paraId="528E1F0D" w14:textId="058F8573" w:rsidR="00FD133D" w:rsidRPr="001648A0" w:rsidRDefault="74B62BF5" w:rsidP="74B62BF5">
      <w:pPr>
        <w:pStyle w:val="Nadpis1"/>
        <w:contextualSpacing/>
        <w:rPr>
          <w:rFonts w:eastAsiaTheme="majorEastAsia" w:cs="Tahoma"/>
          <w:szCs w:val="20"/>
        </w:rPr>
      </w:pPr>
      <w:bookmarkStart w:id="287" w:name="_Toc15426955"/>
      <w:bookmarkStart w:id="288" w:name="_Toc15427677"/>
      <w:bookmarkStart w:id="289" w:name="_Toc15428571"/>
      <w:bookmarkStart w:id="290" w:name="_Toc153139722"/>
      <w:bookmarkStart w:id="291" w:name="_Toc2005115416"/>
      <w:bookmarkStart w:id="292" w:name="_Toc180645958"/>
      <w:r>
        <w:t>Požiadavky na personál</w:t>
      </w:r>
      <w:bookmarkEnd w:id="287"/>
      <w:bookmarkEnd w:id="288"/>
      <w:bookmarkEnd w:id="289"/>
      <w:bookmarkEnd w:id="290"/>
      <w:bookmarkEnd w:id="291"/>
      <w:bookmarkEnd w:id="292"/>
    </w:p>
    <w:p w14:paraId="31826E9C" w14:textId="77777777" w:rsidR="00370C92" w:rsidRPr="001648A0" w:rsidRDefault="00370C92" w:rsidP="00370C92">
      <w:pPr>
        <w:rPr>
          <w:rFonts w:ascii="Tahoma" w:hAnsi="Tahoma" w:cs="Tahoma"/>
        </w:rPr>
      </w:pPr>
    </w:p>
    <w:p w14:paraId="2CB1437A" w14:textId="77777777" w:rsidR="00370C92" w:rsidRPr="001648A0" w:rsidRDefault="74B62BF5" w:rsidP="74B62BF5">
      <w:pPr>
        <w:pStyle w:val="Nadpis2"/>
      </w:pPr>
      <w:bookmarkStart w:id="293" w:name="_Toc178269674"/>
      <w:bookmarkStart w:id="294" w:name="_Toc180645959"/>
      <w:r>
        <w:t>riadiaci výbor A PROJEKTOVÝ TÍM</w:t>
      </w:r>
      <w:bookmarkEnd w:id="293"/>
      <w:bookmarkEnd w:id="294"/>
    </w:p>
    <w:p w14:paraId="277675F0" w14:textId="77777777" w:rsidR="00370C92" w:rsidRPr="001648A0" w:rsidRDefault="00370C92" w:rsidP="00370C92">
      <w:pPr>
        <w:rPr>
          <w:rFonts w:ascii="Tahoma" w:hAnsi="Tahoma" w:cs="Tahoma"/>
        </w:rPr>
      </w:pPr>
    </w:p>
    <w:p w14:paraId="06975122" w14:textId="77777777" w:rsidR="00370C92" w:rsidRPr="001648A0" w:rsidRDefault="00370C92" w:rsidP="00370C92">
      <w:pPr>
        <w:pStyle w:val="Instrukcia"/>
        <w:jc w:val="both"/>
        <w:rPr>
          <w:rFonts w:ascii="Tahoma" w:eastAsia="Times New Roman" w:hAnsi="Tahoma" w:cs="Tahoma"/>
          <w:i w:val="0"/>
          <w:color w:val="auto"/>
          <w:sz w:val="22"/>
          <w:szCs w:val="28"/>
        </w:rPr>
      </w:pPr>
      <w:r w:rsidRPr="001648A0">
        <w:rPr>
          <w:rFonts w:ascii="Tahoma" w:eastAsia="Times New Roman" w:hAnsi="Tahoma" w:cs="Tahoma"/>
          <w:i w:val="0"/>
          <w:color w:val="auto"/>
          <w:sz w:val="22"/>
          <w:szCs w:val="28"/>
        </w:rPr>
        <w:t>V rámci prípravnej a iniciačnej fázy projektu sa určí Zloženie Riadiaceho výboru, ktorý bude mať nasledovnú formu:</w:t>
      </w:r>
    </w:p>
    <w:p w14:paraId="761029C4" w14:textId="77777777" w:rsidR="00370C92" w:rsidRPr="001648A0" w:rsidRDefault="00370C92" w:rsidP="00370C92">
      <w:pPr>
        <w:spacing w:line="276" w:lineRule="auto"/>
        <w:jc w:val="both"/>
        <w:rPr>
          <w:rFonts w:ascii="Tahoma" w:hAnsi="Tahoma" w:cs="Tahoma"/>
          <w:sz w:val="22"/>
          <w:szCs w:val="36"/>
        </w:rPr>
      </w:pPr>
    </w:p>
    <w:p w14:paraId="651F28AE" w14:textId="77777777" w:rsidR="00370C92" w:rsidRPr="001648A0" w:rsidRDefault="00370C92" w:rsidP="00144DE6">
      <w:pPr>
        <w:numPr>
          <w:ilvl w:val="0"/>
          <w:numId w:val="58"/>
        </w:numPr>
        <w:tabs>
          <w:tab w:val="clear" w:pos="1288"/>
          <w:tab w:val="num" w:pos="0"/>
        </w:tabs>
        <w:spacing w:after="0" w:line="276" w:lineRule="auto"/>
        <w:ind w:left="426" w:hanging="284"/>
        <w:jc w:val="both"/>
        <w:rPr>
          <w:rFonts w:ascii="Tahoma" w:hAnsi="Tahoma" w:cs="Tahoma"/>
          <w:sz w:val="22"/>
          <w:szCs w:val="36"/>
        </w:rPr>
      </w:pPr>
      <w:r w:rsidRPr="001648A0">
        <w:rPr>
          <w:rFonts w:ascii="Tahoma" w:hAnsi="Tahoma" w:cs="Tahoma"/>
          <w:sz w:val="22"/>
          <w:szCs w:val="36"/>
        </w:rPr>
        <w:t>Riadiaci výbor bude mať minimálne 3 členov, vrátane predsedu Riadiaceho výboru (ďalej len „predseda“).</w:t>
      </w:r>
    </w:p>
    <w:p w14:paraId="77688B60" w14:textId="77777777" w:rsidR="00370C92" w:rsidRPr="001648A0" w:rsidRDefault="00370C92" w:rsidP="00370C92">
      <w:pPr>
        <w:spacing w:line="276" w:lineRule="auto"/>
        <w:ind w:left="710"/>
        <w:jc w:val="both"/>
        <w:rPr>
          <w:rFonts w:ascii="Tahoma" w:hAnsi="Tahoma" w:cs="Tahoma"/>
          <w:sz w:val="22"/>
          <w:szCs w:val="36"/>
        </w:rPr>
      </w:pPr>
      <w:r w:rsidRPr="001648A0">
        <w:rPr>
          <w:rFonts w:ascii="Tahoma" w:hAnsi="Tahoma" w:cs="Tahoma"/>
          <w:sz w:val="22"/>
          <w:szCs w:val="36"/>
        </w:rPr>
        <w:t xml:space="preserve"> </w:t>
      </w:r>
    </w:p>
    <w:p w14:paraId="00B7DEDC" w14:textId="77777777" w:rsidR="00370C92" w:rsidRPr="001648A0" w:rsidRDefault="00370C92" w:rsidP="00144DE6">
      <w:pPr>
        <w:numPr>
          <w:ilvl w:val="0"/>
          <w:numId w:val="58"/>
        </w:numPr>
        <w:tabs>
          <w:tab w:val="clear" w:pos="1288"/>
          <w:tab w:val="num" w:pos="0"/>
        </w:tabs>
        <w:spacing w:after="0" w:line="276" w:lineRule="auto"/>
        <w:ind w:left="426" w:hanging="284"/>
        <w:jc w:val="both"/>
        <w:rPr>
          <w:rFonts w:ascii="Tahoma" w:hAnsi="Tahoma" w:cs="Tahoma"/>
          <w:sz w:val="22"/>
          <w:szCs w:val="36"/>
        </w:rPr>
      </w:pPr>
      <w:r w:rsidRPr="001648A0">
        <w:rPr>
          <w:rFonts w:ascii="Tahoma" w:hAnsi="Tahoma" w:cs="Tahoma"/>
          <w:sz w:val="22"/>
          <w:szCs w:val="36"/>
        </w:rPr>
        <w:t>Riadiaci výbor projektu bude tvoriť:</w:t>
      </w:r>
    </w:p>
    <w:p w14:paraId="28ED5080" w14:textId="77777777" w:rsidR="00370C92" w:rsidRPr="001648A0" w:rsidRDefault="00370C92" w:rsidP="00144DE6">
      <w:pPr>
        <w:numPr>
          <w:ilvl w:val="1"/>
          <w:numId w:val="59"/>
        </w:numPr>
        <w:spacing w:after="0" w:line="276" w:lineRule="auto"/>
        <w:ind w:left="994"/>
        <w:jc w:val="both"/>
        <w:rPr>
          <w:rFonts w:ascii="Tahoma" w:hAnsi="Tahoma" w:cs="Tahoma"/>
          <w:sz w:val="22"/>
          <w:szCs w:val="36"/>
        </w:rPr>
      </w:pPr>
      <w:r w:rsidRPr="001648A0">
        <w:rPr>
          <w:rFonts w:ascii="Tahoma" w:hAnsi="Tahoma" w:cs="Tahoma"/>
          <w:sz w:val="22"/>
          <w:szCs w:val="36"/>
        </w:rPr>
        <w:t>predseda Riadiaceho výboru projektu,</w:t>
      </w:r>
    </w:p>
    <w:p w14:paraId="33360948" w14:textId="77777777" w:rsidR="00370C92" w:rsidRPr="001648A0" w:rsidRDefault="00370C92" w:rsidP="00144DE6">
      <w:pPr>
        <w:numPr>
          <w:ilvl w:val="1"/>
          <w:numId w:val="59"/>
        </w:numPr>
        <w:spacing w:after="0" w:line="276" w:lineRule="auto"/>
        <w:ind w:left="994"/>
        <w:jc w:val="both"/>
        <w:rPr>
          <w:rFonts w:ascii="Tahoma" w:hAnsi="Tahoma" w:cs="Tahoma"/>
          <w:sz w:val="22"/>
          <w:szCs w:val="36"/>
        </w:rPr>
      </w:pPr>
      <w:r w:rsidRPr="001648A0">
        <w:rPr>
          <w:rFonts w:ascii="Tahoma" w:hAnsi="Tahoma" w:cs="Tahoma"/>
          <w:sz w:val="22"/>
          <w:szCs w:val="36"/>
        </w:rPr>
        <w:t xml:space="preserve">vlastník alebo vlastníci procesov objednávateľa (biznis vlastník) alebo nimi poverený zástupca alebo zástupcovia, </w:t>
      </w:r>
    </w:p>
    <w:p w14:paraId="3B0ED8C6" w14:textId="77777777" w:rsidR="00370C92" w:rsidRPr="001648A0" w:rsidRDefault="00370C92" w:rsidP="00144DE6">
      <w:pPr>
        <w:numPr>
          <w:ilvl w:val="1"/>
          <w:numId w:val="59"/>
        </w:numPr>
        <w:spacing w:after="0" w:line="276" w:lineRule="auto"/>
        <w:ind w:left="994"/>
        <w:jc w:val="both"/>
        <w:rPr>
          <w:rFonts w:ascii="Tahoma" w:hAnsi="Tahoma" w:cs="Tahoma"/>
          <w:sz w:val="22"/>
          <w:szCs w:val="36"/>
        </w:rPr>
      </w:pPr>
      <w:r w:rsidRPr="001648A0">
        <w:rPr>
          <w:rFonts w:ascii="Tahoma" w:hAnsi="Tahoma" w:cs="Tahoma"/>
          <w:sz w:val="22"/>
          <w:szCs w:val="36"/>
        </w:rPr>
        <w:t>zástupcu kľúčových používateľov objednávateľa (end user),</w:t>
      </w:r>
    </w:p>
    <w:p w14:paraId="439EFC4F" w14:textId="77777777" w:rsidR="00370C92" w:rsidRPr="001648A0" w:rsidRDefault="00370C92" w:rsidP="00144DE6">
      <w:pPr>
        <w:numPr>
          <w:ilvl w:val="1"/>
          <w:numId w:val="59"/>
        </w:numPr>
        <w:spacing w:after="0" w:line="276" w:lineRule="auto"/>
        <w:ind w:left="994"/>
        <w:jc w:val="both"/>
        <w:rPr>
          <w:rFonts w:ascii="Tahoma" w:hAnsi="Tahoma" w:cs="Tahoma"/>
          <w:sz w:val="22"/>
          <w:szCs w:val="36"/>
        </w:rPr>
      </w:pPr>
      <w:r w:rsidRPr="001648A0">
        <w:rPr>
          <w:rFonts w:ascii="Tahoma" w:hAnsi="Tahoma" w:cs="Tahoma"/>
          <w:sz w:val="22"/>
          <w:szCs w:val="36"/>
        </w:rPr>
        <w:t>zástupca za Dodávateľa v zmysle Zmluvy.</w:t>
      </w:r>
    </w:p>
    <w:p w14:paraId="454232CC" w14:textId="77777777" w:rsidR="00370C92" w:rsidRPr="001648A0" w:rsidRDefault="00370C92" w:rsidP="00370C92">
      <w:pPr>
        <w:spacing w:line="276" w:lineRule="auto"/>
        <w:ind w:left="1136"/>
        <w:jc w:val="both"/>
        <w:rPr>
          <w:rFonts w:ascii="Tahoma" w:hAnsi="Tahoma" w:cs="Tahoma"/>
          <w:sz w:val="22"/>
          <w:szCs w:val="36"/>
        </w:rPr>
      </w:pPr>
    </w:p>
    <w:p w14:paraId="17A39C9F" w14:textId="77777777" w:rsidR="00370C92" w:rsidRPr="001648A0" w:rsidRDefault="00370C92" w:rsidP="00144DE6">
      <w:pPr>
        <w:numPr>
          <w:ilvl w:val="0"/>
          <w:numId w:val="58"/>
        </w:numPr>
        <w:tabs>
          <w:tab w:val="clear" w:pos="1288"/>
          <w:tab w:val="num" w:pos="0"/>
        </w:tabs>
        <w:spacing w:after="0" w:line="276" w:lineRule="auto"/>
        <w:ind w:left="426" w:hanging="284"/>
        <w:jc w:val="both"/>
        <w:rPr>
          <w:rFonts w:ascii="Tahoma" w:hAnsi="Tahoma" w:cs="Tahoma"/>
          <w:sz w:val="22"/>
          <w:szCs w:val="36"/>
        </w:rPr>
      </w:pPr>
      <w:r w:rsidRPr="001648A0">
        <w:rPr>
          <w:rFonts w:ascii="Tahoma" w:hAnsi="Tahoma" w:cs="Tahoma"/>
          <w:sz w:val="22"/>
          <w:szCs w:val="36"/>
        </w:rPr>
        <w:t>Väčšina členov Riadiaceho výboru s hlasovacím právom budú osoby navrhnuté objednávateľom a zastupujú záujmy objednávateľa,</w:t>
      </w:r>
    </w:p>
    <w:p w14:paraId="7ABC3170" w14:textId="77777777" w:rsidR="00370C92" w:rsidRPr="001648A0" w:rsidRDefault="00370C92" w:rsidP="00370C92">
      <w:pPr>
        <w:pStyle w:val="Instrukcia"/>
        <w:jc w:val="both"/>
        <w:rPr>
          <w:rFonts w:ascii="Tahoma" w:eastAsia="Times New Roman" w:hAnsi="Tahoma" w:cs="Tahoma"/>
          <w:i w:val="0"/>
          <w:color w:val="auto"/>
          <w:sz w:val="22"/>
          <w:szCs w:val="28"/>
        </w:rPr>
      </w:pPr>
    </w:p>
    <w:p w14:paraId="20C17FF0" w14:textId="77777777" w:rsidR="00370C92" w:rsidRPr="001648A0" w:rsidRDefault="00370C92" w:rsidP="00370C92">
      <w:pPr>
        <w:pStyle w:val="Instrukcia"/>
        <w:jc w:val="both"/>
        <w:rPr>
          <w:rFonts w:ascii="Tahoma" w:eastAsia="Times New Roman" w:hAnsi="Tahoma" w:cs="Tahoma"/>
          <w:i w:val="0"/>
          <w:color w:val="auto"/>
          <w:sz w:val="22"/>
          <w:szCs w:val="28"/>
        </w:rPr>
      </w:pPr>
      <w:r w:rsidRPr="001648A0">
        <w:rPr>
          <w:rFonts w:ascii="Tahoma" w:eastAsia="Times New Roman" w:hAnsi="Tahoma" w:cs="Tahoma"/>
          <w:i w:val="0"/>
          <w:color w:val="auto"/>
          <w:sz w:val="22"/>
          <w:szCs w:val="28"/>
        </w:rPr>
        <w:t>V rámci prípravnej a iniciačnej fázy projektu sa menuje Projektový manažér, na ktorého</w:t>
      </w:r>
    </w:p>
    <w:p w14:paraId="3A55E365" w14:textId="77777777" w:rsidR="00370C92" w:rsidRPr="001648A0" w:rsidRDefault="00370C92" w:rsidP="00370C92">
      <w:pPr>
        <w:pStyle w:val="Instrukcia"/>
        <w:jc w:val="both"/>
        <w:rPr>
          <w:rFonts w:ascii="Tahoma" w:eastAsia="Times New Roman" w:hAnsi="Tahoma" w:cs="Tahoma"/>
          <w:i w:val="0"/>
          <w:color w:val="auto"/>
          <w:sz w:val="22"/>
          <w:szCs w:val="28"/>
        </w:rPr>
      </w:pPr>
      <w:r w:rsidRPr="001648A0">
        <w:rPr>
          <w:rFonts w:ascii="Tahoma" w:eastAsia="Times New Roman" w:hAnsi="Tahoma" w:cs="Tahoma"/>
          <w:i w:val="0"/>
          <w:color w:val="auto"/>
          <w:sz w:val="22"/>
          <w:szCs w:val="28"/>
        </w:rPr>
        <w:lastRenderedPageBreak/>
        <w:t>návrh sa vymenuje projektový tím, pričom predseda riadiaceho výboru projektu alebo projektový manažér objednávateľa na základe poverenia zabezpečia:</w:t>
      </w:r>
    </w:p>
    <w:p w14:paraId="0C015EEE" w14:textId="77777777" w:rsidR="00370C92" w:rsidRPr="001648A0" w:rsidRDefault="00370C92" w:rsidP="00370C92">
      <w:pPr>
        <w:pStyle w:val="Instrukcia"/>
        <w:jc w:val="both"/>
        <w:rPr>
          <w:rFonts w:ascii="Tahoma" w:eastAsia="Times New Roman" w:hAnsi="Tahoma" w:cs="Tahoma"/>
          <w:i w:val="0"/>
          <w:color w:val="auto"/>
          <w:sz w:val="22"/>
          <w:szCs w:val="28"/>
        </w:rPr>
      </w:pPr>
    </w:p>
    <w:p w14:paraId="2BA37DA5" w14:textId="77777777" w:rsidR="00370C92" w:rsidRPr="001648A0" w:rsidRDefault="00370C92" w:rsidP="00144DE6">
      <w:pPr>
        <w:pStyle w:val="Instrukcia"/>
        <w:numPr>
          <w:ilvl w:val="0"/>
          <w:numId w:val="60"/>
        </w:numPr>
        <w:spacing w:after="0"/>
        <w:jc w:val="both"/>
        <w:rPr>
          <w:rFonts w:ascii="Tahoma" w:eastAsia="Times New Roman" w:hAnsi="Tahoma" w:cs="Tahoma"/>
          <w:i w:val="0"/>
          <w:color w:val="auto"/>
          <w:sz w:val="22"/>
          <w:szCs w:val="28"/>
        </w:rPr>
      </w:pPr>
      <w:r w:rsidRPr="001648A0">
        <w:rPr>
          <w:rFonts w:ascii="Tahoma" w:eastAsia="Times New Roman" w:hAnsi="Tahoma" w:cs="Tahoma"/>
          <w:i w:val="0"/>
          <w:color w:val="auto"/>
          <w:sz w:val="22"/>
          <w:szCs w:val="28"/>
        </w:rPr>
        <w:t>určenie rozsahu úloh všetkých členov projektového tímu,</w:t>
      </w:r>
    </w:p>
    <w:p w14:paraId="3A17EAB9" w14:textId="77777777" w:rsidR="00370C92" w:rsidRPr="001648A0" w:rsidRDefault="74B62BF5" w:rsidP="74B62BF5">
      <w:pPr>
        <w:pStyle w:val="Instrukcia"/>
        <w:numPr>
          <w:ilvl w:val="0"/>
          <w:numId w:val="60"/>
        </w:numPr>
        <w:spacing w:after="0"/>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t>určenie vhodných kandidátov na pozície členov projektového tímu, pričom bude obsadenie projektových rolí v rozsahu (v zmysle vyhlášky MIRRRI č.401/2023 Z. z.  o riadení projektov):</w:t>
      </w:r>
    </w:p>
    <w:p w14:paraId="4294957F" w14:textId="77777777" w:rsidR="00370C92" w:rsidRPr="001648A0" w:rsidRDefault="74B62BF5" w:rsidP="74B62BF5">
      <w:pPr>
        <w:pStyle w:val="Instrukcia"/>
        <w:numPr>
          <w:ilvl w:val="0"/>
          <w:numId w:val="61"/>
        </w:numPr>
        <w:spacing w:after="0"/>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t>kľúčový používateľ,</w:t>
      </w:r>
    </w:p>
    <w:p w14:paraId="5937FE41" w14:textId="77777777" w:rsidR="00370C92" w:rsidRPr="001648A0" w:rsidRDefault="74B62BF5" w:rsidP="74B62BF5">
      <w:pPr>
        <w:pStyle w:val="Instrukcia"/>
        <w:numPr>
          <w:ilvl w:val="0"/>
          <w:numId w:val="61"/>
        </w:numPr>
        <w:spacing w:after="0"/>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t>IT analytik alebo biznis analytik,</w:t>
      </w:r>
    </w:p>
    <w:p w14:paraId="5421EAA4" w14:textId="77777777" w:rsidR="00370C92" w:rsidRPr="001648A0" w:rsidRDefault="74B62BF5" w:rsidP="74B62BF5">
      <w:pPr>
        <w:pStyle w:val="Instrukcia"/>
        <w:numPr>
          <w:ilvl w:val="0"/>
          <w:numId w:val="61"/>
        </w:numPr>
        <w:spacing w:after="0"/>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t>IT architekt,</w:t>
      </w:r>
    </w:p>
    <w:p w14:paraId="3433660D" w14:textId="77777777" w:rsidR="00370C92" w:rsidRPr="001648A0" w:rsidRDefault="74B62BF5" w:rsidP="74B62BF5">
      <w:pPr>
        <w:pStyle w:val="Instrukcia"/>
        <w:numPr>
          <w:ilvl w:val="0"/>
          <w:numId w:val="61"/>
        </w:numPr>
        <w:spacing w:after="0"/>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t>biznis vlastník,</w:t>
      </w:r>
    </w:p>
    <w:p w14:paraId="32DEDDB6" w14:textId="77777777" w:rsidR="00370C92" w:rsidRPr="001648A0" w:rsidRDefault="74B62BF5" w:rsidP="74B62BF5">
      <w:pPr>
        <w:pStyle w:val="Instrukcia"/>
        <w:numPr>
          <w:ilvl w:val="0"/>
          <w:numId w:val="61"/>
        </w:numPr>
        <w:spacing w:after="0"/>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t>manažér kvality pri veľkých projektoch; pri ostatných projektoch, ak je to potrebné,</w:t>
      </w:r>
    </w:p>
    <w:p w14:paraId="2AEC528E" w14:textId="77777777" w:rsidR="00370C92" w:rsidRPr="001648A0" w:rsidRDefault="74B62BF5" w:rsidP="74B62BF5">
      <w:pPr>
        <w:pStyle w:val="Instrukcia"/>
        <w:numPr>
          <w:ilvl w:val="0"/>
          <w:numId w:val="61"/>
        </w:numPr>
        <w:spacing w:after="0"/>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t>manažér IT prevádzky, ak je to potrebné,</w:t>
      </w:r>
    </w:p>
    <w:p w14:paraId="4727D758" w14:textId="77777777" w:rsidR="00370C92" w:rsidRPr="001648A0" w:rsidRDefault="74B62BF5" w:rsidP="74B62BF5">
      <w:pPr>
        <w:pStyle w:val="Instrukcia"/>
        <w:numPr>
          <w:ilvl w:val="0"/>
          <w:numId w:val="61"/>
        </w:numPr>
        <w:spacing w:after="0"/>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t>manažér kybernetickej a informačnej bezpečnosti, ak je to potrebné,</w:t>
      </w:r>
    </w:p>
    <w:p w14:paraId="5E7D28ED" w14:textId="77777777" w:rsidR="00370C92" w:rsidRPr="001648A0" w:rsidRDefault="74B62BF5" w:rsidP="74B62BF5">
      <w:pPr>
        <w:pStyle w:val="Instrukcia"/>
        <w:numPr>
          <w:ilvl w:val="0"/>
          <w:numId w:val="61"/>
        </w:numPr>
        <w:spacing w:after="0"/>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t>UX dizajnér, ak je to potrebné,</w:t>
      </w:r>
    </w:p>
    <w:p w14:paraId="029803C3" w14:textId="77777777" w:rsidR="00370C92" w:rsidRPr="001648A0" w:rsidRDefault="74B62BF5" w:rsidP="74B62BF5">
      <w:pPr>
        <w:pStyle w:val="Instrukcia"/>
        <w:numPr>
          <w:ilvl w:val="0"/>
          <w:numId w:val="61"/>
        </w:numPr>
        <w:spacing w:after="0"/>
        <w:jc w:val="both"/>
        <w:rPr>
          <w:rFonts w:ascii="Tahoma" w:eastAsia="Times New Roman" w:hAnsi="Tahoma" w:cs="Tahoma"/>
          <w:i w:val="0"/>
          <w:color w:val="auto"/>
          <w:sz w:val="22"/>
          <w:szCs w:val="22"/>
        </w:rPr>
      </w:pPr>
      <w:r w:rsidRPr="74B62BF5">
        <w:rPr>
          <w:rFonts w:ascii="Tahoma" w:eastAsia="Times New Roman" w:hAnsi="Tahoma" w:cs="Tahoma"/>
          <w:i w:val="0"/>
          <w:color w:val="auto"/>
          <w:sz w:val="22"/>
          <w:szCs w:val="22"/>
        </w:rPr>
        <w:t>iná špecifická rola, ak je to potrebné,</w:t>
      </w:r>
    </w:p>
    <w:p w14:paraId="1CD50664" w14:textId="77777777" w:rsidR="00370C92" w:rsidRPr="001648A0" w:rsidRDefault="00370C92" w:rsidP="00370C92">
      <w:pPr>
        <w:pStyle w:val="Instrukcia"/>
        <w:jc w:val="both"/>
        <w:rPr>
          <w:rFonts w:ascii="Tahoma" w:eastAsia="Times New Roman" w:hAnsi="Tahoma" w:cs="Tahoma"/>
          <w:i w:val="0"/>
          <w:color w:val="auto"/>
          <w:sz w:val="22"/>
          <w:szCs w:val="28"/>
        </w:rPr>
      </w:pPr>
    </w:p>
    <w:p w14:paraId="3362E6CC" w14:textId="77777777" w:rsidR="00370C92" w:rsidRPr="001648A0" w:rsidRDefault="00370C92" w:rsidP="00370C92">
      <w:pPr>
        <w:pStyle w:val="Instrukcia"/>
        <w:rPr>
          <w:rFonts w:ascii="Tahoma" w:hAnsi="Tahoma" w:cs="Tahoma"/>
          <w:sz w:val="22"/>
          <w:szCs w:val="28"/>
        </w:rPr>
      </w:pPr>
    </w:p>
    <w:p w14:paraId="743D00FD" w14:textId="77777777" w:rsidR="00370C92" w:rsidRPr="001648A0" w:rsidRDefault="00370C92" w:rsidP="00370C92">
      <w:pPr>
        <w:pStyle w:val="Instrukcia"/>
        <w:rPr>
          <w:rFonts w:ascii="Tahoma" w:eastAsia="Times New Roman" w:hAnsi="Tahoma" w:cs="Tahoma"/>
          <w:i w:val="0"/>
          <w:color w:val="auto"/>
          <w:sz w:val="22"/>
          <w:szCs w:val="28"/>
        </w:rPr>
      </w:pPr>
      <w:r w:rsidRPr="001648A0">
        <w:rPr>
          <w:rFonts w:ascii="Tahoma" w:eastAsia="Times New Roman" w:hAnsi="Tahoma" w:cs="Tahoma"/>
          <w:i w:val="0"/>
          <w:color w:val="auto"/>
          <w:sz w:val="22"/>
          <w:szCs w:val="28"/>
        </w:rPr>
        <w:t>Vzor štruktúry riadiaceho výboru</w:t>
      </w:r>
    </w:p>
    <w:p w14:paraId="635BE4CA" w14:textId="77777777" w:rsidR="00370C92" w:rsidRPr="001648A0" w:rsidRDefault="00370C92" w:rsidP="00370C92">
      <w:pPr>
        <w:keepNext/>
        <w:tabs>
          <w:tab w:val="left" w:pos="851"/>
          <w:tab w:val="center" w:pos="3119"/>
        </w:tabs>
        <w:rPr>
          <w:rFonts w:ascii="Tahoma" w:hAnsi="Tahoma" w:cs="Tahoma"/>
        </w:rPr>
      </w:pPr>
      <w:r w:rsidRPr="001648A0">
        <w:rPr>
          <w:rFonts w:ascii="Tahoma" w:hAnsi="Tahoma" w:cs="Tahoma"/>
          <w:noProof/>
        </w:rPr>
        <w:drawing>
          <wp:inline distT="0" distB="0" distL="0" distR="0" wp14:anchorId="1EEF50F0" wp14:editId="601B2EB8">
            <wp:extent cx="6271846" cy="3057525"/>
            <wp:effectExtent l="0" t="0" r="0" b="0"/>
            <wp:docPr id="1206154292" name="Obrázok 1206154292" descr="Obrázok, na ktorom je text, snímka obrazovky, vizitka, písmo&#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6154292" name="Obrázok 1206154292" descr="Obrázok, na ktorom je text, snímka obrazovky, vizitka, písmo&#10;&#10;Automaticky generovaný popis"/>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273559" cy="3058360"/>
                    </a:xfrm>
                    <a:prstGeom prst="rect">
                      <a:avLst/>
                    </a:prstGeom>
                  </pic:spPr>
                </pic:pic>
              </a:graphicData>
            </a:graphic>
          </wp:inline>
        </w:drawing>
      </w:r>
    </w:p>
    <w:p w14:paraId="57651563" w14:textId="1EFEE719" w:rsidR="00370C92" w:rsidRPr="001648A0" w:rsidRDefault="00370C92" w:rsidP="00370C92">
      <w:pPr>
        <w:pStyle w:val="Popis"/>
        <w:jc w:val="center"/>
        <w:rPr>
          <w:rFonts w:ascii="Tahoma" w:hAnsi="Tahoma" w:cs="Tahoma"/>
        </w:rPr>
      </w:pPr>
      <w:bookmarkStart w:id="295" w:name="_Toc180751860"/>
      <w:r w:rsidRPr="001648A0">
        <w:rPr>
          <w:rFonts w:ascii="Tahoma" w:hAnsi="Tahoma" w:cs="Tahoma"/>
        </w:rPr>
        <w:t xml:space="preserve">Tabuľka </w:t>
      </w:r>
      <w:r w:rsidR="00013414">
        <w:rPr>
          <w:rFonts w:ascii="Tahoma" w:hAnsi="Tahoma" w:cs="Tahoma"/>
        </w:rPr>
        <w:fldChar w:fldCharType="begin"/>
      </w:r>
      <w:r w:rsidR="00013414">
        <w:rPr>
          <w:rFonts w:ascii="Tahoma" w:hAnsi="Tahoma" w:cs="Tahoma"/>
        </w:rPr>
        <w:instrText xml:space="preserve"> SEQ Tabuľka \* ARABIC </w:instrText>
      </w:r>
      <w:r w:rsidR="00013414">
        <w:rPr>
          <w:rFonts w:ascii="Tahoma" w:hAnsi="Tahoma" w:cs="Tahoma"/>
        </w:rPr>
        <w:fldChar w:fldCharType="separate"/>
      </w:r>
      <w:r w:rsidR="009F29FD">
        <w:rPr>
          <w:rFonts w:ascii="Tahoma" w:hAnsi="Tahoma" w:cs="Tahoma"/>
          <w:noProof/>
        </w:rPr>
        <w:t>19</w:t>
      </w:r>
      <w:r w:rsidR="00013414">
        <w:rPr>
          <w:rFonts w:ascii="Tahoma" w:hAnsi="Tahoma" w:cs="Tahoma"/>
        </w:rPr>
        <w:fldChar w:fldCharType="end"/>
      </w:r>
      <w:r w:rsidRPr="001648A0">
        <w:rPr>
          <w:rFonts w:ascii="Tahoma" w:hAnsi="Tahoma" w:cs="Tahoma"/>
        </w:rPr>
        <w:t>: Vzor riadiaceho výboru</w:t>
      </w:r>
      <w:bookmarkEnd w:id="295"/>
    </w:p>
    <w:p w14:paraId="5BF26868" w14:textId="77777777" w:rsidR="00370C92" w:rsidRPr="001648A0" w:rsidRDefault="00370C92" w:rsidP="00370C92">
      <w:pPr>
        <w:tabs>
          <w:tab w:val="left" w:pos="851"/>
          <w:tab w:val="center" w:pos="3119"/>
        </w:tabs>
        <w:rPr>
          <w:rFonts w:ascii="Tahoma" w:hAnsi="Tahoma" w:cs="Tahoma"/>
        </w:rPr>
      </w:pPr>
      <w:r w:rsidRPr="001648A0">
        <w:rPr>
          <w:rFonts w:ascii="Tahoma" w:hAnsi="Tahoma" w:cs="Tahoma"/>
          <w:noProof/>
        </w:rPr>
        <w:drawing>
          <wp:inline distT="0" distB="0" distL="0" distR="0" wp14:anchorId="5D7E97FF" wp14:editId="35787952">
            <wp:extent cx="4572000" cy="609600"/>
            <wp:effectExtent l="0" t="0" r="0" b="0"/>
            <wp:docPr id="966461366" name="Obrázok 966461366" descr="Obrázok, na ktorom je text, rad, písmo, snímka obrazovky&#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6461366" name="Obrázok 966461366" descr="Obrázok, na ktorom je text, rad, písmo, snímka obrazovky&#10;&#10;Automaticky generovaný popis"/>
                    <pic:cNvPicPr/>
                  </pic:nvPicPr>
                  <pic:blipFill>
                    <a:blip r:embed="rId19">
                      <a:extLst>
                        <a:ext uri="{28A0092B-C50C-407E-A947-70E740481C1C}">
                          <a14:useLocalDpi xmlns:a14="http://schemas.microsoft.com/office/drawing/2010/main" val="0"/>
                        </a:ext>
                      </a:extLst>
                    </a:blip>
                    <a:stretch>
                      <a:fillRect/>
                    </a:stretch>
                  </pic:blipFill>
                  <pic:spPr>
                    <a:xfrm>
                      <a:off x="0" y="0"/>
                      <a:ext cx="4572000" cy="609600"/>
                    </a:xfrm>
                    <a:prstGeom prst="rect">
                      <a:avLst/>
                    </a:prstGeom>
                  </pic:spPr>
                </pic:pic>
              </a:graphicData>
            </a:graphic>
          </wp:inline>
        </w:drawing>
      </w:r>
    </w:p>
    <w:p w14:paraId="7D9C37C4" w14:textId="77777777" w:rsidR="00370C92" w:rsidRPr="001648A0" w:rsidRDefault="00370C92" w:rsidP="00370C92">
      <w:pPr>
        <w:tabs>
          <w:tab w:val="left" w:pos="851"/>
          <w:tab w:val="center" w:pos="3119"/>
        </w:tabs>
        <w:rPr>
          <w:rFonts w:ascii="Tahoma" w:hAnsi="Tahoma" w:cs="Tahoma"/>
        </w:rPr>
      </w:pPr>
    </w:p>
    <w:p w14:paraId="6D14602C" w14:textId="77777777" w:rsidR="00370C92" w:rsidRPr="001648A0" w:rsidRDefault="75E7F656" w:rsidP="00370C92">
      <w:pPr>
        <w:pStyle w:val="Nadpis2"/>
        <w:rPr>
          <w:rFonts w:cs="Tahoma"/>
        </w:rPr>
      </w:pPr>
      <w:bookmarkStart w:id="296" w:name="_Toc47815709"/>
      <w:bookmarkStart w:id="297" w:name="_Toc1994700246"/>
      <w:bookmarkStart w:id="298" w:name="_Toc596074253"/>
      <w:bookmarkStart w:id="299" w:name="_Toc316351360"/>
      <w:bookmarkStart w:id="300" w:name="_Toc761214469"/>
      <w:bookmarkStart w:id="301" w:name="_Toc1175869665"/>
      <w:bookmarkStart w:id="302" w:name="_Toc1575456504"/>
      <w:bookmarkStart w:id="303" w:name="_Toc699254480"/>
      <w:bookmarkStart w:id="304" w:name="_Toc91475143"/>
      <w:bookmarkStart w:id="305" w:name="_Toc1705652877"/>
      <w:bookmarkStart w:id="306" w:name="_Toc1556184162"/>
      <w:bookmarkStart w:id="307" w:name="_Toc542498601"/>
      <w:bookmarkStart w:id="308" w:name="_Toc152607326"/>
      <w:bookmarkStart w:id="309" w:name="_Toc510413661"/>
      <w:r w:rsidRPr="75E7F656">
        <w:rPr>
          <w:rFonts w:cs="Tahoma"/>
        </w:rPr>
        <w:t xml:space="preserve"> </w:t>
      </w:r>
      <w:bookmarkStart w:id="310" w:name="_Toc178269675"/>
      <w:bookmarkStart w:id="311" w:name="_Toc180645960"/>
      <w:r w:rsidRPr="75E7F656">
        <w:rPr>
          <w:rFonts w:cs="Tahoma"/>
        </w:rPr>
        <w:t>PRACOVNÉ NÁPLNE</w:t>
      </w:r>
      <w:bookmarkEnd w:id="296"/>
      <w:bookmarkEnd w:id="297"/>
      <w:bookmarkEnd w:id="298"/>
      <w:bookmarkEnd w:id="299"/>
      <w:bookmarkEnd w:id="300"/>
      <w:bookmarkEnd w:id="301"/>
      <w:bookmarkEnd w:id="302"/>
      <w:bookmarkEnd w:id="303"/>
      <w:bookmarkEnd w:id="304"/>
      <w:bookmarkEnd w:id="305"/>
      <w:bookmarkEnd w:id="306"/>
      <w:bookmarkEnd w:id="307"/>
      <w:bookmarkEnd w:id="308"/>
      <w:bookmarkEnd w:id="310"/>
      <w:bookmarkEnd w:id="311"/>
      <w:r w:rsidRPr="75E7F656">
        <w:rPr>
          <w:rFonts w:cs="Tahoma"/>
        </w:rPr>
        <w:t xml:space="preserve"> </w:t>
      </w:r>
      <w:bookmarkEnd w:id="309"/>
    </w:p>
    <w:p w14:paraId="41BA6F7F" w14:textId="77777777" w:rsidR="00370C92" w:rsidRPr="001648A0" w:rsidRDefault="00370C92" w:rsidP="00370C92">
      <w:pPr>
        <w:rPr>
          <w:rFonts w:ascii="Tahoma" w:hAnsi="Tahoma" w:cs="Tahoma"/>
        </w:rPr>
      </w:pPr>
    </w:p>
    <w:p w14:paraId="28542A30" w14:textId="77777777" w:rsidR="00370C92" w:rsidRPr="001648A0" w:rsidRDefault="74B62BF5" w:rsidP="74B62BF5">
      <w:pPr>
        <w:pStyle w:val="Nadpis3"/>
        <w:rPr>
          <w:rFonts w:cs="Tahoma"/>
        </w:rPr>
      </w:pPr>
      <w:bookmarkStart w:id="312" w:name="_Toc178269676"/>
      <w:bookmarkStart w:id="313" w:name="_Toc180645961"/>
      <w:r>
        <w:t>Pôsobnosť a úlohy Riadiaceho výboru</w:t>
      </w:r>
      <w:bookmarkEnd w:id="312"/>
      <w:bookmarkEnd w:id="313"/>
    </w:p>
    <w:p w14:paraId="3FE33F1E" w14:textId="77777777" w:rsidR="00370C92" w:rsidRPr="001648A0" w:rsidRDefault="00370C92" w:rsidP="00370C92">
      <w:pPr>
        <w:spacing w:line="276" w:lineRule="auto"/>
        <w:jc w:val="both"/>
        <w:rPr>
          <w:rFonts w:ascii="Tahoma" w:hAnsi="Tahoma" w:cs="Tahoma"/>
        </w:rPr>
      </w:pPr>
    </w:p>
    <w:p w14:paraId="0BF926E9" w14:textId="77777777" w:rsidR="00370C92" w:rsidRPr="001648A0" w:rsidRDefault="00370C92" w:rsidP="00370C92">
      <w:pPr>
        <w:spacing w:line="276" w:lineRule="auto"/>
        <w:jc w:val="both"/>
        <w:rPr>
          <w:rFonts w:ascii="Tahoma" w:hAnsi="Tahoma" w:cs="Tahoma"/>
          <w:sz w:val="22"/>
          <w:szCs w:val="36"/>
        </w:rPr>
      </w:pPr>
      <w:r w:rsidRPr="001648A0">
        <w:rPr>
          <w:rFonts w:ascii="Tahoma" w:hAnsi="Tahoma" w:cs="Tahoma"/>
          <w:sz w:val="22"/>
          <w:szCs w:val="36"/>
        </w:rPr>
        <w:t xml:space="preserve">Základnou úlohou Riadiaceho výboru je najmä: </w:t>
      </w:r>
    </w:p>
    <w:p w14:paraId="70567748"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schválenie predmetu projektu, inkrementov, priebežné a záverečné schválenie manažérskych produktov a špecializovaných produktov,</w:t>
      </w:r>
      <w:r w:rsidRPr="001648A0">
        <w:rPr>
          <w:rStyle w:val="apple-converted-space"/>
          <w:rFonts w:ascii="Tahoma" w:hAnsi="Tahoma" w:cs="Tahoma"/>
          <w:sz w:val="22"/>
          <w:szCs w:val="36"/>
        </w:rPr>
        <w:t> </w:t>
      </w:r>
    </w:p>
    <w:p w14:paraId="402AFFAA" w14:textId="77777777" w:rsidR="00370C92" w:rsidRPr="001648A0" w:rsidRDefault="00370C92" w:rsidP="00144DE6">
      <w:pPr>
        <w:pStyle w:val="Odsekzoznamu"/>
        <w:numPr>
          <w:ilvl w:val="0"/>
          <w:numId w:val="62"/>
        </w:numPr>
        <w:spacing w:after="0"/>
        <w:jc w:val="both"/>
        <w:rPr>
          <w:rStyle w:val="apple-converted-space"/>
          <w:rFonts w:ascii="Tahoma" w:hAnsi="Tahoma" w:cs="Tahoma"/>
          <w:sz w:val="22"/>
          <w:szCs w:val="36"/>
        </w:rPr>
      </w:pPr>
      <w:r w:rsidRPr="001648A0">
        <w:rPr>
          <w:rFonts w:ascii="Tahoma" w:hAnsi="Tahoma" w:cs="Tahoma"/>
          <w:sz w:val="22"/>
          <w:szCs w:val="36"/>
        </w:rPr>
        <w:t>základné rozhodnutia v projekte, najmä rozhodnutia o rozsahu, rozpočte a harmonograme projektu,</w:t>
      </w:r>
    </w:p>
    <w:p w14:paraId="4C9EF5FF"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lastRenderedPageBreak/>
        <w:t>zabezpečenie finančných zdrojov a schvaľovanie zmien financovania projektu,</w:t>
      </w:r>
    </w:p>
    <w:p w14:paraId="09501E4B"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účelnosť vynakladaných finančných prostriedkov a kontrolu BC/CBA – odôvodnenia projektu pred začatím projektu a priebežnú kontrolu aktualizácie zdôvodnenia projektu po ukončení každej fázy projektu,</w:t>
      </w:r>
      <w:r w:rsidRPr="001648A0">
        <w:rPr>
          <w:rStyle w:val="apple-converted-space"/>
          <w:rFonts w:ascii="Tahoma" w:hAnsi="Tahoma" w:cs="Tahoma"/>
          <w:sz w:val="22"/>
          <w:szCs w:val="36"/>
        </w:rPr>
        <w:t> </w:t>
      </w:r>
    </w:p>
    <w:p w14:paraId="61A6D0E0"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pravidelnú kontrolu projektového manažéra objednávateľa, činnosti projektového tímu a riadenia projektu,</w:t>
      </w:r>
      <w:r w:rsidRPr="001648A0">
        <w:rPr>
          <w:rStyle w:val="apple-converted-space"/>
          <w:rFonts w:ascii="Tahoma" w:hAnsi="Tahoma" w:cs="Tahoma"/>
          <w:sz w:val="22"/>
          <w:szCs w:val="36"/>
        </w:rPr>
        <w:t> </w:t>
      </w:r>
    </w:p>
    <w:p w14:paraId="57A812F7"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priebežnú kontrolu a pravidelné vyhodnotenie dosahovania určených merateľných ukazovateľov,</w:t>
      </w:r>
    </w:p>
    <w:p w14:paraId="65EC75A7"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dodržanie bezpečnostných štandardov, štandardov informačných technológií verejnej správy a dodržanie legislatívy v oblasti ochrany osobných údajov</w:t>
      </w:r>
      <w:r w:rsidRPr="001648A0">
        <w:rPr>
          <w:rStyle w:val="apple-converted-space"/>
          <w:rFonts w:ascii="Tahoma" w:hAnsi="Tahoma" w:cs="Tahoma"/>
          <w:sz w:val="22"/>
          <w:szCs w:val="36"/>
        </w:rPr>
        <w:t> </w:t>
      </w:r>
      <w:r w:rsidRPr="001648A0">
        <w:rPr>
          <w:rFonts w:ascii="Tahoma" w:hAnsi="Tahoma" w:cs="Tahoma"/>
          <w:sz w:val="22"/>
          <w:szCs w:val="36"/>
        </w:rPr>
        <w:t>pri realizácii projektu,</w:t>
      </w:r>
      <w:r w:rsidRPr="001648A0">
        <w:rPr>
          <w:rStyle w:val="apple-converted-space"/>
          <w:rFonts w:ascii="Tahoma" w:hAnsi="Tahoma" w:cs="Tahoma"/>
          <w:sz w:val="22"/>
          <w:szCs w:val="36"/>
        </w:rPr>
        <w:t> </w:t>
      </w:r>
    </w:p>
    <w:p w14:paraId="3B6A8566"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schválenie požiadaviek na zmenu alebo odchýlky od špecifikácie a zadania projektu,</w:t>
      </w:r>
    </w:p>
    <w:p w14:paraId="008C6BF5" w14:textId="77777777" w:rsidR="00370C92" w:rsidRPr="001648A0" w:rsidRDefault="00370C92" w:rsidP="00144DE6">
      <w:pPr>
        <w:pStyle w:val="Odsekzoznamu"/>
        <w:numPr>
          <w:ilvl w:val="0"/>
          <w:numId w:val="62"/>
        </w:numPr>
        <w:spacing w:after="0"/>
        <w:jc w:val="both"/>
        <w:rPr>
          <w:rStyle w:val="apple-converted-space"/>
          <w:rFonts w:ascii="Tahoma" w:hAnsi="Tahoma" w:cs="Tahoma"/>
          <w:sz w:val="22"/>
          <w:szCs w:val="36"/>
        </w:rPr>
      </w:pPr>
      <w:r w:rsidRPr="001648A0">
        <w:rPr>
          <w:rFonts w:ascii="Tahoma" w:hAnsi="Tahoma" w:cs="Tahoma"/>
          <w:sz w:val="22"/>
          <w:szCs w:val="36"/>
        </w:rPr>
        <w:t>určenie rozsahu manažérskych produktov vytváraných počas celého projektu a akceptáciu rozsahu a kvality dodávaných projektových výstupov,</w:t>
      </w:r>
      <w:r w:rsidRPr="001648A0">
        <w:rPr>
          <w:rStyle w:val="apple-converted-space"/>
          <w:rFonts w:ascii="Tahoma" w:hAnsi="Tahoma" w:cs="Tahoma"/>
          <w:sz w:val="22"/>
          <w:szCs w:val="36"/>
        </w:rPr>
        <w:t> </w:t>
      </w:r>
    </w:p>
    <w:p w14:paraId="26163793" w14:textId="77777777" w:rsidR="00370C92" w:rsidRPr="001648A0" w:rsidRDefault="00370C92" w:rsidP="00144DE6">
      <w:pPr>
        <w:pStyle w:val="Odsekzoznamu"/>
        <w:numPr>
          <w:ilvl w:val="0"/>
          <w:numId w:val="62"/>
        </w:numPr>
        <w:spacing w:after="0"/>
        <w:jc w:val="both"/>
        <w:rPr>
          <w:rStyle w:val="apple-converted-space"/>
          <w:rFonts w:ascii="Tahoma" w:hAnsi="Tahoma" w:cs="Tahoma"/>
          <w:sz w:val="22"/>
          <w:szCs w:val="36"/>
        </w:rPr>
      </w:pPr>
      <w:r w:rsidRPr="001648A0">
        <w:rPr>
          <w:rStyle w:val="apple-converted-space"/>
          <w:rFonts w:ascii="Tahoma" w:hAnsi="Tahoma" w:cs="Tahoma"/>
          <w:sz w:val="22"/>
          <w:szCs w:val="36"/>
        </w:rPr>
        <w:t>berie na vedomie výsledky zverejneného vyhodnotenia verejného pripomienkovania manažérskych produktov na webovom sídle objednávateľa, ktoré sú vstupom do Verejného obstarávania</w:t>
      </w:r>
    </w:p>
    <w:p w14:paraId="3D5EC444" w14:textId="77777777" w:rsidR="00370C92" w:rsidRPr="001648A0" w:rsidRDefault="00370C92" w:rsidP="00144DE6">
      <w:pPr>
        <w:pStyle w:val="Odsekzoznamu"/>
        <w:numPr>
          <w:ilvl w:val="0"/>
          <w:numId w:val="62"/>
        </w:numPr>
        <w:spacing w:after="0"/>
        <w:jc w:val="both"/>
        <w:rPr>
          <w:rStyle w:val="apple-converted-space"/>
          <w:rFonts w:ascii="Tahoma" w:hAnsi="Tahoma" w:cs="Tahoma"/>
          <w:sz w:val="22"/>
          <w:szCs w:val="36"/>
        </w:rPr>
      </w:pPr>
      <w:r w:rsidRPr="001648A0">
        <w:rPr>
          <w:rFonts w:ascii="Tahoma" w:hAnsi="Tahoma" w:cs="Tahoma"/>
          <w:sz w:val="22"/>
          <w:szCs w:val="36"/>
        </w:rPr>
        <w:t xml:space="preserve">zabezpečuje zverejňovanie </w:t>
      </w:r>
      <w:r w:rsidRPr="001648A0">
        <w:rPr>
          <w:rFonts w:ascii="Tahoma" w:hAnsi="Tahoma" w:cs="Tahoma"/>
          <w:sz w:val="22"/>
          <w:szCs w:val="36"/>
          <w:shd w:val="clear" w:color="auto" w:fill="FFFFFF"/>
        </w:rPr>
        <w:t>zápisov z Riadiacich výborov projektu a schvaľovaných projektových (manažérskych a špecializovaných) výstupov vo verejnej časti centrálneho metainformačného systému verejnej správy,</w:t>
      </w:r>
    </w:p>
    <w:p w14:paraId="779C3D14" w14:textId="77777777" w:rsidR="00370C92" w:rsidRPr="001648A0" w:rsidRDefault="00370C92" w:rsidP="00144DE6">
      <w:pPr>
        <w:pStyle w:val="Odsekzoznamu"/>
        <w:numPr>
          <w:ilvl w:val="0"/>
          <w:numId w:val="62"/>
        </w:numPr>
        <w:spacing w:after="0"/>
        <w:jc w:val="both"/>
        <w:rPr>
          <w:rStyle w:val="apple-converted-space"/>
          <w:rFonts w:ascii="Tahoma" w:hAnsi="Tahoma" w:cs="Tahoma"/>
          <w:sz w:val="22"/>
          <w:szCs w:val="36"/>
        </w:rPr>
      </w:pPr>
      <w:r w:rsidRPr="001648A0">
        <w:rPr>
          <w:rStyle w:val="apple-converted-space"/>
          <w:rFonts w:ascii="Tahoma" w:hAnsi="Tahoma" w:cs="Tahoma"/>
          <w:sz w:val="22"/>
          <w:szCs w:val="36"/>
        </w:rPr>
        <w:t>schválenie obsahov manažérskych produktov, ktoré  sú vstupom do Verejného obstarávania,</w:t>
      </w:r>
    </w:p>
    <w:p w14:paraId="3FE01EBA" w14:textId="77777777" w:rsidR="00370C92" w:rsidRPr="001648A0" w:rsidRDefault="00370C92" w:rsidP="00144DE6">
      <w:pPr>
        <w:pStyle w:val="Odsekzoznamu"/>
        <w:numPr>
          <w:ilvl w:val="0"/>
          <w:numId w:val="62"/>
        </w:numPr>
        <w:spacing w:after="0"/>
        <w:jc w:val="both"/>
        <w:rPr>
          <w:rStyle w:val="apple-converted-space"/>
          <w:rFonts w:ascii="Tahoma" w:hAnsi="Tahoma" w:cs="Tahoma"/>
          <w:sz w:val="22"/>
          <w:szCs w:val="36"/>
        </w:rPr>
      </w:pPr>
      <w:r w:rsidRPr="001648A0">
        <w:rPr>
          <w:rStyle w:val="apple-converted-space"/>
          <w:rFonts w:ascii="Tahoma" w:hAnsi="Tahoma" w:cs="Tahoma"/>
          <w:sz w:val="22"/>
          <w:szCs w:val="36"/>
        </w:rPr>
        <w:t>schválenie manažérskych a špecializovaných produktov,</w:t>
      </w:r>
    </w:p>
    <w:p w14:paraId="1407A628"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Style w:val="apple-converted-space"/>
          <w:rFonts w:ascii="Tahoma" w:hAnsi="Tahoma" w:cs="Tahoma"/>
          <w:sz w:val="22"/>
          <w:szCs w:val="36"/>
        </w:rPr>
        <w:t>schválenie prechodu do nasledujúcej fázy alebo etapy,</w:t>
      </w:r>
    </w:p>
    <w:p w14:paraId="047E052E"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zabezpečenie dodržania princípov hospodárnosti, efektívnosti, účinnosti a účelnosti využívania verejných prostriedkov aj pri tvorbe, modernizácii, úprave a rozvoji informačných technológií verejnej správy, ktorú zabezpečuje riadiaci výbor projektu v čase realizácie projektu, ako aj v čase správy a prevádzky informačného systému, ktorý je v rámci projektu vytvorený,</w:t>
      </w:r>
    </w:p>
    <w:p w14:paraId="71997579"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prerokovanie a rozhodovanie o problémoch eskalovaných z nižšieho stupňa riadenia projektu</w:t>
      </w:r>
    </w:p>
    <w:p w14:paraId="273C92E7"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akceptácia a schvaľovanie Výstupov Etáp pre jednotlivé Časti Diela v rámci príslušného Vydania a celkového Diela,</w:t>
      </w:r>
    </w:p>
    <w:p w14:paraId="59DC69A1"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schvaľovanie Stratégie testovania, Plánu testovania a Testovacích scenárov finálnych testov pre otestovanie plnej funkcionality riešenia,</w:t>
      </w:r>
      <w:r w:rsidRPr="001648A0">
        <w:rPr>
          <w:rFonts w:ascii="Tahoma" w:hAnsi="Tahoma" w:cs="Tahoma"/>
          <w:b/>
          <w:bCs/>
          <w:sz w:val="22"/>
          <w:szCs w:val="36"/>
        </w:rPr>
        <w:t xml:space="preserve"> </w:t>
      </w:r>
      <w:r w:rsidRPr="001648A0">
        <w:rPr>
          <w:rFonts w:ascii="Tahoma" w:hAnsi="Tahoma" w:cs="Tahoma"/>
          <w:sz w:val="22"/>
          <w:szCs w:val="36"/>
        </w:rPr>
        <w:t xml:space="preserve"> </w:t>
      </w:r>
    </w:p>
    <w:p w14:paraId="77CD2ACA"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posudzovanie, ktorá zo Zmluvných strán nesie zodpovednosť za vzniknutú vadu časti Diela alebo Diela pri nezhode Zmluvných strán,</w:t>
      </w:r>
    </w:p>
    <w:p w14:paraId="14EF7767"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schválenie opatrení na odstránenie bezpečnostných a iných chýb odhalených po uvedení Diela do produkčnej prevádzky,</w:t>
      </w:r>
    </w:p>
    <w:p w14:paraId="41C4732C" w14:textId="77777777" w:rsidR="00370C92" w:rsidRPr="001648A0" w:rsidRDefault="00370C92" w:rsidP="00144DE6">
      <w:pPr>
        <w:pStyle w:val="Odsekzoznamu"/>
        <w:numPr>
          <w:ilvl w:val="0"/>
          <w:numId w:val="62"/>
        </w:numPr>
        <w:spacing w:after="0"/>
        <w:rPr>
          <w:rFonts w:ascii="Tahoma" w:hAnsi="Tahoma" w:cs="Tahoma"/>
          <w:sz w:val="22"/>
          <w:szCs w:val="36"/>
        </w:rPr>
      </w:pPr>
      <w:r w:rsidRPr="001648A0">
        <w:rPr>
          <w:rFonts w:ascii="Tahoma" w:hAnsi="Tahoma" w:cs="Tahoma"/>
          <w:sz w:val="22"/>
          <w:szCs w:val="36"/>
        </w:rPr>
        <w:t xml:space="preserve">rozhodovanie o požiadavkách na zmenu počas implementácie a prevádzkovania </w:t>
      </w:r>
    </w:p>
    <w:p w14:paraId="28834723"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schválenie zmeny Zmluvy,</w:t>
      </w:r>
    </w:p>
    <w:p w14:paraId="4F4CCF9F"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schválenie zmien štatútu,</w:t>
      </w:r>
    </w:p>
    <w:p w14:paraId="50C5F2A8" w14:textId="77777777" w:rsidR="00370C92" w:rsidRPr="001648A0" w:rsidRDefault="00370C92" w:rsidP="00144DE6">
      <w:pPr>
        <w:pStyle w:val="Odsekzoznamu"/>
        <w:numPr>
          <w:ilvl w:val="0"/>
          <w:numId w:val="62"/>
        </w:numPr>
        <w:spacing w:after="0"/>
        <w:jc w:val="both"/>
        <w:rPr>
          <w:rFonts w:ascii="Tahoma" w:hAnsi="Tahoma" w:cs="Tahoma"/>
          <w:sz w:val="22"/>
          <w:szCs w:val="36"/>
        </w:rPr>
      </w:pPr>
      <w:r w:rsidRPr="001648A0">
        <w:rPr>
          <w:rFonts w:ascii="Tahoma" w:hAnsi="Tahoma" w:cs="Tahoma"/>
          <w:sz w:val="22"/>
          <w:szCs w:val="36"/>
        </w:rPr>
        <w:t xml:space="preserve">rozhodovanie o nevhodnosti pokynov zo strany Objednávateľa, </w:t>
      </w:r>
    </w:p>
    <w:p w14:paraId="54FB0673" w14:textId="77777777" w:rsidR="00370C92" w:rsidRPr="001648A0" w:rsidRDefault="00370C92" w:rsidP="00144DE6">
      <w:pPr>
        <w:pStyle w:val="Odsekzoznamu"/>
        <w:numPr>
          <w:ilvl w:val="0"/>
          <w:numId w:val="62"/>
        </w:numPr>
        <w:spacing w:after="0"/>
        <w:rPr>
          <w:rFonts w:ascii="Tahoma" w:hAnsi="Tahoma" w:cs="Tahoma"/>
          <w:sz w:val="22"/>
          <w:szCs w:val="36"/>
        </w:rPr>
      </w:pPr>
      <w:r w:rsidRPr="001648A0">
        <w:rPr>
          <w:rFonts w:ascii="Tahoma" w:hAnsi="Tahoma" w:cs="Tahoma"/>
          <w:sz w:val="22"/>
          <w:szCs w:val="36"/>
        </w:rPr>
        <w:t xml:space="preserve">prijímanie strategických rozhodnutí súvisiacich s prevádzkou. </w:t>
      </w:r>
    </w:p>
    <w:p w14:paraId="3D334770" w14:textId="77777777" w:rsidR="00370C92" w:rsidRPr="001648A0" w:rsidRDefault="00370C92" w:rsidP="00370C92">
      <w:pPr>
        <w:rPr>
          <w:rFonts w:ascii="Tahoma" w:hAnsi="Tahoma" w:cs="Tahoma"/>
          <w:sz w:val="22"/>
          <w:szCs w:val="36"/>
        </w:rPr>
      </w:pPr>
    </w:p>
    <w:p w14:paraId="73486F79" w14:textId="77777777" w:rsidR="00370C92" w:rsidRPr="001648A0" w:rsidRDefault="00370C92" w:rsidP="00370C92">
      <w:pPr>
        <w:pStyle w:val="Instrukcia"/>
        <w:rPr>
          <w:rFonts w:ascii="Tahoma" w:hAnsi="Tahoma" w:cs="Tahoma"/>
        </w:rPr>
      </w:pPr>
    </w:p>
    <w:p w14:paraId="3CE9625A" w14:textId="77777777" w:rsidR="00370C92" w:rsidRPr="001648A0" w:rsidRDefault="75E7F656" w:rsidP="00370C92">
      <w:pPr>
        <w:pStyle w:val="Nadpis3"/>
        <w:rPr>
          <w:rFonts w:cs="Tahoma"/>
        </w:rPr>
      </w:pPr>
      <w:bookmarkStart w:id="314" w:name="_Toc178269677"/>
      <w:bookmarkStart w:id="315" w:name="_Toc180645962"/>
      <w:r w:rsidRPr="75E7F656">
        <w:rPr>
          <w:rFonts w:cs="Tahoma"/>
        </w:rPr>
        <w:t>Pracovná náplň projektového tímu</w:t>
      </w:r>
      <w:bookmarkEnd w:id="314"/>
      <w:bookmarkEnd w:id="315"/>
    </w:p>
    <w:p w14:paraId="606EF807" w14:textId="77777777" w:rsidR="00370C92" w:rsidRPr="001648A0" w:rsidRDefault="00370C92" w:rsidP="00370C92">
      <w:pPr>
        <w:pStyle w:val="Instrukcia"/>
        <w:rPr>
          <w:rFonts w:ascii="Tahoma" w:eastAsia="Times New Roman" w:hAnsi="Tahoma" w:cs="Tahoma"/>
          <w:b/>
          <w:bCs/>
          <w:i w:val="0"/>
          <w:color w:val="auto"/>
        </w:rPr>
      </w:pPr>
    </w:p>
    <w:p w14:paraId="1C2DFC83" w14:textId="77777777" w:rsidR="00370C92" w:rsidRPr="001648A0" w:rsidRDefault="00370C92" w:rsidP="00370C92">
      <w:pPr>
        <w:pStyle w:val="Instrukcia"/>
        <w:rPr>
          <w:rFonts w:ascii="Tahoma" w:eastAsia="Times New Roman" w:hAnsi="Tahoma" w:cs="Tahoma"/>
          <w:i w:val="0"/>
          <w:color w:val="auto"/>
          <w:sz w:val="22"/>
          <w:szCs w:val="28"/>
        </w:rPr>
      </w:pPr>
      <w:r w:rsidRPr="001648A0">
        <w:rPr>
          <w:rFonts w:ascii="Tahoma" w:eastAsia="Times New Roman" w:hAnsi="Tahoma" w:cs="Tahoma"/>
          <w:i w:val="0"/>
          <w:color w:val="auto"/>
          <w:sz w:val="22"/>
          <w:szCs w:val="28"/>
        </w:rPr>
        <w:t>Tu je prehľadná tabuľka popisu práce a zodpovedností jednotlivých projektových rolí:</w:t>
      </w:r>
    </w:p>
    <w:p w14:paraId="2B3CEA82" w14:textId="77777777" w:rsidR="00370C92" w:rsidRPr="001648A0" w:rsidRDefault="00370C92" w:rsidP="00370C92">
      <w:pPr>
        <w:pStyle w:val="Instrukcia"/>
        <w:rPr>
          <w:rFonts w:ascii="Tahoma" w:hAnsi="Tahoma" w:cs="Tahoma"/>
          <w:b/>
          <w:bCs/>
        </w:rPr>
      </w:pPr>
    </w:p>
    <w:tbl>
      <w:tblPr>
        <w:tblStyle w:val="Mriekatabuky"/>
        <w:tblW w:w="0" w:type="auto"/>
        <w:tblLook w:val="04A0" w:firstRow="1" w:lastRow="0" w:firstColumn="1" w:lastColumn="0" w:noHBand="0" w:noVBand="1"/>
      </w:tblPr>
      <w:tblGrid>
        <w:gridCol w:w="1421"/>
        <w:gridCol w:w="3841"/>
        <w:gridCol w:w="4200"/>
      </w:tblGrid>
      <w:tr w:rsidR="00370C92" w:rsidRPr="001648A0" w14:paraId="715FE511" w14:textId="77777777">
        <w:tc>
          <w:tcPr>
            <w:tcW w:w="0" w:type="auto"/>
            <w:shd w:val="clear" w:color="auto" w:fill="E7E6E6" w:themeFill="background2"/>
            <w:hideMark/>
          </w:tcPr>
          <w:p w14:paraId="5AFD4A8D" w14:textId="77777777" w:rsidR="00370C92" w:rsidRPr="001648A0" w:rsidRDefault="00370C92">
            <w:pPr>
              <w:pStyle w:val="Instrukcia"/>
              <w:rPr>
                <w:rFonts w:ascii="Tahoma" w:hAnsi="Tahoma" w:cs="Tahoma"/>
                <w:b/>
                <w:bCs/>
                <w:i w:val="0"/>
                <w:iCs/>
                <w:color w:val="000000" w:themeColor="text1"/>
                <w:sz w:val="22"/>
                <w:szCs w:val="22"/>
              </w:rPr>
            </w:pPr>
            <w:r w:rsidRPr="001648A0">
              <w:rPr>
                <w:rFonts w:ascii="Tahoma" w:eastAsia="Times New Roman" w:hAnsi="Tahoma" w:cs="Tahoma"/>
                <w:b/>
                <w:bCs/>
                <w:i w:val="0"/>
                <w:iCs/>
                <w:color w:val="000000" w:themeColor="text1"/>
                <w:sz w:val="22"/>
                <w:szCs w:val="22"/>
              </w:rPr>
              <w:t>Projektová rola</w:t>
            </w:r>
          </w:p>
        </w:tc>
        <w:tc>
          <w:tcPr>
            <w:tcW w:w="3882" w:type="dxa"/>
            <w:shd w:val="clear" w:color="auto" w:fill="E7E6E6" w:themeFill="background2"/>
            <w:hideMark/>
          </w:tcPr>
          <w:p w14:paraId="4221EE72" w14:textId="77777777" w:rsidR="00370C92" w:rsidRPr="001648A0" w:rsidRDefault="00370C92">
            <w:pPr>
              <w:pStyle w:val="Instrukcia"/>
              <w:rPr>
                <w:rFonts w:ascii="Tahoma" w:hAnsi="Tahoma" w:cs="Tahoma"/>
                <w:b/>
                <w:bCs/>
                <w:i w:val="0"/>
                <w:iCs/>
                <w:color w:val="000000" w:themeColor="text1"/>
                <w:sz w:val="22"/>
                <w:szCs w:val="22"/>
              </w:rPr>
            </w:pPr>
            <w:r w:rsidRPr="001648A0">
              <w:rPr>
                <w:rFonts w:ascii="Tahoma" w:eastAsia="Times New Roman" w:hAnsi="Tahoma" w:cs="Tahoma"/>
                <w:b/>
                <w:bCs/>
                <w:i w:val="0"/>
                <w:iCs/>
                <w:color w:val="000000" w:themeColor="text1"/>
                <w:sz w:val="22"/>
                <w:szCs w:val="22"/>
              </w:rPr>
              <w:t>Popis práce</w:t>
            </w:r>
          </w:p>
        </w:tc>
        <w:tc>
          <w:tcPr>
            <w:tcW w:w="4246" w:type="dxa"/>
            <w:shd w:val="clear" w:color="auto" w:fill="E7E6E6" w:themeFill="background2"/>
            <w:hideMark/>
          </w:tcPr>
          <w:p w14:paraId="2AC5627B" w14:textId="77777777" w:rsidR="00370C92" w:rsidRPr="001648A0" w:rsidRDefault="00370C92">
            <w:pPr>
              <w:pStyle w:val="Instrukcia"/>
              <w:rPr>
                <w:rFonts w:ascii="Tahoma" w:hAnsi="Tahoma" w:cs="Tahoma"/>
                <w:b/>
                <w:bCs/>
                <w:i w:val="0"/>
                <w:iCs/>
                <w:color w:val="000000" w:themeColor="text1"/>
                <w:sz w:val="22"/>
                <w:szCs w:val="22"/>
              </w:rPr>
            </w:pPr>
            <w:r w:rsidRPr="001648A0">
              <w:rPr>
                <w:rFonts w:ascii="Tahoma" w:eastAsia="Times New Roman" w:hAnsi="Tahoma" w:cs="Tahoma"/>
                <w:b/>
                <w:bCs/>
                <w:i w:val="0"/>
                <w:iCs/>
                <w:color w:val="000000" w:themeColor="text1"/>
                <w:sz w:val="22"/>
                <w:szCs w:val="22"/>
              </w:rPr>
              <w:t>Zodpovednosti</w:t>
            </w:r>
          </w:p>
        </w:tc>
      </w:tr>
      <w:tr w:rsidR="00370C92" w:rsidRPr="001648A0" w14:paraId="48DCC2A4" w14:textId="77777777">
        <w:tc>
          <w:tcPr>
            <w:tcW w:w="0" w:type="auto"/>
            <w:shd w:val="clear" w:color="auto" w:fill="E7E6E6" w:themeFill="background2"/>
            <w:hideMark/>
          </w:tcPr>
          <w:p w14:paraId="06E3BBF5" w14:textId="77777777" w:rsidR="00370C92" w:rsidRPr="001648A0" w:rsidRDefault="00370C92">
            <w:pPr>
              <w:pStyle w:val="Instrukcia"/>
              <w:rPr>
                <w:rFonts w:ascii="Tahoma" w:hAnsi="Tahoma" w:cs="Tahoma"/>
                <w:b/>
                <w:bCs/>
                <w:i w:val="0"/>
                <w:iCs/>
                <w:color w:val="000000" w:themeColor="text1"/>
                <w:sz w:val="22"/>
                <w:szCs w:val="22"/>
              </w:rPr>
            </w:pPr>
            <w:r w:rsidRPr="001648A0">
              <w:rPr>
                <w:rFonts w:ascii="Tahoma" w:eastAsia="Times New Roman" w:hAnsi="Tahoma" w:cs="Tahoma"/>
                <w:b/>
                <w:bCs/>
                <w:i w:val="0"/>
                <w:iCs/>
                <w:color w:val="000000" w:themeColor="text1"/>
                <w:sz w:val="22"/>
                <w:szCs w:val="22"/>
              </w:rPr>
              <w:t>IT projektový manažér</w:t>
            </w:r>
          </w:p>
        </w:tc>
        <w:tc>
          <w:tcPr>
            <w:tcW w:w="3882" w:type="dxa"/>
            <w:hideMark/>
          </w:tcPr>
          <w:p w14:paraId="69AE665D" w14:textId="77777777" w:rsidR="00370C92" w:rsidRPr="001648A0" w:rsidRDefault="00370C92">
            <w:pPr>
              <w:pStyle w:val="Instrukcia"/>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 xml:space="preserve">Manažuje projekt počas celého jeho životného cyklu, riadi ľudské a finančné zdroje, zabezpečuje tvorbu obsahu a komunikáciu s dodávateľmi. Zodpovedá za </w:t>
            </w:r>
            <w:r w:rsidRPr="001648A0">
              <w:rPr>
                <w:rFonts w:ascii="Tahoma" w:hAnsi="Tahoma" w:cs="Tahoma"/>
                <w:i w:val="0"/>
                <w:iCs/>
                <w:color w:val="000000" w:themeColor="text1"/>
                <w:sz w:val="22"/>
                <w:szCs w:val="22"/>
              </w:rPr>
              <w:lastRenderedPageBreak/>
              <w:t>implementáciu projektu v súlade s platnými predpismi.</w:t>
            </w:r>
          </w:p>
        </w:tc>
        <w:tc>
          <w:tcPr>
            <w:tcW w:w="4246" w:type="dxa"/>
            <w:hideMark/>
          </w:tcPr>
          <w:p w14:paraId="6299FF1C" w14:textId="77777777" w:rsidR="00370C92" w:rsidRPr="001648A0" w:rsidRDefault="00370C92">
            <w:pPr>
              <w:pStyle w:val="Instrukcia"/>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lastRenderedPageBreak/>
              <w:t>- Riadenie projektových zdrojov (ľudské a finančné).</w:t>
            </w:r>
            <w:r w:rsidRPr="001648A0">
              <w:rPr>
                <w:rFonts w:ascii="Tahoma" w:hAnsi="Tahoma" w:cs="Tahoma"/>
                <w:i w:val="0"/>
                <w:iCs/>
                <w:color w:val="000000" w:themeColor="text1"/>
                <w:sz w:val="22"/>
                <w:szCs w:val="22"/>
              </w:rPr>
              <w:br/>
              <w:t>- Aktualizácia BC/CBA a predkladanie na rokovania.</w:t>
            </w:r>
            <w:r w:rsidRPr="001648A0">
              <w:rPr>
                <w:rFonts w:ascii="Tahoma" w:hAnsi="Tahoma" w:cs="Tahoma"/>
                <w:i w:val="0"/>
                <w:iCs/>
                <w:color w:val="000000" w:themeColor="text1"/>
                <w:sz w:val="22"/>
                <w:szCs w:val="22"/>
              </w:rPr>
              <w:br/>
              <w:t>- Sledovanie plnenia harmonogramu a rozpočtu.</w:t>
            </w:r>
            <w:r w:rsidRPr="001648A0">
              <w:rPr>
                <w:rFonts w:ascii="Tahoma" w:hAnsi="Tahoma" w:cs="Tahoma"/>
                <w:i w:val="0"/>
                <w:iCs/>
                <w:color w:val="000000" w:themeColor="text1"/>
                <w:sz w:val="22"/>
                <w:szCs w:val="22"/>
              </w:rPr>
              <w:br/>
            </w:r>
            <w:r w:rsidRPr="001648A0">
              <w:rPr>
                <w:rFonts w:ascii="Tahoma" w:hAnsi="Tahoma" w:cs="Tahoma"/>
                <w:i w:val="0"/>
                <w:iCs/>
                <w:color w:val="000000" w:themeColor="text1"/>
                <w:sz w:val="22"/>
                <w:szCs w:val="22"/>
              </w:rPr>
              <w:lastRenderedPageBreak/>
              <w:t>- Riadenie rizík projektu.</w:t>
            </w:r>
            <w:r w:rsidRPr="001648A0">
              <w:rPr>
                <w:rFonts w:ascii="Tahoma" w:hAnsi="Tahoma" w:cs="Tahoma"/>
                <w:i w:val="0"/>
                <w:iCs/>
                <w:color w:val="000000" w:themeColor="text1"/>
                <w:sz w:val="22"/>
                <w:szCs w:val="22"/>
              </w:rPr>
              <w:br/>
              <w:t>- Dohľad nad plnením zmluvných záväzkov.</w:t>
            </w:r>
            <w:r w:rsidRPr="001648A0">
              <w:rPr>
                <w:rFonts w:ascii="Tahoma" w:hAnsi="Tahoma" w:cs="Tahoma"/>
                <w:i w:val="0"/>
                <w:iCs/>
                <w:color w:val="000000" w:themeColor="text1"/>
                <w:sz w:val="22"/>
                <w:szCs w:val="22"/>
              </w:rPr>
              <w:br/>
              <w:t>- Zmenové riadenie a implementácia funkčných zmien.</w:t>
            </w:r>
            <w:r w:rsidRPr="001648A0">
              <w:rPr>
                <w:rFonts w:ascii="Tahoma" w:hAnsi="Tahoma" w:cs="Tahoma"/>
                <w:i w:val="0"/>
                <w:iCs/>
                <w:color w:val="000000" w:themeColor="text1"/>
                <w:sz w:val="22"/>
                <w:szCs w:val="22"/>
              </w:rPr>
              <w:br/>
              <w:t>- Administrácia pracovných výkazov a dokumentácie.</w:t>
            </w:r>
            <w:r w:rsidRPr="001648A0">
              <w:rPr>
                <w:rFonts w:ascii="Tahoma" w:hAnsi="Tahoma" w:cs="Tahoma"/>
                <w:i w:val="0"/>
                <w:iCs/>
                <w:color w:val="000000" w:themeColor="text1"/>
                <w:sz w:val="22"/>
                <w:szCs w:val="22"/>
              </w:rPr>
              <w:br/>
              <w:t>- Príprava materiálov na audity a kontroly.</w:t>
            </w:r>
          </w:p>
        </w:tc>
      </w:tr>
      <w:tr w:rsidR="00370C92" w:rsidRPr="001648A0" w14:paraId="5965CFD3" w14:textId="77777777">
        <w:tc>
          <w:tcPr>
            <w:tcW w:w="0" w:type="auto"/>
            <w:shd w:val="clear" w:color="auto" w:fill="E7E6E6" w:themeFill="background2"/>
            <w:hideMark/>
          </w:tcPr>
          <w:p w14:paraId="5823F5E1" w14:textId="77777777" w:rsidR="00370C92" w:rsidRPr="001648A0" w:rsidRDefault="00370C92">
            <w:pPr>
              <w:pStyle w:val="Instrukcia"/>
              <w:rPr>
                <w:rFonts w:ascii="Tahoma" w:hAnsi="Tahoma" w:cs="Tahoma"/>
                <w:b/>
                <w:bCs/>
                <w:i w:val="0"/>
                <w:iCs/>
                <w:color w:val="000000" w:themeColor="text1"/>
                <w:sz w:val="22"/>
                <w:szCs w:val="22"/>
              </w:rPr>
            </w:pPr>
            <w:r w:rsidRPr="001648A0">
              <w:rPr>
                <w:rFonts w:ascii="Tahoma" w:eastAsia="Times New Roman" w:hAnsi="Tahoma" w:cs="Tahoma"/>
                <w:b/>
                <w:bCs/>
                <w:i w:val="0"/>
                <w:iCs/>
                <w:color w:val="000000" w:themeColor="text1"/>
                <w:sz w:val="22"/>
                <w:szCs w:val="22"/>
              </w:rPr>
              <w:lastRenderedPageBreak/>
              <w:t>IT analytik</w:t>
            </w:r>
          </w:p>
        </w:tc>
        <w:tc>
          <w:tcPr>
            <w:tcW w:w="3882" w:type="dxa"/>
            <w:hideMark/>
          </w:tcPr>
          <w:p w14:paraId="769C8C94" w14:textId="77777777" w:rsidR="00370C92" w:rsidRPr="001648A0" w:rsidRDefault="00370C92">
            <w:pPr>
              <w:pStyle w:val="Instrukcia"/>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Analyzuje a spracováva funkčné požiadavky, navrhuje riešenia IT systémov vrátane biznis a technických aspektov. Koordinuje činnosti SW analytikov a zabezpečuje dokumentáciu.</w:t>
            </w:r>
          </w:p>
        </w:tc>
        <w:tc>
          <w:tcPr>
            <w:tcW w:w="4246" w:type="dxa"/>
            <w:hideMark/>
          </w:tcPr>
          <w:p w14:paraId="6ECA13C8" w14:textId="77777777" w:rsidR="00370C92" w:rsidRPr="001648A0" w:rsidRDefault="00370C92">
            <w:pPr>
              <w:pStyle w:val="Instrukcia"/>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 Zber a analýza požiadaviek na IT systémy.</w:t>
            </w:r>
            <w:r w:rsidRPr="001648A0">
              <w:rPr>
                <w:rFonts w:ascii="Tahoma" w:hAnsi="Tahoma" w:cs="Tahoma"/>
                <w:i w:val="0"/>
                <w:iCs/>
                <w:color w:val="000000" w:themeColor="text1"/>
                <w:sz w:val="22"/>
                <w:szCs w:val="22"/>
              </w:rPr>
              <w:br/>
              <w:t>- Tvorba analytických modelov a návrh systémov.</w:t>
            </w:r>
            <w:r w:rsidRPr="001648A0">
              <w:rPr>
                <w:rFonts w:ascii="Tahoma" w:hAnsi="Tahoma" w:cs="Tahoma"/>
                <w:i w:val="0"/>
                <w:iCs/>
                <w:color w:val="000000" w:themeColor="text1"/>
                <w:sz w:val="22"/>
                <w:szCs w:val="22"/>
              </w:rPr>
              <w:br/>
              <w:t>- Koordinácia s IT architektmi a vývojármi.</w:t>
            </w:r>
            <w:r w:rsidRPr="001648A0">
              <w:rPr>
                <w:rFonts w:ascii="Tahoma" w:hAnsi="Tahoma" w:cs="Tahoma"/>
                <w:i w:val="0"/>
                <w:iCs/>
                <w:color w:val="000000" w:themeColor="text1"/>
                <w:sz w:val="22"/>
                <w:szCs w:val="22"/>
              </w:rPr>
              <w:br/>
              <w:t>- Špecifikácia IT procesov a technických požiadaviek.</w:t>
            </w:r>
            <w:r w:rsidRPr="001648A0">
              <w:rPr>
                <w:rFonts w:ascii="Tahoma" w:hAnsi="Tahoma" w:cs="Tahoma"/>
                <w:i w:val="0"/>
                <w:iCs/>
                <w:color w:val="000000" w:themeColor="text1"/>
                <w:sz w:val="22"/>
                <w:szCs w:val="22"/>
              </w:rPr>
              <w:br/>
              <w:t>- Analýza podnikových a procesných systémov.</w:t>
            </w:r>
            <w:r w:rsidRPr="001648A0">
              <w:rPr>
                <w:rFonts w:ascii="Tahoma" w:hAnsi="Tahoma" w:cs="Tahoma"/>
                <w:i w:val="0"/>
                <w:iCs/>
                <w:color w:val="000000" w:themeColor="text1"/>
                <w:sz w:val="22"/>
                <w:szCs w:val="22"/>
              </w:rPr>
              <w:br/>
              <w:t>- Návrh softvérových riešení.</w:t>
            </w:r>
          </w:p>
        </w:tc>
      </w:tr>
      <w:tr w:rsidR="00370C92" w:rsidRPr="001648A0" w14:paraId="1BE9DC8C" w14:textId="77777777">
        <w:tc>
          <w:tcPr>
            <w:tcW w:w="0" w:type="auto"/>
            <w:shd w:val="clear" w:color="auto" w:fill="E7E6E6" w:themeFill="background2"/>
            <w:hideMark/>
          </w:tcPr>
          <w:p w14:paraId="31E2A858" w14:textId="77777777" w:rsidR="00370C92" w:rsidRPr="001648A0" w:rsidRDefault="00370C92">
            <w:pPr>
              <w:pStyle w:val="Instrukcia"/>
              <w:rPr>
                <w:rFonts w:ascii="Tahoma" w:hAnsi="Tahoma" w:cs="Tahoma"/>
                <w:b/>
                <w:bCs/>
                <w:i w:val="0"/>
                <w:iCs/>
                <w:color w:val="000000" w:themeColor="text1"/>
                <w:sz w:val="22"/>
                <w:szCs w:val="22"/>
              </w:rPr>
            </w:pPr>
            <w:r w:rsidRPr="001648A0">
              <w:rPr>
                <w:rFonts w:ascii="Tahoma" w:eastAsia="Times New Roman" w:hAnsi="Tahoma" w:cs="Tahoma"/>
                <w:b/>
                <w:bCs/>
                <w:i w:val="0"/>
                <w:iCs/>
                <w:color w:val="000000" w:themeColor="text1"/>
                <w:sz w:val="22"/>
                <w:szCs w:val="22"/>
              </w:rPr>
              <w:t>IT architekt</w:t>
            </w:r>
          </w:p>
        </w:tc>
        <w:tc>
          <w:tcPr>
            <w:tcW w:w="3882" w:type="dxa"/>
            <w:hideMark/>
          </w:tcPr>
          <w:p w14:paraId="5F6117E0" w14:textId="77777777" w:rsidR="00370C92" w:rsidRPr="001648A0" w:rsidRDefault="00370C92">
            <w:pPr>
              <w:pStyle w:val="Instrukcia"/>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Navrhuje IT architektúru a technológie s dôrazom na udržateľnosť, kvalitu a náklady. Zodpovedá za návrh systémov, optimalizáciu technických prostriedkov a dohľad nad projektovou dokumentáciou.</w:t>
            </w:r>
          </w:p>
        </w:tc>
        <w:tc>
          <w:tcPr>
            <w:tcW w:w="4246" w:type="dxa"/>
            <w:hideMark/>
          </w:tcPr>
          <w:p w14:paraId="2ADDD966" w14:textId="77777777" w:rsidR="00370C92" w:rsidRPr="001648A0" w:rsidRDefault="00370C92">
            <w:pPr>
              <w:pStyle w:val="Instrukcia"/>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 Návrh architektúry IT systémov.</w:t>
            </w:r>
            <w:r w:rsidRPr="001648A0">
              <w:rPr>
                <w:rFonts w:ascii="Tahoma" w:hAnsi="Tahoma" w:cs="Tahoma"/>
                <w:i w:val="0"/>
                <w:iCs/>
                <w:color w:val="000000" w:themeColor="text1"/>
                <w:sz w:val="22"/>
                <w:szCs w:val="22"/>
              </w:rPr>
              <w:br/>
              <w:t>- Projektovanie dizajnu a štruktúry IT infraštruktúry.</w:t>
            </w:r>
            <w:r w:rsidRPr="001648A0">
              <w:rPr>
                <w:rFonts w:ascii="Tahoma" w:hAnsi="Tahoma" w:cs="Tahoma"/>
                <w:i w:val="0"/>
                <w:iCs/>
                <w:color w:val="000000" w:themeColor="text1"/>
                <w:sz w:val="22"/>
                <w:szCs w:val="22"/>
              </w:rPr>
              <w:br/>
              <w:t>- Kontrola súladu implementácie s projektovou dokumentáciou.</w:t>
            </w:r>
            <w:r w:rsidRPr="001648A0">
              <w:rPr>
                <w:rFonts w:ascii="Tahoma" w:hAnsi="Tahoma" w:cs="Tahoma"/>
                <w:i w:val="0"/>
                <w:iCs/>
                <w:color w:val="000000" w:themeColor="text1"/>
                <w:sz w:val="22"/>
                <w:szCs w:val="22"/>
              </w:rPr>
              <w:br/>
              <w:t>- Konzultácie a poradenstvo v oblasti IT architektúry.</w:t>
            </w:r>
            <w:r w:rsidRPr="001648A0">
              <w:rPr>
                <w:rFonts w:ascii="Tahoma" w:hAnsi="Tahoma" w:cs="Tahoma"/>
                <w:i w:val="0"/>
                <w:iCs/>
                <w:color w:val="000000" w:themeColor="text1"/>
                <w:sz w:val="22"/>
                <w:szCs w:val="22"/>
              </w:rPr>
              <w:br/>
              <w:t>- Dohľad nad technickými riešeniami a ich zlučiteľnosťou s požiadavkami projektu.</w:t>
            </w:r>
          </w:p>
        </w:tc>
      </w:tr>
      <w:tr w:rsidR="00370C92" w:rsidRPr="001648A0" w14:paraId="00E1C1FA" w14:textId="77777777">
        <w:tc>
          <w:tcPr>
            <w:tcW w:w="0" w:type="auto"/>
            <w:shd w:val="clear" w:color="auto" w:fill="E7E6E6" w:themeFill="background2"/>
            <w:hideMark/>
          </w:tcPr>
          <w:p w14:paraId="75BEAD10" w14:textId="77777777" w:rsidR="00370C92" w:rsidRPr="001648A0" w:rsidRDefault="00370C92">
            <w:pPr>
              <w:pStyle w:val="Instrukcia"/>
              <w:rPr>
                <w:rFonts w:ascii="Tahoma" w:hAnsi="Tahoma" w:cs="Tahoma"/>
                <w:b/>
                <w:bCs/>
                <w:i w:val="0"/>
                <w:iCs/>
                <w:color w:val="000000" w:themeColor="text1"/>
                <w:sz w:val="22"/>
                <w:szCs w:val="22"/>
              </w:rPr>
            </w:pPr>
            <w:r w:rsidRPr="001648A0">
              <w:rPr>
                <w:rFonts w:ascii="Tahoma" w:eastAsia="Times New Roman" w:hAnsi="Tahoma" w:cs="Tahoma"/>
                <w:b/>
                <w:bCs/>
                <w:i w:val="0"/>
                <w:iCs/>
                <w:color w:val="000000" w:themeColor="text1"/>
                <w:sz w:val="22"/>
                <w:szCs w:val="22"/>
              </w:rPr>
              <w:t>Biznis vlastník</w:t>
            </w:r>
          </w:p>
        </w:tc>
        <w:tc>
          <w:tcPr>
            <w:tcW w:w="3882" w:type="dxa"/>
            <w:hideMark/>
          </w:tcPr>
          <w:p w14:paraId="2F024695" w14:textId="77777777" w:rsidR="00370C92" w:rsidRPr="001648A0" w:rsidRDefault="00370C92">
            <w:pPr>
              <w:pStyle w:val="Instrukcia"/>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Kľúčová osoba na strane zákazníka, ktorá definuje biznis požiadavky, schvaľuje funkčné a technické riešenia a zabezpečuje plnenie cieľov projektu v súlade s očakávaniami používateľov.</w:t>
            </w:r>
          </w:p>
        </w:tc>
        <w:tc>
          <w:tcPr>
            <w:tcW w:w="4246" w:type="dxa"/>
            <w:hideMark/>
          </w:tcPr>
          <w:p w14:paraId="055AA111" w14:textId="77777777" w:rsidR="00370C92" w:rsidRPr="001648A0" w:rsidRDefault="00370C92">
            <w:pPr>
              <w:pStyle w:val="Instrukcia"/>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 Schvaľovanie biznis a technických požiadaviek.</w:t>
            </w:r>
            <w:r w:rsidRPr="001648A0">
              <w:rPr>
                <w:rFonts w:ascii="Tahoma" w:hAnsi="Tahoma" w:cs="Tahoma"/>
                <w:i w:val="0"/>
                <w:iCs/>
                <w:color w:val="000000" w:themeColor="text1"/>
                <w:sz w:val="22"/>
                <w:szCs w:val="22"/>
              </w:rPr>
              <w:br/>
              <w:t>- Definícia výkonnostných ukazovateľov projektu.</w:t>
            </w:r>
            <w:r w:rsidRPr="001648A0">
              <w:rPr>
                <w:rFonts w:ascii="Tahoma" w:hAnsi="Tahoma" w:cs="Tahoma"/>
                <w:i w:val="0"/>
                <w:iCs/>
                <w:color w:val="000000" w:themeColor="text1"/>
                <w:sz w:val="22"/>
                <w:szCs w:val="22"/>
              </w:rPr>
              <w:br/>
              <w:t>- Posúdenie a schválenie projektových výstupov.</w:t>
            </w:r>
            <w:r w:rsidRPr="001648A0">
              <w:rPr>
                <w:rFonts w:ascii="Tahoma" w:hAnsi="Tahoma" w:cs="Tahoma"/>
                <w:i w:val="0"/>
                <w:iCs/>
                <w:color w:val="000000" w:themeColor="text1"/>
                <w:sz w:val="22"/>
                <w:szCs w:val="22"/>
              </w:rPr>
              <w:br/>
              <w:t>- Zabezpečenie kvality výstupov pre používateľov.</w:t>
            </w:r>
            <w:r w:rsidRPr="001648A0">
              <w:rPr>
                <w:rFonts w:ascii="Tahoma" w:hAnsi="Tahoma" w:cs="Tahoma"/>
                <w:i w:val="0"/>
                <w:iCs/>
                <w:color w:val="000000" w:themeColor="text1"/>
                <w:sz w:val="22"/>
                <w:szCs w:val="22"/>
              </w:rPr>
              <w:br/>
              <w:t>- Odsúhlasovanie akceptačných kritérií a ich naplnenie.</w:t>
            </w:r>
            <w:r w:rsidRPr="001648A0">
              <w:rPr>
                <w:rFonts w:ascii="Tahoma" w:hAnsi="Tahoma" w:cs="Tahoma"/>
                <w:i w:val="0"/>
                <w:iCs/>
                <w:color w:val="000000" w:themeColor="text1"/>
                <w:sz w:val="22"/>
                <w:szCs w:val="22"/>
              </w:rPr>
              <w:br/>
              <w:t>- Dohľad nad plnením očakávaní koncových používateľov a hodnotenie výstupov.</w:t>
            </w:r>
          </w:p>
        </w:tc>
      </w:tr>
      <w:tr w:rsidR="00370C92" w:rsidRPr="001648A0" w14:paraId="143CEB53" w14:textId="77777777">
        <w:tc>
          <w:tcPr>
            <w:tcW w:w="0" w:type="auto"/>
            <w:shd w:val="clear" w:color="auto" w:fill="E7E6E6" w:themeFill="background2"/>
            <w:hideMark/>
          </w:tcPr>
          <w:p w14:paraId="6FDB3B28" w14:textId="77777777" w:rsidR="00370C92" w:rsidRPr="001648A0" w:rsidRDefault="00370C92">
            <w:pPr>
              <w:pStyle w:val="Instrukcia"/>
              <w:rPr>
                <w:rFonts w:ascii="Tahoma" w:hAnsi="Tahoma" w:cs="Tahoma"/>
                <w:b/>
                <w:bCs/>
                <w:i w:val="0"/>
                <w:iCs/>
                <w:color w:val="000000" w:themeColor="text1"/>
                <w:sz w:val="22"/>
                <w:szCs w:val="22"/>
              </w:rPr>
            </w:pPr>
            <w:r w:rsidRPr="001648A0">
              <w:rPr>
                <w:rFonts w:ascii="Tahoma" w:eastAsia="Times New Roman" w:hAnsi="Tahoma" w:cs="Tahoma"/>
                <w:b/>
                <w:bCs/>
                <w:i w:val="0"/>
                <w:iCs/>
                <w:color w:val="000000" w:themeColor="text1"/>
                <w:sz w:val="22"/>
                <w:szCs w:val="22"/>
              </w:rPr>
              <w:t>Kľúčový používateľ</w:t>
            </w:r>
          </w:p>
        </w:tc>
        <w:tc>
          <w:tcPr>
            <w:tcW w:w="3882" w:type="dxa"/>
            <w:hideMark/>
          </w:tcPr>
          <w:p w14:paraId="4879553C" w14:textId="77777777" w:rsidR="00370C92" w:rsidRPr="001648A0" w:rsidRDefault="00370C92">
            <w:pPr>
              <w:pStyle w:val="Instrukcia"/>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Reprezentuje záujmy budúcich používateľov, špecifikuje funkčné a technické požiadavky, kontroluje kvalitu výstupov a aktívne sa podieľa na testovaní a schvaľovaní výsledkov projektu.</w:t>
            </w:r>
          </w:p>
        </w:tc>
        <w:tc>
          <w:tcPr>
            <w:tcW w:w="4246" w:type="dxa"/>
            <w:hideMark/>
          </w:tcPr>
          <w:p w14:paraId="71C7ACCB" w14:textId="77777777" w:rsidR="00370C92" w:rsidRPr="001648A0" w:rsidRDefault="00370C92">
            <w:pPr>
              <w:pStyle w:val="Instrukcia"/>
              <w:keepNext/>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 Návrh a špecifikácia funkčných a technických požiadaviek.</w:t>
            </w:r>
            <w:r w:rsidRPr="001648A0">
              <w:rPr>
                <w:rFonts w:ascii="Tahoma" w:hAnsi="Tahoma" w:cs="Tahoma"/>
                <w:i w:val="0"/>
                <w:iCs/>
                <w:color w:val="000000" w:themeColor="text1"/>
                <w:sz w:val="22"/>
                <w:szCs w:val="22"/>
              </w:rPr>
              <w:br/>
              <w:t>- Overovanie kvality produktov.</w:t>
            </w:r>
            <w:r w:rsidRPr="001648A0">
              <w:rPr>
                <w:rFonts w:ascii="Tahoma" w:hAnsi="Tahoma" w:cs="Tahoma"/>
                <w:i w:val="0"/>
                <w:iCs/>
                <w:color w:val="000000" w:themeColor="text1"/>
                <w:sz w:val="22"/>
                <w:szCs w:val="22"/>
              </w:rPr>
              <w:br/>
              <w:t>- Definovanie akceptačných kritérií.</w:t>
            </w:r>
            <w:r w:rsidRPr="001648A0">
              <w:rPr>
                <w:rFonts w:ascii="Tahoma" w:hAnsi="Tahoma" w:cs="Tahoma"/>
                <w:i w:val="0"/>
                <w:iCs/>
                <w:color w:val="000000" w:themeColor="text1"/>
                <w:sz w:val="22"/>
                <w:szCs w:val="22"/>
              </w:rPr>
              <w:br/>
              <w:t>- Akceptačné testovanie a schvaľovanie produktov.</w:t>
            </w:r>
            <w:r w:rsidRPr="001648A0">
              <w:rPr>
                <w:rFonts w:ascii="Tahoma" w:hAnsi="Tahoma" w:cs="Tahoma"/>
                <w:i w:val="0"/>
                <w:iCs/>
                <w:color w:val="000000" w:themeColor="text1"/>
                <w:sz w:val="22"/>
                <w:szCs w:val="22"/>
              </w:rPr>
              <w:br/>
              <w:t>- Zodpovednosť za zmenové požiadavky a ich implementáciu.</w:t>
            </w:r>
            <w:r w:rsidRPr="001648A0">
              <w:rPr>
                <w:rFonts w:ascii="Tahoma" w:hAnsi="Tahoma" w:cs="Tahoma"/>
                <w:i w:val="0"/>
                <w:iCs/>
                <w:color w:val="000000" w:themeColor="text1"/>
                <w:sz w:val="22"/>
                <w:szCs w:val="22"/>
              </w:rPr>
              <w:br/>
              <w:t>- Dohľad nad dodržaním "user experience" (UX) a kontrola výstupov.</w:t>
            </w:r>
          </w:p>
        </w:tc>
      </w:tr>
    </w:tbl>
    <w:p w14:paraId="001C8122" w14:textId="1DCCB801" w:rsidR="00370C92" w:rsidRPr="001648A0" w:rsidRDefault="00370C92" w:rsidP="00370C92">
      <w:pPr>
        <w:pStyle w:val="Popis"/>
        <w:jc w:val="center"/>
        <w:rPr>
          <w:rFonts w:ascii="Tahoma" w:hAnsi="Tahoma" w:cs="Tahoma"/>
          <w:b/>
          <w:bCs/>
          <w:i w:val="0"/>
          <w:color w:val="auto"/>
        </w:rPr>
      </w:pPr>
      <w:bookmarkStart w:id="316" w:name="_Toc180751861"/>
      <w:r w:rsidRPr="001648A0">
        <w:rPr>
          <w:rFonts w:ascii="Tahoma" w:hAnsi="Tahoma" w:cs="Tahoma"/>
        </w:rPr>
        <w:lastRenderedPageBreak/>
        <w:t xml:space="preserve">Tabuľka </w:t>
      </w:r>
      <w:r w:rsidR="00013414">
        <w:rPr>
          <w:rFonts w:ascii="Tahoma" w:hAnsi="Tahoma" w:cs="Tahoma"/>
        </w:rPr>
        <w:fldChar w:fldCharType="begin"/>
      </w:r>
      <w:r w:rsidR="00013414">
        <w:rPr>
          <w:rFonts w:ascii="Tahoma" w:hAnsi="Tahoma" w:cs="Tahoma"/>
        </w:rPr>
        <w:instrText xml:space="preserve"> SEQ Tabuľka \* ARABIC </w:instrText>
      </w:r>
      <w:r w:rsidR="00013414">
        <w:rPr>
          <w:rFonts w:ascii="Tahoma" w:hAnsi="Tahoma" w:cs="Tahoma"/>
        </w:rPr>
        <w:fldChar w:fldCharType="separate"/>
      </w:r>
      <w:r w:rsidR="009F29FD">
        <w:rPr>
          <w:rFonts w:ascii="Tahoma" w:hAnsi="Tahoma" w:cs="Tahoma"/>
          <w:noProof/>
        </w:rPr>
        <w:t>20</w:t>
      </w:r>
      <w:r w:rsidR="00013414">
        <w:rPr>
          <w:rFonts w:ascii="Tahoma" w:hAnsi="Tahoma" w:cs="Tahoma"/>
        </w:rPr>
        <w:fldChar w:fldCharType="end"/>
      </w:r>
      <w:r w:rsidRPr="001648A0">
        <w:rPr>
          <w:rFonts w:ascii="Tahoma" w:hAnsi="Tahoma" w:cs="Tahoma"/>
        </w:rPr>
        <w:t>: Popis práce a zodpovedností jednotlivých projektových rolí</w:t>
      </w:r>
      <w:bookmarkEnd w:id="316"/>
    </w:p>
    <w:p w14:paraId="6092AEBF" w14:textId="77777777" w:rsidR="00370C92" w:rsidRPr="001648A0" w:rsidRDefault="00370C92" w:rsidP="00370C92">
      <w:pPr>
        <w:pStyle w:val="Instrukcia"/>
        <w:rPr>
          <w:rFonts w:ascii="Tahoma" w:eastAsia="Times New Roman" w:hAnsi="Tahoma" w:cs="Tahoma"/>
          <w:b/>
          <w:bCs/>
          <w:i w:val="0"/>
          <w:color w:val="auto"/>
        </w:rPr>
      </w:pPr>
    </w:p>
    <w:p w14:paraId="139DED9C" w14:textId="77777777" w:rsidR="00370C92" w:rsidRPr="001648A0" w:rsidRDefault="00370C92" w:rsidP="00370C92">
      <w:pPr>
        <w:rPr>
          <w:rFonts w:ascii="Tahoma" w:hAnsi="Tahoma" w:cs="Tahoma"/>
        </w:rPr>
      </w:pPr>
    </w:p>
    <w:p w14:paraId="16770505" w14:textId="613CD877" w:rsidR="00FD133D" w:rsidRPr="001648A0" w:rsidRDefault="75E7F656" w:rsidP="2312F9E4">
      <w:pPr>
        <w:pStyle w:val="Nadpis1"/>
        <w:spacing w:after="0"/>
        <w:contextualSpacing/>
        <w:jc w:val="both"/>
        <w:rPr>
          <w:rFonts w:cs="Tahoma"/>
        </w:rPr>
      </w:pPr>
      <w:bookmarkStart w:id="317" w:name="_Hlk138241300"/>
      <w:bookmarkStart w:id="318" w:name="_Toc15426956"/>
      <w:bookmarkStart w:id="319" w:name="_Toc15427678"/>
      <w:bookmarkStart w:id="320" w:name="_Toc15428572"/>
      <w:bookmarkStart w:id="321" w:name="_Toc153139723"/>
      <w:bookmarkStart w:id="322" w:name="_Toc603274444"/>
      <w:bookmarkStart w:id="323" w:name="_Toc180645963"/>
      <w:bookmarkEnd w:id="317"/>
      <w:r w:rsidRPr="75E7F656">
        <w:rPr>
          <w:rFonts w:cs="Tahoma"/>
        </w:rPr>
        <w:t>Implementácia a preberanie výstupov projektu</w:t>
      </w:r>
      <w:bookmarkEnd w:id="318"/>
      <w:bookmarkEnd w:id="319"/>
      <w:bookmarkEnd w:id="320"/>
      <w:bookmarkEnd w:id="321"/>
      <w:bookmarkEnd w:id="322"/>
      <w:bookmarkEnd w:id="323"/>
    </w:p>
    <w:p w14:paraId="264664B9" w14:textId="77777777" w:rsidR="00E41FDF" w:rsidRPr="001648A0" w:rsidRDefault="00E41FDF" w:rsidP="00E41FDF">
      <w:pPr>
        <w:rPr>
          <w:rFonts w:ascii="Tahoma" w:hAnsi="Tahoma" w:cs="Tahoma"/>
        </w:rPr>
      </w:pPr>
    </w:p>
    <w:p w14:paraId="1F0FD089" w14:textId="77777777" w:rsidR="00E41FDF" w:rsidRPr="001648A0" w:rsidRDefault="00E41FDF" w:rsidP="00E41FDF">
      <w:pPr>
        <w:rPr>
          <w:rFonts w:ascii="Tahoma" w:hAnsi="Tahoma" w:cs="Tahoma"/>
        </w:rPr>
      </w:pPr>
    </w:p>
    <w:p w14:paraId="396DCF76" w14:textId="4DEC559F" w:rsidR="00E41FDF" w:rsidRPr="001648A0" w:rsidRDefault="00E41FDF" w:rsidP="00BE5D40">
      <w:pPr>
        <w:jc w:val="both"/>
        <w:rPr>
          <w:rFonts w:ascii="Tahoma" w:hAnsi="Tahoma" w:cs="Tahoma"/>
          <w:iCs/>
          <w:color w:val="000000" w:themeColor="text1"/>
          <w:sz w:val="22"/>
        </w:rPr>
      </w:pPr>
      <w:r w:rsidRPr="001648A0">
        <w:rPr>
          <w:rFonts w:ascii="Tahoma" w:hAnsi="Tahoma" w:cs="Tahoma"/>
          <w:iCs/>
          <w:color w:val="000000" w:themeColor="text1"/>
          <w:sz w:val="22"/>
        </w:rPr>
        <w:t xml:space="preserve">Súčasťou aktivity je odovzdanie riešenia do pilotnej prevádzky. Nasadenie riešenia do produkčného prostredia a odovzdanie </w:t>
      </w:r>
      <w:r w:rsidR="002C02E3" w:rsidRPr="001648A0">
        <w:rPr>
          <w:rFonts w:ascii="Tahoma" w:hAnsi="Tahoma" w:cs="Tahoma"/>
          <w:iCs/>
          <w:color w:val="000000" w:themeColor="text1"/>
          <w:sz w:val="22"/>
        </w:rPr>
        <w:t>diela</w:t>
      </w:r>
      <w:r w:rsidRPr="001648A0">
        <w:rPr>
          <w:rFonts w:ascii="Tahoma" w:hAnsi="Tahoma" w:cs="Tahoma"/>
          <w:iCs/>
          <w:color w:val="000000" w:themeColor="text1"/>
          <w:sz w:val="22"/>
        </w:rPr>
        <w:t xml:space="preserve"> bude realizované na základe úspešných akceptačných testov za účasti zodpovedných osôb poverených </w:t>
      </w:r>
      <w:r w:rsidR="002C02E3" w:rsidRPr="001648A0">
        <w:rPr>
          <w:rFonts w:ascii="Tahoma" w:hAnsi="Tahoma" w:cs="Tahoma"/>
          <w:iCs/>
          <w:color w:val="000000" w:themeColor="text1"/>
          <w:sz w:val="22"/>
        </w:rPr>
        <w:t>inštitúciou</w:t>
      </w:r>
      <w:r w:rsidRPr="001648A0">
        <w:rPr>
          <w:rFonts w:ascii="Tahoma" w:hAnsi="Tahoma" w:cs="Tahoma"/>
          <w:iCs/>
          <w:color w:val="000000" w:themeColor="text1"/>
          <w:sz w:val="22"/>
        </w:rPr>
        <w:t xml:space="preserve">, ktoré preveria funkčnosť všetkých častí dodaného riešenia a taktiež služieb. Výstupom aktivity budú protokoly z testovania, akceptované moduly </w:t>
      </w:r>
      <w:r w:rsidR="002C02E3" w:rsidRPr="001648A0">
        <w:rPr>
          <w:rFonts w:ascii="Tahoma" w:hAnsi="Tahoma" w:cs="Tahoma"/>
          <w:iCs/>
          <w:color w:val="000000" w:themeColor="text1"/>
          <w:sz w:val="22"/>
        </w:rPr>
        <w:t xml:space="preserve">a jednotlivé požiadavky nachádzajúce sa v katalógu požiadaviek </w:t>
      </w:r>
      <w:r w:rsidRPr="001648A0">
        <w:rPr>
          <w:rFonts w:ascii="Tahoma" w:hAnsi="Tahoma" w:cs="Tahoma"/>
          <w:iCs/>
          <w:color w:val="000000" w:themeColor="text1"/>
          <w:sz w:val="22"/>
        </w:rPr>
        <w:t>a akceptačný protokol o prevzatí diela, alebo jeho častí.</w:t>
      </w:r>
    </w:p>
    <w:p w14:paraId="2626F313" w14:textId="77777777" w:rsidR="00E41FDF" w:rsidRPr="001648A0" w:rsidRDefault="00E41FDF" w:rsidP="00E41FDF">
      <w:pPr>
        <w:rPr>
          <w:rFonts w:ascii="Tahoma" w:hAnsi="Tahoma" w:cs="Tahoma"/>
          <w:color w:val="000000" w:themeColor="text1"/>
          <w:sz w:val="22"/>
        </w:rPr>
      </w:pPr>
    </w:p>
    <w:p w14:paraId="1B9721F6" w14:textId="77777777" w:rsidR="002242B1" w:rsidRPr="001648A0" w:rsidRDefault="74B62BF5" w:rsidP="74B62BF5">
      <w:pPr>
        <w:pStyle w:val="Nadpis2"/>
        <w:rPr>
          <w:rFonts w:cs="Tahoma"/>
        </w:rPr>
      </w:pPr>
      <w:bookmarkStart w:id="324" w:name="_Toc180645964"/>
      <w:bookmarkStart w:id="325" w:name="_Toc41226812"/>
      <w:r>
        <w:t>Pravidlá pre riadenie kvality a požiadavky na kvalitu výstupov</w:t>
      </w:r>
      <w:bookmarkEnd w:id="324"/>
    </w:p>
    <w:bookmarkEnd w:id="325"/>
    <w:p w14:paraId="5E1667E5" w14:textId="77777777" w:rsidR="00BE5D40" w:rsidRPr="001648A0" w:rsidRDefault="00BE5D40" w:rsidP="002242B1">
      <w:pPr>
        <w:pStyle w:val="Standard"/>
        <w:rPr>
          <w:rFonts w:ascii="Tahoma" w:hAnsi="Tahoma" w:cs="Tahoma"/>
          <w:color w:val="000000" w:themeColor="text1"/>
          <w:sz w:val="22"/>
          <w:szCs w:val="22"/>
          <w:lang w:val="sk-SK"/>
        </w:rPr>
      </w:pPr>
    </w:p>
    <w:p w14:paraId="0FFE96EA" w14:textId="36B798DE" w:rsidR="002242B1" w:rsidRPr="001648A0" w:rsidRDefault="002242B1" w:rsidP="002242B1">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Cieľom riadenia kvality je definovanie prístupu k zabezpečeniu a dosiahnutiu požadovanej kvality výstupov projektu a definovanie akceptačného procesu, v súlade s metodikou PRINCE2, PRINCE2 AGILE a v zmysle vyhlášky</w:t>
      </w:r>
      <w:r w:rsidR="00BE5D40" w:rsidRPr="001648A0">
        <w:rPr>
          <w:rFonts w:ascii="Tahoma" w:hAnsi="Tahoma" w:cs="Tahoma"/>
          <w:color w:val="000000" w:themeColor="text1"/>
          <w:sz w:val="22"/>
          <w:szCs w:val="22"/>
          <w:lang w:val="sk-SK"/>
        </w:rPr>
        <w:t xml:space="preserve"> MIRRI č. 401</w:t>
      </w:r>
      <w:r w:rsidRPr="001648A0">
        <w:rPr>
          <w:rFonts w:ascii="Tahoma" w:hAnsi="Tahoma" w:cs="Tahoma"/>
          <w:color w:val="000000" w:themeColor="text1"/>
          <w:sz w:val="22"/>
          <w:szCs w:val="22"/>
          <w:lang w:val="sk-SK"/>
        </w:rPr>
        <w:t>/202</w:t>
      </w:r>
      <w:r w:rsidR="00BE5D40" w:rsidRPr="001648A0">
        <w:rPr>
          <w:rFonts w:ascii="Tahoma" w:hAnsi="Tahoma" w:cs="Tahoma"/>
          <w:color w:val="000000" w:themeColor="text1"/>
          <w:sz w:val="22"/>
          <w:szCs w:val="22"/>
          <w:lang w:val="sk-SK"/>
        </w:rPr>
        <w:t>3</w:t>
      </w:r>
      <w:r w:rsidRPr="001648A0">
        <w:rPr>
          <w:rFonts w:ascii="Tahoma" w:hAnsi="Tahoma" w:cs="Tahoma"/>
          <w:color w:val="000000" w:themeColor="text1"/>
          <w:sz w:val="22"/>
          <w:szCs w:val="22"/>
          <w:lang w:val="sk-SK"/>
        </w:rPr>
        <w:t xml:space="preserve"> o riadení projektov. </w:t>
      </w:r>
    </w:p>
    <w:p w14:paraId="388E1ACE" w14:textId="77777777" w:rsidR="00BE5D40" w:rsidRPr="001648A0" w:rsidRDefault="00BE5D40" w:rsidP="002242B1">
      <w:pPr>
        <w:pStyle w:val="Standard"/>
        <w:rPr>
          <w:rFonts w:ascii="Tahoma" w:hAnsi="Tahoma" w:cs="Tahoma"/>
          <w:color w:val="000000" w:themeColor="text1"/>
          <w:sz w:val="22"/>
          <w:szCs w:val="22"/>
          <w:lang w:val="sk-SK"/>
        </w:rPr>
      </w:pPr>
    </w:p>
    <w:p w14:paraId="6320C696" w14:textId="77777777" w:rsidR="00BE5D40" w:rsidRPr="001648A0" w:rsidRDefault="002242B1" w:rsidP="002242B1">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Proces riadenia kvality bude postavený na vzájomnej súčinnosti, transfere znalostí, kontrole, overovaní  a verifikácii výstupov Objednávateľa / Dodávateľa.</w:t>
      </w:r>
    </w:p>
    <w:p w14:paraId="7B191174" w14:textId="77777777" w:rsidR="00BE5D40" w:rsidRPr="001648A0" w:rsidRDefault="00BE5D40" w:rsidP="002242B1">
      <w:pPr>
        <w:pStyle w:val="Standard"/>
        <w:rPr>
          <w:rFonts w:ascii="Tahoma" w:hAnsi="Tahoma" w:cs="Tahoma"/>
          <w:color w:val="000000" w:themeColor="text1"/>
          <w:sz w:val="22"/>
          <w:szCs w:val="22"/>
          <w:lang w:val="sk-SK"/>
        </w:rPr>
      </w:pPr>
    </w:p>
    <w:p w14:paraId="34F0397E" w14:textId="7B6F623F" w:rsidR="002242B1" w:rsidRPr="001648A0" w:rsidRDefault="002242B1" w:rsidP="002242B1">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V rámci dodávania častí diela budú jednotlivé požiadavky prechádzať svojim životným cyklom, pričom v rámci jednotlivých fáz tohto cyklu budú uskutočňované aktivity zamerané na overovanie kvality.</w:t>
      </w:r>
    </w:p>
    <w:p w14:paraId="503865B7" w14:textId="77777777" w:rsidR="00BE5D40" w:rsidRPr="001648A0" w:rsidRDefault="00BE5D40" w:rsidP="002242B1">
      <w:pPr>
        <w:pStyle w:val="Standard"/>
        <w:rPr>
          <w:rFonts w:ascii="Tahoma" w:hAnsi="Tahoma" w:cs="Tahoma"/>
          <w:color w:val="000000" w:themeColor="text1"/>
          <w:sz w:val="22"/>
          <w:szCs w:val="22"/>
          <w:lang w:val="sk-SK"/>
        </w:rPr>
      </w:pPr>
    </w:p>
    <w:p w14:paraId="7EDA703C" w14:textId="301232DC" w:rsidR="002242B1" w:rsidRPr="001648A0" w:rsidRDefault="74B62BF5" w:rsidP="002242B1">
      <w:pPr>
        <w:pStyle w:val="Standard"/>
        <w:rPr>
          <w:rFonts w:ascii="Tahoma" w:hAnsi="Tahoma" w:cs="Tahoma"/>
          <w:color w:val="000000" w:themeColor="text1"/>
          <w:sz w:val="22"/>
          <w:szCs w:val="22"/>
          <w:lang w:val="sk-SK"/>
        </w:rPr>
      </w:pPr>
      <w:r w:rsidRPr="74B62BF5">
        <w:rPr>
          <w:rFonts w:ascii="Tahoma" w:hAnsi="Tahoma" w:cs="Tahoma"/>
          <w:color w:val="000000" w:themeColor="text1"/>
          <w:sz w:val="22"/>
          <w:szCs w:val="22"/>
          <w:lang w:val="sk-SK"/>
        </w:rPr>
        <w:t>Predpoklady odovzdania a akceptácie výstupov projektu sa budú realizovať v zmysle Zmluvy o dielo so všetkými prílohami, podľa článku IX Odovzdanie a akceptácia a článku X Zodpovednosť za kvalitu a zodpovednosť za škodu.</w:t>
      </w:r>
    </w:p>
    <w:p w14:paraId="2CF7DF81" w14:textId="255137AB" w:rsidR="74B62BF5" w:rsidRDefault="74B62BF5" w:rsidP="74B62BF5">
      <w:pPr>
        <w:pStyle w:val="Standard"/>
        <w:rPr>
          <w:rFonts w:ascii="Tahoma" w:hAnsi="Tahoma" w:cs="Tahoma"/>
          <w:color w:val="000000" w:themeColor="text1"/>
          <w:sz w:val="22"/>
          <w:szCs w:val="22"/>
          <w:lang w:val="sk-SK"/>
        </w:rPr>
      </w:pPr>
    </w:p>
    <w:p w14:paraId="0E027DE7" w14:textId="77777777" w:rsidR="00C665E8" w:rsidRPr="001648A0" w:rsidRDefault="74B62BF5" w:rsidP="74B62BF5">
      <w:pPr>
        <w:pStyle w:val="Nadpis2"/>
        <w:spacing w:line="259" w:lineRule="auto"/>
        <w:ind w:left="1069" w:hanging="360"/>
      </w:pPr>
      <w:bookmarkStart w:id="326" w:name="_Toc180645965"/>
      <w:r>
        <w:t>Pravidlá pre riadenie zmien</w:t>
      </w:r>
      <w:bookmarkEnd w:id="326"/>
    </w:p>
    <w:p w14:paraId="10A4BF0B" w14:textId="77777777" w:rsidR="00C665E8" w:rsidRPr="001648A0" w:rsidRDefault="00C665E8" w:rsidP="00C665E8">
      <w:pPr>
        <w:pStyle w:val="ESOOdrka2"/>
        <w:numPr>
          <w:ilvl w:val="0"/>
          <w:numId w:val="0"/>
        </w:numPr>
        <w:ind w:left="1800"/>
        <w:rPr>
          <w:rFonts w:ascii="Tahoma" w:hAnsi="Tahoma" w:cs="Tahoma"/>
          <w:color w:val="000000" w:themeColor="text1"/>
          <w:sz w:val="22"/>
          <w:szCs w:val="22"/>
        </w:rPr>
      </w:pPr>
    </w:p>
    <w:p w14:paraId="1B41BE59" w14:textId="58EA7A94" w:rsidR="00C665E8" w:rsidRPr="001648A0" w:rsidRDefault="00C665E8" w:rsidP="00C665E8">
      <w:pPr>
        <w:pStyle w:val="Standard"/>
        <w:rPr>
          <w:rFonts w:ascii="Tahoma" w:hAnsi="Tahoma" w:cs="Tahoma"/>
          <w:color w:val="000000" w:themeColor="text1"/>
          <w:sz w:val="22"/>
          <w:szCs w:val="22"/>
          <w:lang w:val="sk-SK"/>
        </w:rPr>
      </w:pPr>
      <w:bookmarkStart w:id="327" w:name="_Toc61608376"/>
      <w:bookmarkStart w:id="328" w:name="_Toc61608520"/>
      <w:bookmarkStart w:id="329" w:name="_Toc61608666"/>
      <w:bookmarkStart w:id="330" w:name="_Toc61608980"/>
      <w:bookmarkStart w:id="331" w:name="_Toc61609118"/>
      <w:bookmarkStart w:id="332" w:name="_Toc61609355"/>
      <w:bookmarkStart w:id="333" w:name="_Toc61613245"/>
      <w:bookmarkStart w:id="334" w:name="_Toc61613392"/>
      <w:bookmarkStart w:id="335" w:name="_Toc61615415"/>
      <w:bookmarkStart w:id="336" w:name="_Toc61615553"/>
      <w:bookmarkStart w:id="337" w:name="_Toc61615691"/>
      <w:bookmarkStart w:id="338" w:name="_Toc61620855"/>
      <w:bookmarkStart w:id="339" w:name="_Toc61624091"/>
      <w:bookmarkStart w:id="340" w:name="_Toc61628879"/>
      <w:bookmarkStart w:id="341" w:name="_Toc61629056"/>
      <w:bookmarkStart w:id="342" w:name="_Toc61629769"/>
      <w:bookmarkStart w:id="343" w:name="_Toc61630265"/>
      <w:bookmarkStart w:id="344" w:name="_Toc61872394"/>
      <w:bookmarkStart w:id="345" w:name="_Toc61872532"/>
      <w:bookmarkStart w:id="346" w:name="_Toc61878526"/>
      <w:bookmarkStart w:id="347" w:name="_Toc61878782"/>
      <w:bookmarkStart w:id="348" w:name="_Toc61878920"/>
      <w:bookmarkStart w:id="349" w:name="_Toc61880951"/>
      <w:bookmarkStart w:id="350" w:name="_Toc61883082"/>
      <w:bookmarkStart w:id="351" w:name="_Toc61883220"/>
      <w:bookmarkStart w:id="352" w:name="_Toc61883390"/>
      <w:bookmarkStart w:id="353" w:name="_Toc61898920"/>
      <w:bookmarkStart w:id="354" w:name="_Toc61899603"/>
      <w:bookmarkStart w:id="355" w:name="_Toc61899960"/>
      <w:bookmarkStart w:id="356" w:name="_Toc61936913"/>
      <w:bookmarkStart w:id="357" w:name="_Toc62542632"/>
      <w:bookmarkStart w:id="358" w:name="_Toc62543123"/>
      <w:bookmarkStart w:id="359" w:name="_Toc62545917"/>
      <w:bookmarkStart w:id="360" w:name="_Toc62546403"/>
      <w:bookmarkStart w:id="361" w:name="_Toc62546781"/>
      <w:bookmarkStart w:id="362" w:name="_Toc62547406"/>
      <w:bookmarkStart w:id="363" w:name="_Toc62547544"/>
      <w:bookmarkStart w:id="364" w:name="_Toc62547682"/>
      <w:bookmarkStart w:id="365" w:name="_Toc62548436"/>
      <w:bookmarkStart w:id="366" w:name="_Toc19523325"/>
      <w:bookmarkStart w:id="367" w:name="_Toc19792029"/>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r w:rsidRPr="001648A0">
        <w:rPr>
          <w:rFonts w:ascii="Tahoma" w:hAnsi="Tahoma" w:cs="Tahoma"/>
          <w:color w:val="000000" w:themeColor="text1"/>
          <w:sz w:val="22"/>
          <w:szCs w:val="22"/>
          <w:lang w:val="sk-SK"/>
        </w:rPr>
        <w:t xml:space="preserve">Pravidlá pre riadenie zmien sú definované na základe Zmluvy o dielo - Zmenové konanie. </w:t>
      </w:r>
    </w:p>
    <w:p w14:paraId="44301C65" w14:textId="77777777" w:rsidR="00C665E8" w:rsidRPr="001648A0" w:rsidRDefault="00C665E8" w:rsidP="00C665E8">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Návrh na zmenu v projekte bude predložený projektovým manažérom objednávateľa alebo dodávateľa.</w:t>
      </w:r>
    </w:p>
    <w:p w14:paraId="549F9616" w14:textId="77777777" w:rsidR="00BE5D40" w:rsidRPr="001648A0" w:rsidRDefault="00BE5D40" w:rsidP="00C665E8">
      <w:pPr>
        <w:pStyle w:val="Standard"/>
        <w:rPr>
          <w:rFonts w:ascii="Tahoma" w:hAnsi="Tahoma" w:cs="Tahoma"/>
          <w:color w:val="000000" w:themeColor="text1"/>
          <w:sz w:val="22"/>
          <w:szCs w:val="22"/>
          <w:lang w:val="sk-SK"/>
        </w:rPr>
      </w:pPr>
    </w:p>
    <w:p w14:paraId="04BE3426" w14:textId="220FD65E" w:rsidR="00C665E8" w:rsidRPr="001648A0" w:rsidRDefault="00C665E8" w:rsidP="00C665E8">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Návrh na zmenu musí obsahovať vyjadrenie k potrebnosti a realizovateľnosti navrhovaných zmien, spolu s ich finančným a časovým ocenením, resp. ďalšími predpokladmi ich uskutočnenia. Návrh na zmenu obsahuje nasledujúcu klasifikáciu navrhovanej zmeny:</w:t>
      </w:r>
    </w:p>
    <w:p w14:paraId="0FE34709" w14:textId="77777777" w:rsidR="00C665E8" w:rsidRPr="001648A0" w:rsidRDefault="00C665E8" w:rsidP="00144DE6">
      <w:pPr>
        <w:pStyle w:val="Standard"/>
        <w:numPr>
          <w:ilvl w:val="0"/>
          <w:numId w:val="64"/>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je možné realizovať bez dopadu na náklady alebo harmonogram plnenia;</w:t>
      </w:r>
    </w:p>
    <w:p w14:paraId="1D28E4B6" w14:textId="77777777" w:rsidR="00C665E8" w:rsidRPr="001648A0" w:rsidRDefault="00C665E8" w:rsidP="00144DE6">
      <w:pPr>
        <w:pStyle w:val="Standard"/>
        <w:numPr>
          <w:ilvl w:val="0"/>
          <w:numId w:val="64"/>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je možné realizovať, ale s dopadom na harmonogram plnenia a je potrebné prijať rozhodnutie o uzavretí dodatku ku Zmluve;</w:t>
      </w:r>
    </w:p>
    <w:p w14:paraId="44DAD5AF" w14:textId="77777777" w:rsidR="00C665E8" w:rsidRPr="001648A0" w:rsidRDefault="00C665E8" w:rsidP="00144DE6">
      <w:pPr>
        <w:pStyle w:val="Standard"/>
        <w:numPr>
          <w:ilvl w:val="0"/>
          <w:numId w:val="64"/>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je možné realizovať, ale s dopadom na náklady plnenia a je potrebné prijať rozhodnutie o uzavretí dodatku ku Zmluve.</w:t>
      </w:r>
    </w:p>
    <w:p w14:paraId="1A4483ED" w14:textId="77777777" w:rsidR="00C665E8" w:rsidRPr="001648A0" w:rsidRDefault="00C665E8" w:rsidP="00C665E8">
      <w:pPr>
        <w:pStyle w:val="Standard"/>
        <w:rPr>
          <w:rFonts w:ascii="Tahoma" w:hAnsi="Tahoma" w:cs="Tahoma"/>
          <w:color w:val="000000" w:themeColor="text1"/>
          <w:sz w:val="22"/>
          <w:szCs w:val="22"/>
          <w:lang w:val="sk-SK"/>
        </w:rPr>
      </w:pPr>
    </w:p>
    <w:p w14:paraId="5185DD69" w14:textId="77777777" w:rsidR="00C665E8" w:rsidRPr="001648A0" w:rsidRDefault="00C665E8" w:rsidP="00C665E8">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Návrh na zmenu dohodnutého plnenia predmetu ZoD predloží predkladateľ projektovému manažérovi druhej Zmluvnej strany a vyžiada si od neho stanovisko k predmetnému Návrhu na zmenu. Stanovisko podľa predchádzajúcej vety je povinný príslušný projektový manažér poskytnúť predkladateľovi Návrhu na zmenu najneskôr do 5 pracovných dní od jeho doručenia, pričom stanovisko obsahuje najmä vyjadrenie k vhodnosti, potrebnosti a realizovateľnosti navrhovaných zmien, spolu s ich finančným a časovým ocenením, resp. ďalšími predpokladmi ich uskutočnenia. Stanovisko obsahuje nasledujúcu klasifikáciu navrhovanej zmeny:</w:t>
      </w:r>
    </w:p>
    <w:p w14:paraId="178BD578" w14:textId="77777777" w:rsidR="00C665E8" w:rsidRPr="001648A0" w:rsidRDefault="00C665E8" w:rsidP="00144DE6">
      <w:pPr>
        <w:pStyle w:val="Standard"/>
        <w:numPr>
          <w:ilvl w:val="0"/>
          <w:numId w:val="65"/>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je možné realizovať bez dopadu na náklady alebo harmonogram plnenia;</w:t>
      </w:r>
    </w:p>
    <w:p w14:paraId="6A892BA4" w14:textId="77777777" w:rsidR="00C665E8" w:rsidRPr="001648A0" w:rsidRDefault="00C665E8" w:rsidP="00144DE6">
      <w:pPr>
        <w:pStyle w:val="Standard"/>
        <w:numPr>
          <w:ilvl w:val="0"/>
          <w:numId w:val="65"/>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lastRenderedPageBreak/>
        <w:t>zmenu je možné realizovať, ale s dopadom na harmonogram plnenia a je potrebné prijať rozhodnutie o uzavretí dodatku ku Zmluve;</w:t>
      </w:r>
    </w:p>
    <w:p w14:paraId="2B5C249F" w14:textId="77777777" w:rsidR="00C665E8" w:rsidRPr="001648A0" w:rsidRDefault="00C665E8" w:rsidP="00144DE6">
      <w:pPr>
        <w:pStyle w:val="Standard"/>
        <w:numPr>
          <w:ilvl w:val="0"/>
          <w:numId w:val="65"/>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je možné realizovať, ale s dopadom na náklady plnenia a je potrebné prijať rozhodnutie o uzavretí dodatku ku Zmluve;</w:t>
      </w:r>
    </w:p>
    <w:p w14:paraId="08F5ACC6" w14:textId="77777777" w:rsidR="00C665E8" w:rsidRPr="001648A0" w:rsidRDefault="00C665E8" w:rsidP="00144DE6">
      <w:pPr>
        <w:pStyle w:val="Standard"/>
        <w:numPr>
          <w:ilvl w:val="0"/>
          <w:numId w:val="65"/>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neodporúča realizovať s uvedením dôvodov;</w:t>
      </w:r>
    </w:p>
    <w:p w14:paraId="53F1E692" w14:textId="77777777" w:rsidR="00C665E8" w:rsidRPr="001648A0" w:rsidRDefault="00C665E8" w:rsidP="00144DE6">
      <w:pPr>
        <w:pStyle w:val="Standard"/>
        <w:numPr>
          <w:ilvl w:val="0"/>
          <w:numId w:val="65"/>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nie je možné realizovať s uvedením dôvodov;</w:t>
      </w:r>
    </w:p>
    <w:p w14:paraId="02274330" w14:textId="77777777" w:rsidR="00C665E8" w:rsidRPr="001648A0" w:rsidRDefault="00C665E8" w:rsidP="00144DE6">
      <w:pPr>
        <w:pStyle w:val="Standard"/>
        <w:numPr>
          <w:ilvl w:val="0"/>
          <w:numId w:val="65"/>
        </w:numPr>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zmenu nie je možné realizovať v rámci existujúcej Zmluvy, s prípadným odporúčaním, ako námet pre nový projekt.</w:t>
      </w:r>
    </w:p>
    <w:p w14:paraId="2965C68B" w14:textId="77777777" w:rsidR="00BE5D40" w:rsidRPr="001648A0" w:rsidRDefault="00BE5D40" w:rsidP="00C665E8">
      <w:pPr>
        <w:pStyle w:val="Standard"/>
        <w:rPr>
          <w:rFonts w:ascii="Tahoma" w:hAnsi="Tahoma" w:cs="Tahoma"/>
          <w:color w:val="000000" w:themeColor="text1"/>
          <w:sz w:val="22"/>
          <w:szCs w:val="22"/>
          <w:lang w:val="sk-SK"/>
        </w:rPr>
      </w:pPr>
    </w:p>
    <w:p w14:paraId="37493B3D" w14:textId="64A858DB" w:rsidR="00C665E8" w:rsidRPr="001648A0" w:rsidRDefault="00C665E8" w:rsidP="00C665E8">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 xml:space="preserve">Projektový manažér objednávateľa/dodávateľa predkladá RV na schválenie Požiadavku na zmenu v projekte. </w:t>
      </w:r>
    </w:p>
    <w:p w14:paraId="01ACFE67" w14:textId="77777777" w:rsidR="00BE5D40" w:rsidRPr="001648A0" w:rsidRDefault="00BE5D40" w:rsidP="00C665E8">
      <w:pPr>
        <w:pStyle w:val="Standard"/>
        <w:rPr>
          <w:rFonts w:ascii="Tahoma" w:hAnsi="Tahoma" w:cs="Tahoma"/>
          <w:color w:val="000000" w:themeColor="text1"/>
          <w:sz w:val="22"/>
          <w:szCs w:val="22"/>
          <w:lang w:val="sk-SK"/>
        </w:rPr>
      </w:pPr>
    </w:p>
    <w:p w14:paraId="0F7272D9" w14:textId="094D9DD7" w:rsidR="00C665E8" w:rsidRPr="001648A0" w:rsidRDefault="00C665E8" w:rsidP="00C665E8">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Riadiaci výbor posúdi predložený Návrh na zmenu a stanovisko a následne rozhodne o schválení alebo neschválení návrhu. Schválený Návrh na zmenu je podkladom pre uzatvorenie dodatku ku ZoD, ktorý bude predložený štatutárnym zástupcom Zmluvných strán. Projektový manažér objednávateľa/dodávateľa zabezpečuje komunikáciu rozhodnutí RV o zmenách na nižšie úrovne riadenia.</w:t>
      </w:r>
    </w:p>
    <w:p w14:paraId="34ACB797" w14:textId="77777777" w:rsidR="00C665E8" w:rsidRPr="001648A0" w:rsidRDefault="00C665E8" w:rsidP="00C665E8">
      <w:pPr>
        <w:tabs>
          <w:tab w:val="left" w:pos="-600"/>
        </w:tabs>
        <w:suppressAutoHyphens/>
        <w:spacing w:line="288" w:lineRule="auto"/>
        <w:jc w:val="both"/>
        <w:rPr>
          <w:rFonts w:ascii="Tahoma" w:hAnsi="Tahoma" w:cs="Tahoma"/>
          <w:bCs/>
          <w:iCs/>
          <w:color w:val="000000" w:themeColor="text1"/>
          <w:sz w:val="22"/>
        </w:rPr>
      </w:pPr>
    </w:p>
    <w:p w14:paraId="610BDDA4" w14:textId="77777777" w:rsidR="00C665E8" w:rsidRPr="001648A0" w:rsidRDefault="00C665E8" w:rsidP="00C665E8">
      <w:pPr>
        <w:pStyle w:val="Standard"/>
        <w:rPr>
          <w:rFonts w:ascii="Tahoma" w:hAnsi="Tahoma" w:cs="Tahoma"/>
          <w:color w:val="000000" w:themeColor="text1"/>
          <w:sz w:val="22"/>
          <w:szCs w:val="22"/>
          <w:lang w:val="sk-SK"/>
        </w:rPr>
      </w:pPr>
      <w:r w:rsidRPr="001648A0">
        <w:rPr>
          <w:rFonts w:ascii="Tahoma" w:hAnsi="Tahoma" w:cs="Tahoma"/>
          <w:color w:val="000000" w:themeColor="text1"/>
          <w:sz w:val="22"/>
          <w:szCs w:val="22"/>
          <w:lang w:val="sk-SK"/>
        </w:rPr>
        <w:t>Predkladateľ návrhu na zmenu  v projekte (Projektový manažér objednávateľa/dodávateľa) zabezpečí evidenciu návrhu na zmenu spolu so stanoviskami v nástroji riadenia, najneskôr do 5 kalendárnych dní odo dňa predloženia Návrhu na zmenu.</w:t>
      </w:r>
      <w:bookmarkStart w:id="368" w:name="_Toc41305346"/>
      <w:bookmarkEnd w:id="366"/>
      <w:bookmarkEnd w:id="367"/>
    </w:p>
    <w:p w14:paraId="1F42C8DA" w14:textId="7F4D16D3" w:rsidR="00C665E8" w:rsidRPr="001648A0" w:rsidRDefault="00C665E8" w:rsidP="00C665E8">
      <w:pPr>
        <w:rPr>
          <w:rFonts w:ascii="Tahoma" w:eastAsia="Tahoma" w:hAnsi="Tahoma" w:cs="Tahoma"/>
          <w:bCs/>
          <w:color w:val="000000" w:themeColor="text1"/>
          <w:sz w:val="22"/>
        </w:rPr>
      </w:pPr>
    </w:p>
    <w:bookmarkEnd w:id="368"/>
    <w:p w14:paraId="7BBFF40D" w14:textId="77777777" w:rsidR="00C665E8" w:rsidRPr="001648A0" w:rsidRDefault="00C665E8" w:rsidP="00E41FDF">
      <w:pPr>
        <w:rPr>
          <w:rFonts w:ascii="Tahoma" w:hAnsi="Tahoma" w:cs="Tahoma"/>
        </w:rPr>
      </w:pPr>
    </w:p>
    <w:p w14:paraId="4E808E04" w14:textId="77777777" w:rsidR="00B7407A" w:rsidRPr="001648A0" w:rsidRDefault="75E7F656" w:rsidP="00B7407A">
      <w:pPr>
        <w:pStyle w:val="Nadpis1"/>
        <w:rPr>
          <w:rFonts w:cs="Tahoma"/>
        </w:rPr>
      </w:pPr>
      <w:bookmarkStart w:id="369" w:name="_Toc47815711"/>
      <w:bookmarkStart w:id="370" w:name="_Toc1845624711"/>
      <w:bookmarkStart w:id="371" w:name="_Toc1335486469"/>
      <w:bookmarkStart w:id="372" w:name="_Toc1660740083"/>
      <w:bookmarkStart w:id="373" w:name="_Toc1673192336"/>
      <w:bookmarkStart w:id="374" w:name="_Toc2053721865"/>
      <w:bookmarkStart w:id="375" w:name="_Toc2041295352"/>
      <w:bookmarkStart w:id="376" w:name="_Toc432728511"/>
      <w:bookmarkStart w:id="377" w:name="_Toc439451047"/>
      <w:bookmarkStart w:id="378" w:name="_Toc2079765538"/>
      <w:bookmarkStart w:id="379" w:name="_Toc23745434"/>
      <w:bookmarkStart w:id="380" w:name="_Toc352209542"/>
      <w:bookmarkStart w:id="381" w:name="_Toc152607328"/>
      <w:bookmarkStart w:id="382" w:name="_Toc178269678"/>
      <w:bookmarkStart w:id="383" w:name="_Toc180645966"/>
      <w:r w:rsidRPr="75E7F656">
        <w:rPr>
          <w:rFonts w:cs="Tahoma"/>
        </w:rPr>
        <w:t>PRÍLOHY</w:t>
      </w:r>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p>
    <w:p w14:paraId="34D50792" w14:textId="77777777" w:rsidR="00B7407A" w:rsidRPr="001648A0" w:rsidRDefault="00B7407A" w:rsidP="00B7407A">
      <w:pPr>
        <w:rPr>
          <w:rFonts w:ascii="Tahoma" w:hAnsi="Tahoma" w:cs="Tahoma"/>
          <w:sz w:val="22"/>
          <w:szCs w:val="36"/>
        </w:rPr>
      </w:pPr>
    </w:p>
    <w:p w14:paraId="6B9036E4" w14:textId="77777777" w:rsidR="00B7407A" w:rsidRPr="001648A0" w:rsidRDefault="00B7407A" w:rsidP="00B7407A">
      <w:pPr>
        <w:rPr>
          <w:rFonts w:ascii="Tahoma" w:hAnsi="Tahoma" w:cs="Tahoma"/>
          <w:i/>
          <w:iCs/>
          <w:sz w:val="22"/>
        </w:rPr>
      </w:pPr>
      <w:r w:rsidRPr="001648A0">
        <w:rPr>
          <w:rFonts w:ascii="Tahoma" w:hAnsi="Tahoma" w:cs="Tahoma"/>
          <w:b/>
          <w:bCs/>
          <w:sz w:val="22"/>
          <w:szCs w:val="36"/>
        </w:rPr>
        <w:t xml:space="preserve">Príloha : </w:t>
      </w:r>
      <w:r w:rsidRPr="001648A0">
        <w:rPr>
          <w:rFonts w:ascii="Tahoma" w:hAnsi="Tahoma" w:cs="Tahoma"/>
          <w:sz w:val="22"/>
          <w:szCs w:val="36"/>
        </w:rPr>
        <w:t xml:space="preserve">Zoznam rizík a závislostí (Excel): </w:t>
      </w:r>
      <w:hyperlink r:id="rId20" w:history="1">
        <w:r w:rsidRPr="001648A0">
          <w:rPr>
            <w:rStyle w:val="Hypertextovprepojenie"/>
            <w:rFonts w:ascii="Tahoma" w:hAnsi="Tahoma" w:cs="Tahoma"/>
            <w:i/>
            <w:iCs/>
            <w:sz w:val="22"/>
          </w:rPr>
          <w:t>https://www.mirri.gov.sk/sekcie/informatizacia/riadenie-kvality-qa/riadenie-kvality-qa/index.html</w:t>
        </w:r>
      </w:hyperlink>
      <w:r w:rsidRPr="001648A0">
        <w:rPr>
          <w:rFonts w:ascii="Tahoma" w:hAnsi="Tahoma" w:cs="Tahoma"/>
          <w:i/>
          <w:iCs/>
          <w:sz w:val="22"/>
        </w:rPr>
        <w:t xml:space="preserve"> </w:t>
      </w:r>
    </w:p>
    <w:p w14:paraId="26BCC579" w14:textId="77777777" w:rsidR="00B7407A" w:rsidRPr="001648A0" w:rsidRDefault="00B7407A" w:rsidP="003309AE">
      <w:pPr>
        <w:tabs>
          <w:tab w:val="left" w:pos="851"/>
          <w:tab w:val="center" w:pos="3119"/>
        </w:tabs>
        <w:spacing w:after="0"/>
        <w:contextualSpacing/>
        <w:jc w:val="both"/>
        <w:rPr>
          <w:rFonts w:ascii="Tahoma" w:hAnsi="Tahoma" w:cs="Tahoma"/>
          <w:i/>
          <w:iCs/>
          <w:color w:val="A6A6A6" w:themeColor="background1" w:themeShade="A6"/>
          <w:sz w:val="20"/>
          <w:szCs w:val="20"/>
        </w:rPr>
      </w:pPr>
    </w:p>
    <w:p w14:paraId="4214B0D5" w14:textId="5258379C" w:rsidR="004D1C8B" w:rsidRPr="001648A0" w:rsidRDefault="004D1C8B" w:rsidP="003309AE">
      <w:pPr>
        <w:pStyle w:val="Instrukcia"/>
        <w:spacing w:after="0"/>
        <w:contextualSpacing/>
        <w:jc w:val="both"/>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Inštrukcie k verejnému pripomienkovaniu:</w:t>
      </w:r>
    </w:p>
    <w:p w14:paraId="1EB3C960" w14:textId="0F5F66BD" w:rsidR="0042527F" w:rsidRPr="001648A0" w:rsidRDefault="00684538" w:rsidP="003309AE">
      <w:pPr>
        <w:pStyle w:val="InstrukciaZoznam"/>
        <w:spacing w:after="0"/>
        <w:contextualSpacing/>
        <w:jc w:val="both"/>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P</w:t>
      </w:r>
      <w:r w:rsidR="5DCE33C1" w:rsidRPr="001648A0">
        <w:rPr>
          <w:rFonts w:ascii="Tahoma" w:hAnsi="Tahoma" w:cs="Tahoma"/>
          <w:i w:val="0"/>
          <w:iCs/>
          <w:color w:val="000000" w:themeColor="text1"/>
          <w:sz w:val="22"/>
          <w:szCs w:val="22"/>
        </w:rPr>
        <w:t>odľa §</w:t>
      </w:r>
      <w:r w:rsidR="12FEB2F9" w:rsidRPr="001648A0">
        <w:rPr>
          <w:rFonts w:ascii="Tahoma" w:hAnsi="Tahoma" w:cs="Tahoma"/>
          <w:i w:val="0"/>
          <w:iCs/>
          <w:color w:val="000000" w:themeColor="text1"/>
          <w:sz w:val="22"/>
          <w:szCs w:val="22"/>
        </w:rPr>
        <w:t>4</w:t>
      </w:r>
      <w:r w:rsidR="0042527F" w:rsidRPr="001648A0">
        <w:rPr>
          <w:rFonts w:ascii="Tahoma" w:hAnsi="Tahoma" w:cs="Tahoma"/>
          <w:i w:val="0"/>
          <w:iCs/>
          <w:color w:val="000000" w:themeColor="text1"/>
          <w:sz w:val="22"/>
          <w:szCs w:val="22"/>
        </w:rPr>
        <w:t xml:space="preserve"> </w:t>
      </w:r>
      <w:r w:rsidR="5DCE33C1" w:rsidRPr="001648A0">
        <w:rPr>
          <w:rFonts w:ascii="Tahoma" w:hAnsi="Tahoma" w:cs="Tahoma"/>
          <w:i w:val="0"/>
          <w:iCs/>
          <w:color w:val="000000" w:themeColor="text1"/>
          <w:sz w:val="22"/>
          <w:szCs w:val="22"/>
        </w:rPr>
        <w:t>ods</w:t>
      </w:r>
      <w:r w:rsidR="0042527F" w:rsidRPr="001648A0">
        <w:rPr>
          <w:rFonts w:ascii="Tahoma" w:hAnsi="Tahoma" w:cs="Tahoma"/>
          <w:i w:val="0"/>
          <w:iCs/>
          <w:color w:val="000000" w:themeColor="text1"/>
          <w:sz w:val="22"/>
          <w:szCs w:val="22"/>
        </w:rPr>
        <w:t>.</w:t>
      </w:r>
      <w:r w:rsidR="5DCE33C1" w:rsidRPr="001648A0">
        <w:rPr>
          <w:rFonts w:ascii="Tahoma" w:hAnsi="Tahoma" w:cs="Tahoma"/>
          <w:i w:val="0"/>
          <w:iCs/>
          <w:color w:val="000000" w:themeColor="text1"/>
          <w:sz w:val="22"/>
          <w:szCs w:val="22"/>
        </w:rPr>
        <w:t xml:space="preserve"> </w:t>
      </w:r>
      <w:r w:rsidR="44A57F45" w:rsidRPr="001648A0">
        <w:rPr>
          <w:rFonts w:ascii="Tahoma" w:hAnsi="Tahoma" w:cs="Tahoma"/>
          <w:i w:val="0"/>
          <w:iCs/>
          <w:color w:val="000000" w:themeColor="text1"/>
          <w:sz w:val="22"/>
          <w:szCs w:val="22"/>
        </w:rPr>
        <w:t>10</w:t>
      </w:r>
      <w:r w:rsidR="5DCE33C1" w:rsidRPr="001648A0">
        <w:rPr>
          <w:rFonts w:ascii="Tahoma" w:hAnsi="Tahoma" w:cs="Tahoma"/>
          <w:i w:val="0"/>
          <w:iCs/>
          <w:color w:val="000000" w:themeColor="text1"/>
          <w:sz w:val="22"/>
          <w:szCs w:val="22"/>
        </w:rPr>
        <w:t xml:space="preserve"> </w:t>
      </w:r>
      <w:r w:rsidR="0042527F" w:rsidRPr="001648A0">
        <w:rPr>
          <w:rFonts w:ascii="Tahoma" w:hAnsi="Tahoma" w:cs="Tahoma"/>
          <w:i w:val="0"/>
          <w:iCs/>
          <w:color w:val="000000" w:themeColor="text1"/>
          <w:sz w:val="22"/>
          <w:szCs w:val="22"/>
        </w:rPr>
        <w:t>v</w:t>
      </w:r>
      <w:r w:rsidR="5DCE33C1" w:rsidRPr="001648A0">
        <w:rPr>
          <w:rFonts w:ascii="Tahoma" w:hAnsi="Tahoma" w:cs="Tahoma"/>
          <w:i w:val="0"/>
          <w:iCs/>
          <w:color w:val="000000" w:themeColor="text1"/>
          <w:sz w:val="22"/>
          <w:szCs w:val="22"/>
        </w:rPr>
        <w:t xml:space="preserve">yhlášky </w:t>
      </w:r>
      <w:r w:rsidR="0042527F" w:rsidRPr="001648A0">
        <w:rPr>
          <w:rFonts w:ascii="Tahoma" w:hAnsi="Tahoma" w:cs="Tahoma"/>
          <w:i w:val="0"/>
          <w:iCs/>
          <w:color w:val="000000" w:themeColor="text1"/>
          <w:sz w:val="22"/>
          <w:szCs w:val="22"/>
        </w:rPr>
        <w:t xml:space="preserve">č. </w:t>
      </w:r>
      <w:r w:rsidR="1424B00A" w:rsidRPr="001648A0">
        <w:rPr>
          <w:rFonts w:ascii="Tahoma" w:hAnsi="Tahoma" w:cs="Tahoma"/>
          <w:i w:val="0"/>
          <w:iCs/>
          <w:color w:val="000000" w:themeColor="text1"/>
          <w:sz w:val="22"/>
          <w:szCs w:val="22"/>
        </w:rPr>
        <w:t>401/2023</w:t>
      </w:r>
      <w:r w:rsidR="5DCE33C1" w:rsidRPr="001648A0">
        <w:rPr>
          <w:rFonts w:ascii="Tahoma" w:hAnsi="Tahoma" w:cs="Tahoma"/>
          <w:i w:val="0"/>
          <w:iCs/>
          <w:color w:val="000000" w:themeColor="text1"/>
          <w:sz w:val="22"/>
          <w:szCs w:val="22"/>
        </w:rPr>
        <w:t xml:space="preserve"> Z.z</w:t>
      </w:r>
      <w:r w:rsidR="0042527F" w:rsidRPr="001648A0">
        <w:rPr>
          <w:rFonts w:ascii="Tahoma" w:hAnsi="Tahoma" w:cs="Tahoma"/>
          <w:i w:val="0"/>
          <w:iCs/>
          <w:color w:val="000000" w:themeColor="text1"/>
          <w:sz w:val="22"/>
          <w:szCs w:val="22"/>
        </w:rPr>
        <w:t xml:space="preserve"> </w:t>
      </w:r>
      <w:r w:rsidR="5DCE33C1" w:rsidRPr="001648A0">
        <w:rPr>
          <w:rFonts w:ascii="Tahoma" w:hAnsi="Tahoma" w:cs="Tahoma"/>
          <w:i w:val="0"/>
          <w:iCs/>
          <w:color w:val="000000" w:themeColor="text1"/>
          <w:sz w:val="22"/>
          <w:szCs w:val="22"/>
        </w:rPr>
        <w:t>je potrebné zrealizovať pripomienkovanie Projektového prístupu odbornou verejnosťou</w:t>
      </w:r>
      <w:r w:rsidR="0042527F" w:rsidRPr="001648A0">
        <w:rPr>
          <w:rFonts w:ascii="Tahoma" w:hAnsi="Tahoma" w:cs="Tahoma"/>
          <w:i w:val="0"/>
          <w:iCs/>
          <w:color w:val="000000" w:themeColor="text1"/>
          <w:sz w:val="22"/>
          <w:szCs w:val="22"/>
        </w:rPr>
        <w:t>,</w:t>
      </w:r>
      <w:r w:rsidR="004D1C8B" w:rsidRPr="001648A0">
        <w:rPr>
          <w:rFonts w:ascii="Tahoma" w:hAnsi="Tahoma" w:cs="Tahoma"/>
          <w:i w:val="0"/>
          <w:iCs/>
          <w:color w:val="000000" w:themeColor="text1"/>
          <w:sz w:val="22"/>
          <w:szCs w:val="22"/>
        </w:rPr>
        <w:t xml:space="preserve"> </w:t>
      </w:r>
      <w:r w:rsidRPr="001648A0">
        <w:rPr>
          <w:rFonts w:ascii="Tahoma" w:hAnsi="Tahoma" w:cs="Tahoma"/>
          <w:i w:val="0"/>
          <w:iCs/>
          <w:color w:val="000000" w:themeColor="text1"/>
          <w:sz w:val="22"/>
          <w:szCs w:val="22"/>
        </w:rPr>
        <w:t>zae</w:t>
      </w:r>
      <w:r w:rsidR="0042527F" w:rsidRPr="001648A0">
        <w:rPr>
          <w:rFonts w:ascii="Tahoma" w:hAnsi="Tahoma" w:cs="Tahoma"/>
          <w:i w:val="0"/>
          <w:iCs/>
          <w:color w:val="000000" w:themeColor="text1"/>
          <w:sz w:val="22"/>
          <w:szCs w:val="22"/>
        </w:rPr>
        <w:t>vidovať a vyhodnotiť prip</w:t>
      </w:r>
      <w:r w:rsidRPr="001648A0">
        <w:rPr>
          <w:rFonts w:ascii="Tahoma" w:hAnsi="Tahoma" w:cs="Tahoma"/>
          <w:i w:val="0"/>
          <w:iCs/>
          <w:color w:val="000000" w:themeColor="text1"/>
          <w:sz w:val="22"/>
          <w:szCs w:val="22"/>
        </w:rPr>
        <w:t>omienky odbornej verejnosti.</w:t>
      </w:r>
    </w:p>
    <w:p w14:paraId="7E2FDA83" w14:textId="7B8C7BD3" w:rsidR="0042527F" w:rsidRPr="001648A0" w:rsidRDefault="1A1FB1BA" w:rsidP="003309AE">
      <w:pPr>
        <w:pStyle w:val="InstrukciaZoznam"/>
        <w:spacing w:after="0"/>
        <w:contextualSpacing/>
        <w:jc w:val="both"/>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Oznámenie o začatí verejného pripomienkovania zverejn</w:t>
      </w:r>
      <w:r w:rsidR="00684538" w:rsidRPr="001648A0">
        <w:rPr>
          <w:rFonts w:ascii="Tahoma" w:hAnsi="Tahoma" w:cs="Tahoma"/>
          <w:i w:val="0"/>
          <w:iCs/>
          <w:color w:val="000000" w:themeColor="text1"/>
          <w:sz w:val="22"/>
          <w:szCs w:val="22"/>
        </w:rPr>
        <w:t>iť</w:t>
      </w:r>
      <w:r w:rsidRPr="001648A0">
        <w:rPr>
          <w:rFonts w:ascii="Tahoma" w:hAnsi="Tahoma" w:cs="Tahoma"/>
          <w:i w:val="0"/>
          <w:iCs/>
          <w:color w:val="000000" w:themeColor="text1"/>
          <w:sz w:val="22"/>
          <w:szCs w:val="22"/>
        </w:rPr>
        <w:t xml:space="preserve"> v centrálnom metainformačnom systéme verejnej správy na</w:t>
      </w:r>
      <w:r w:rsidR="0042527F" w:rsidRPr="001648A0">
        <w:rPr>
          <w:rFonts w:ascii="Tahoma" w:hAnsi="Tahoma" w:cs="Tahoma"/>
          <w:i w:val="0"/>
          <w:iCs/>
          <w:color w:val="000000" w:themeColor="text1"/>
          <w:sz w:val="22"/>
          <w:szCs w:val="22"/>
        </w:rPr>
        <w:t xml:space="preserve"> mieste určenom Orgánom vedenia</w:t>
      </w:r>
      <w:r w:rsidR="00684538" w:rsidRPr="001648A0">
        <w:rPr>
          <w:rFonts w:ascii="Tahoma" w:hAnsi="Tahoma" w:cs="Tahoma"/>
          <w:i w:val="0"/>
          <w:iCs/>
          <w:color w:val="000000" w:themeColor="text1"/>
          <w:sz w:val="22"/>
          <w:szCs w:val="22"/>
        </w:rPr>
        <w:t>.</w:t>
      </w:r>
    </w:p>
    <w:p w14:paraId="60305E1C" w14:textId="4E9F9D0E" w:rsidR="00010F1F" w:rsidRPr="001648A0" w:rsidRDefault="00684538" w:rsidP="003309AE">
      <w:pPr>
        <w:pStyle w:val="InstrukciaZoznam"/>
        <w:spacing w:after="0"/>
        <w:contextualSpacing/>
        <w:jc w:val="both"/>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 xml:space="preserve">Dať </w:t>
      </w:r>
      <w:r w:rsidR="0042527F" w:rsidRPr="001648A0">
        <w:rPr>
          <w:rFonts w:ascii="Tahoma" w:hAnsi="Tahoma" w:cs="Tahoma"/>
          <w:i w:val="0"/>
          <w:iCs/>
          <w:color w:val="000000" w:themeColor="text1"/>
          <w:sz w:val="22"/>
          <w:szCs w:val="22"/>
        </w:rPr>
        <w:t>n</w:t>
      </w:r>
      <w:r w:rsidR="1A1FB1BA" w:rsidRPr="001648A0">
        <w:rPr>
          <w:rFonts w:ascii="Tahoma" w:hAnsi="Tahoma" w:cs="Tahoma"/>
          <w:i w:val="0"/>
          <w:iCs/>
          <w:color w:val="000000" w:themeColor="text1"/>
          <w:sz w:val="22"/>
          <w:szCs w:val="22"/>
        </w:rPr>
        <w:t>a schválenie riadiacemu výboru výstupy po zverejnení vyhodnotenia pripomienok</w:t>
      </w:r>
      <w:r w:rsidRPr="001648A0">
        <w:rPr>
          <w:rFonts w:ascii="Tahoma" w:hAnsi="Tahoma" w:cs="Tahoma"/>
          <w:i w:val="0"/>
          <w:iCs/>
          <w:color w:val="000000" w:themeColor="text1"/>
          <w:sz w:val="22"/>
          <w:szCs w:val="22"/>
        </w:rPr>
        <w:t>.</w:t>
      </w:r>
    </w:p>
    <w:p w14:paraId="3A973E13" w14:textId="0DFEE3BF" w:rsidR="00010F1F" w:rsidRPr="001648A0" w:rsidRDefault="00684538" w:rsidP="003309AE">
      <w:pPr>
        <w:pStyle w:val="InstrukciaZoznam"/>
        <w:spacing w:after="0"/>
        <w:contextualSpacing/>
        <w:jc w:val="both"/>
        <w:rPr>
          <w:rFonts w:ascii="Tahoma" w:hAnsi="Tahoma" w:cs="Tahoma"/>
          <w:i w:val="0"/>
          <w:iCs/>
          <w:color w:val="000000" w:themeColor="text1"/>
          <w:sz w:val="22"/>
          <w:szCs w:val="22"/>
        </w:rPr>
      </w:pPr>
      <w:r w:rsidRPr="001648A0">
        <w:rPr>
          <w:rFonts w:ascii="Tahoma" w:hAnsi="Tahoma" w:cs="Tahoma"/>
          <w:i w:val="0"/>
          <w:iCs/>
          <w:color w:val="000000" w:themeColor="text1"/>
          <w:sz w:val="22"/>
          <w:szCs w:val="22"/>
        </w:rPr>
        <w:t>V</w:t>
      </w:r>
      <w:r w:rsidR="5DCE33C1" w:rsidRPr="001648A0">
        <w:rPr>
          <w:rFonts w:ascii="Tahoma" w:hAnsi="Tahoma" w:cs="Tahoma"/>
          <w:i w:val="0"/>
          <w:iCs/>
          <w:color w:val="000000" w:themeColor="text1"/>
          <w:sz w:val="22"/>
          <w:szCs w:val="22"/>
        </w:rPr>
        <w:t>yhodnotenie zverejniť na webov</w:t>
      </w:r>
      <w:r w:rsidRPr="001648A0">
        <w:rPr>
          <w:rFonts w:ascii="Tahoma" w:hAnsi="Tahoma" w:cs="Tahoma"/>
          <w:i w:val="0"/>
          <w:iCs/>
          <w:color w:val="000000" w:themeColor="text1"/>
          <w:sz w:val="22"/>
          <w:szCs w:val="22"/>
        </w:rPr>
        <w:t>om</w:t>
      </w:r>
      <w:r w:rsidR="5DCE33C1" w:rsidRPr="001648A0">
        <w:rPr>
          <w:rFonts w:ascii="Tahoma" w:hAnsi="Tahoma" w:cs="Tahoma"/>
          <w:i w:val="0"/>
          <w:iCs/>
          <w:color w:val="000000" w:themeColor="text1"/>
          <w:sz w:val="22"/>
          <w:szCs w:val="22"/>
        </w:rPr>
        <w:t xml:space="preserve"> sídl</w:t>
      </w:r>
      <w:r w:rsidRPr="001648A0">
        <w:rPr>
          <w:rFonts w:ascii="Tahoma" w:hAnsi="Tahoma" w:cs="Tahoma"/>
          <w:i w:val="0"/>
          <w:iCs/>
          <w:color w:val="000000" w:themeColor="text1"/>
          <w:sz w:val="22"/>
          <w:szCs w:val="22"/>
        </w:rPr>
        <w:t>e</w:t>
      </w:r>
      <w:r w:rsidR="5DCE33C1" w:rsidRPr="001648A0">
        <w:rPr>
          <w:rFonts w:ascii="Tahoma" w:hAnsi="Tahoma" w:cs="Tahoma"/>
          <w:i w:val="0"/>
          <w:iCs/>
          <w:color w:val="000000" w:themeColor="text1"/>
          <w:sz w:val="22"/>
          <w:szCs w:val="22"/>
        </w:rPr>
        <w:t xml:space="preserve"> objednávateľa (do projektového adresára).</w:t>
      </w:r>
    </w:p>
    <w:sectPr w:rsidR="00010F1F" w:rsidRPr="001648A0" w:rsidSect="006B3E19">
      <w:pgSz w:w="11906" w:h="16838"/>
      <w:pgMar w:top="1080" w:right="1016" w:bottom="1134" w:left="1418" w:header="1134" w:footer="73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D14A68" w14:textId="77777777" w:rsidR="00E2720C" w:rsidRDefault="00E2720C">
      <w:r>
        <w:separator/>
      </w:r>
    </w:p>
  </w:endnote>
  <w:endnote w:type="continuationSeparator" w:id="0">
    <w:p w14:paraId="0206ABF4" w14:textId="77777777" w:rsidR="00E2720C" w:rsidRDefault="00E2720C">
      <w:r>
        <w:continuationSeparator/>
      </w:r>
    </w:p>
  </w:endnote>
  <w:endnote w:type="continuationNotice" w:id="1">
    <w:p w14:paraId="6716CA37" w14:textId="77777777" w:rsidR="00E2720C" w:rsidRDefault="00E2720C">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Firme Book">
    <w:altName w:val="Calibri"/>
    <w:panose1 w:val="020B0604020202020204"/>
    <w:charset w:val="00"/>
    <w:family w:val="auto"/>
    <w:notTrueType/>
    <w:pitch w:val="variable"/>
    <w:sig w:usb0="00000007" w:usb1="00000000" w:usb2="00000000" w:usb3="00000000" w:csb0="00000093" w:csb1="00000000"/>
  </w:font>
  <w:font w:name="Verdana">
    <w:panose1 w:val="020B0604030504040204"/>
    <w:charset w:val="EE"/>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25D2B2" w14:textId="77777777" w:rsidR="00E2720C" w:rsidRDefault="00E2720C">
      <w:r>
        <w:separator/>
      </w:r>
    </w:p>
  </w:footnote>
  <w:footnote w:type="continuationSeparator" w:id="0">
    <w:p w14:paraId="2D330C86" w14:textId="77777777" w:rsidR="00E2720C" w:rsidRDefault="00E2720C">
      <w:r>
        <w:continuationSeparator/>
      </w:r>
    </w:p>
  </w:footnote>
  <w:footnote w:type="continuationNotice" w:id="1">
    <w:p w14:paraId="760BD3A5" w14:textId="77777777" w:rsidR="00E2720C" w:rsidRDefault="00E2720C">
      <w:pPr>
        <w:spacing w:after="0"/>
      </w:pPr>
    </w:p>
  </w:footnote>
  <w:footnote w:id="2">
    <w:p w14:paraId="12DBF11B" w14:textId="77777777" w:rsidR="00292DA7" w:rsidRDefault="00292DA7" w:rsidP="00292DA7">
      <w:pPr>
        <w:rPr>
          <w:rFonts w:ascii="Segoe UI" w:hAnsi="Segoe UI" w:cs="Segoe UI"/>
          <w:i/>
          <w:szCs w:val="16"/>
        </w:rPr>
      </w:pPr>
      <w:r>
        <w:rPr>
          <w:rStyle w:val="Odkaznapoznmkupodiarou"/>
        </w:rPr>
        <w:footnoteRef/>
      </w:r>
      <w:r>
        <w:t xml:space="preserve"> </w:t>
      </w:r>
      <w:r>
        <w:rPr>
          <w:rFonts w:ascii="Segoe UI" w:hAnsi="Segoe UI" w:cs="Segoe UI"/>
          <w:i/>
          <w:iCs/>
          <w:szCs w:val="16"/>
          <w:lang w:eastAsia="sk-SK"/>
        </w:rPr>
        <w:t>V prípade incidentu na vrstve gCloud musí byť obnovená najskôr táto vrstva a následne služba. gCloud označuje prostredie vládneho cloudu, v ktorom je prevádzkovaný IS MOU.</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1"/>
    <w:multiLevelType w:val="singleLevel"/>
    <w:tmpl w:val="389E59FA"/>
    <w:lvl w:ilvl="0">
      <w:start w:val="1"/>
      <w:numFmt w:val="bullet"/>
      <w:pStyle w:val="Zoznamsodrkami4"/>
      <w:lvlText w:val=""/>
      <w:lvlJc w:val="left"/>
      <w:pPr>
        <w:tabs>
          <w:tab w:val="num" w:pos="1209"/>
        </w:tabs>
        <w:ind w:left="1209" w:hanging="360"/>
      </w:pPr>
      <w:rPr>
        <w:rFonts w:ascii="Symbol" w:hAnsi="Symbol" w:hint="default"/>
      </w:rPr>
    </w:lvl>
  </w:abstractNum>
  <w:abstractNum w:abstractNumId="1" w15:restartNumberingAfterBreak="0">
    <w:nsid w:val="FFFFFF88"/>
    <w:multiLevelType w:val="singleLevel"/>
    <w:tmpl w:val="5F885EC6"/>
    <w:lvl w:ilvl="0">
      <w:start w:val="1"/>
      <w:numFmt w:val="decimal"/>
      <w:pStyle w:val="slovanzoznam"/>
      <w:lvlText w:val="%1."/>
      <w:lvlJc w:val="left"/>
      <w:pPr>
        <w:tabs>
          <w:tab w:val="num" w:pos="360"/>
        </w:tabs>
        <w:ind w:left="360" w:hanging="360"/>
      </w:pPr>
    </w:lvl>
  </w:abstractNum>
  <w:abstractNum w:abstractNumId="2" w15:restartNumberingAfterBreak="0">
    <w:nsid w:val="01716F52"/>
    <w:multiLevelType w:val="hybridMultilevel"/>
    <w:tmpl w:val="FAC279B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018E618B"/>
    <w:multiLevelType w:val="hybridMultilevel"/>
    <w:tmpl w:val="5F10856C"/>
    <w:lvl w:ilvl="0" w:tplc="FFFFFFFF">
      <w:start w:val="1"/>
      <w:numFmt w:val="lowerLetter"/>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 w15:restartNumberingAfterBreak="0">
    <w:nsid w:val="02134CE8"/>
    <w:multiLevelType w:val="multilevel"/>
    <w:tmpl w:val="64B6F4A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 w15:restartNumberingAfterBreak="0">
    <w:nsid w:val="02494BEB"/>
    <w:multiLevelType w:val="hybridMultilevel"/>
    <w:tmpl w:val="D2545F24"/>
    <w:lvl w:ilvl="0" w:tplc="041B0017">
      <w:start w:val="1"/>
      <w:numFmt w:val="lowerLetter"/>
      <w:lvlText w:val="%1)"/>
      <w:lvlJc w:val="left"/>
      <w:pPr>
        <w:ind w:left="360" w:hanging="360"/>
      </w:pPr>
      <w:rPr>
        <w:rFonts w:hint="default"/>
      </w:rPr>
    </w:lvl>
    <w:lvl w:ilvl="1" w:tplc="041B0001">
      <w:start w:val="1"/>
      <w:numFmt w:val="bullet"/>
      <w:lvlText w:val=""/>
      <w:lvlJc w:val="left"/>
      <w:pPr>
        <w:ind w:left="1080" w:hanging="360"/>
      </w:pPr>
      <w:rPr>
        <w:rFonts w:ascii="Symbol" w:hAnsi="Symbol" w:hint="default"/>
      </w:r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6" w15:restartNumberingAfterBreak="0">
    <w:nsid w:val="02CF7CA2"/>
    <w:multiLevelType w:val="multilevel"/>
    <w:tmpl w:val="65DAC5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2DE2CF7"/>
    <w:multiLevelType w:val="hybridMultilevel"/>
    <w:tmpl w:val="EFD429CC"/>
    <w:lvl w:ilvl="0" w:tplc="041B000F">
      <w:start w:val="1"/>
      <w:numFmt w:val="decimal"/>
      <w:lvlText w:val="%1."/>
      <w:lvlJc w:val="left"/>
      <w:pPr>
        <w:ind w:left="360" w:hanging="360"/>
      </w:pPr>
      <w:rPr>
        <w:rFonts w:hint="default"/>
        <w:color w:val="auto"/>
      </w:r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8" w15:restartNumberingAfterBreak="0">
    <w:nsid w:val="039113C2"/>
    <w:multiLevelType w:val="hybridMultilevel"/>
    <w:tmpl w:val="07B63806"/>
    <w:lvl w:ilvl="0" w:tplc="0409000F">
      <w:start w:val="1"/>
      <w:numFmt w:val="bullet"/>
      <w:lvlText w:val="■"/>
      <w:lvlJc w:val="left"/>
      <w:pPr>
        <w:tabs>
          <w:tab w:val="num" w:pos="360"/>
        </w:tabs>
        <w:ind w:left="360" w:hanging="360"/>
      </w:pPr>
      <w:rPr>
        <w:rFonts w:ascii="Times New Roman" w:hAnsi="Times New Roman" w:cs="Times New Roman" w:hint="default"/>
        <w:b w:val="0"/>
        <w:i w:val="0"/>
        <w:color w:val="004785"/>
        <w:sz w:val="20"/>
      </w:rPr>
    </w:lvl>
    <w:lvl w:ilvl="1" w:tplc="A4ACF8A4">
      <w:start w:val="1"/>
      <w:numFmt w:val="bullet"/>
      <w:pStyle w:val="08Listing2"/>
      <w:lvlText w:val="–"/>
      <w:lvlJc w:val="left"/>
      <w:pPr>
        <w:tabs>
          <w:tab w:val="num" w:pos="1440"/>
        </w:tabs>
        <w:ind w:left="1440" w:hanging="360"/>
      </w:pPr>
      <w:rPr>
        <w:rFonts w:ascii="Arial" w:hAnsi="Arial" w:hint="default"/>
        <w:b w:val="0"/>
        <w:i w:val="0"/>
        <w:color w:val="004785"/>
        <w:sz w:val="20"/>
      </w:rPr>
    </w:lvl>
    <w:lvl w:ilvl="2" w:tplc="0409001B">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4747381"/>
    <w:multiLevelType w:val="hybridMultilevel"/>
    <w:tmpl w:val="276497B6"/>
    <w:lvl w:ilvl="0" w:tplc="FFFFFFFF">
      <w:start w:val="1"/>
      <w:numFmt w:val="decimal"/>
      <w:lvlText w:val="%1."/>
      <w:lvlJc w:val="left"/>
      <w:pPr>
        <w:ind w:left="360" w:hanging="360"/>
      </w:pPr>
      <w:rPr>
        <w:rFonts w:hint="default"/>
        <w:i w:val="0"/>
        <w:color w:val="000000" w:themeColor="text1"/>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0" w15:restartNumberingAfterBreak="0">
    <w:nsid w:val="05AF2DBC"/>
    <w:multiLevelType w:val="multilevel"/>
    <w:tmpl w:val="5F26A5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0762793B"/>
    <w:multiLevelType w:val="hybridMultilevel"/>
    <w:tmpl w:val="B824AA68"/>
    <w:lvl w:ilvl="0" w:tplc="1D802D0E">
      <w:start w:val="1"/>
      <w:numFmt w:val="bullet"/>
      <w:pStyle w:val="Bullet"/>
      <w:lvlText w:val="−"/>
      <w:lvlJc w:val="left"/>
      <w:pPr>
        <w:ind w:left="360" w:hanging="360"/>
      </w:pPr>
      <w:rPr>
        <w:rFonts w:ascii="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9704631"/>
    <w:multiLevelType w:val="multilevel"/>
    <w:tmpl w:val="F9F84F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099C4654"/>
    <w:multiLevelType w:val="hybridMultilevel"/>
    <w:tmpl w:val="18D061AA"/>
    <w:lvl w:ilvl="0" w:tplc="041B0017">
      <w:start w:val="1"/>
      <w:numFmt w:val="lowerLetter"/>
      <w:lvlText w:val="%1)"/>
      <w:lvlJc w:val="left"/>
      <w:pPr>
        <w:ind w:left="360" w:hanging="360"/>
      </w:pPr>
    </w:lvl>
    <w:lvl w:ilvl="1" w:tplc="FFFFFFFF">
      <w:start w:val="1"/>
      <w:numFmt w:val="lowerLetter"/>
      <w:lvlText w:val="%2."/>
      <w:lvlJc w:val="left"/>
      <w:pPr>
        <w:ind w:left="0" w:hanging="360"/>
      </w:pPr>
    </w:lvl>
    <w:lvl w:ilvl="2" w:tplc="FFFFFFFF">
      <w:start w:val="1"/>
      <w:numFmt w:val="lowerRoman"/>
      <w:lvlText w:val="%3."/>
      <w:lvlJc w:val="right"/>
      <w:pPr>
        <w:ind w:left="720" w:hanging="180"/>
      </w:pPr>
    </w:lvl>
    <w:lvl w:ilvl="3" w:tplc="FFFFFFFF" w:tentative="1">
      <w:start w:val="1"/>
      <w:numFmt w:val="decimal"/>
      <w:lvlText w:val="%4."/>
      <w:lvlJc w:val="left"/>
      <w:pPr>
        <w:ind w:left="1440" w:hanging="360"/>
      </w:pPr>
    </w:lvl>
    <w:lvl w:ilvl="4" w:tplc="FFFFFFFF" w:tentative="1">
      <w:start w:val="1"/>
      <w:numFmt w:val="lowerLetter"/>
      <w:lvlText w:val="%5."/>
      <w:lvlJc w:val="left"/>
      <w:pPr>
        <w:ind w:left="2160" w:hanging="360"/>
      </w:pPr>
    </w:lvl>
    <w:lvl w:ilvl="5" w:tplc="FFFFFFFF" w:tentative="1">
      <w:start w:val="1"/>
      <w:numFmt w:val="lowerRoman"/>
      <w:lvlText w:val="%6."/>
      <w:lvlJc w:val="right"/>
      <w:pPr>
        <w:ind w:left="2880" w:hanging="180"/>
      </w:pPr>
    </w:lvl>
    <w:lvl w:ilvl="6" w:tplc="FFFFFFFF" w:tentative="1">
      <w:start w:val="1"/>
      <w:numFmt w:val="decimal"/>
      <w:lvlText w:val="%7."/>
      <w:lvlJc w:val="left"/>
      <w:pPr>
        <w:ind w:left="3600" w:hanging="360"/>
      </w:pPr>
    </w:lvl>
    <w:lvl w:ilvl="7" w:tplc="FFFFFFFF" w:tentative="1">
      <w:start w:val="1"/>
      <w:numFmt w:val="lowerLetter"/>
      <w:lvlText w:val="%8."/>
      <w:lvlJc w:val="left"/>
      <w:pPr>
        <w:ind w:left="4320" w:hanging="360"/>
      </w:pPr>
    </w:lvl>
    <w:lvl w:ilvl="8" w:tplc="FFFFFFFF" w:tentative="1">
      <w:start w:val="1"/>
      <w:numFmt w:val="lowerRoman"/>
      <w:lvlText w:val="%9."/>
      <w:lvlJc w:val="right"/>
      <w:pPr>
        <w:ind w:left="5040" w:hanging="180"/>
      </w:pPr>
    </w:lvl>
  </w:abstractNum>
  <w:abstractNum w:abstractNumId="14" w15:restartNumberingAfterBreak="0">
    <w:nsid w:val="0A3E304D"/>
    <w:multiLevelType w:val="hybridMultilevel"/>
    <w:tmpl w:val="4F1A28D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5" w15:restartNumberingAfterBreak="0">
    <w:nsid w:val="0A783E0B"/>
    <w:multiLevelType w:val="multilevel"/>
    <w:tmpl w:val="1320F6DE"/>
    <w:lvl w:ilvl="0">
      <w:start w:val="1"/>
      <w:numFmt w:val="decimal"/>
      <w:pStyle w:val="Nadpis1"/>
      <w:lvlText w:val="%1."/>
      <w:lvlJc w:val="left"/>
      <w:pPr>
        <w:ind w:left="1069" w:hanging="360"/>
      </w:pPr>
      <w:rPr>
        <w:i w:val="0"/>
      </w:rPr>
    </w:lvl>
    <w:lvl w:ilvl="1">
      <w:start w:val="1"/>
      <w:numFmt w:val="decimal"/>
      <w:pStyle w:val="Nadpis2"/>
      <w:lvlText w:val="%1.%2"/>
      <w:lvlJc w:val="left"/>
      <w:pPr>
        <w:ind w:left="1993" w:hanging="576"/>
      </w:pPr>
    </w:lvl>
    <w:lvl w:ilvl="2">
      <w:start w:val="1"/>
      <w:numFmt w:val="decimal"/>
      <w:pStyle w:val="Nadpis3"/>
      <w:lvlText w:val="%1.%2.%3"/>
      <w:lvlJc w:val="left"/>
      <w:pPr>
        <w:ind w:left="1996" w:hanging="720"/>
      </w:pPr>
    </w:lvl>
    <w:lvl w:ilvl="3">
      <w:start w:val="1"/>
      <w:numFmt w:val="decimal"/>
      <w:pStyle w:val="Nadpis4"/>
      <w:lvlText w:val="%1.%2.%3.%4"/>
      <w:lvlJc w:val="left"/>
      <w:pPr>
        <w:ind w:left="1573" w:hanging="864"/>
      </w:pPr>
    </w:lvl>
    <w:lvl w:ilvl="4">
      <w:start w:val="1"/>
      <w:numFmt w:val="decimal"/>
      <w:lvlText w:val="%1.%2.%3.%4.%5"/>
      <w:lvlJc w:val="left"/>
      <w:pPr>
        <w:ind w:left="1717" w:hanging="1008"/>
      </w:pPr>
    </w:lvl>
    <w:lvl w:ilvl="5">
      <w:start w:val="1"/>
      <w:numFmt w:val="decimal"/>
      <w:lvlText w:val="%1.%2.%3.%4.%5.%6"/>
      <w:lvlJc w:val="left"/>
      <w:pPr>
        <w:ind w:left="1861" w:hanging="1152"/>
      </w:pPr>
    </w:lvl>
    <w:lvl w:ilvl="6">
      <w:start w:val="1"/>
      <w:numFmt w:val="decimal"/>
      <w:lvlText w:val="%1.%2.%3.%4.%5.%6.%7"/>
      <w:lvlJc w:val="left"/>
      <w:pPr>
        <w:ind w:left="2005" w:hanging="1296"/>
      </w:pPr>
    </w:lvl>
    <w:lvl w:ilvl="7">
      <w:start w:val="1"/>
      <w:numFmt w:val="decimal"/>
      <w:lvlText w:val="%1.%2.%3.%4.%5.%6.%7.%8"/>
      <w:lvlJc w:val="left"/>
      <w:pPr>
        <w:ind w:left="2149" w:hanging="1440"/>
      </w:pPr>
    </w:lvl>
    <w:lvl w:ilvl="8">
      <w:start w:val="1"/>
      <w:numFmt w:val="decimal"/>
      <w:lvlText w:val="%1.%2.%3.%4.%5.%6.%7.%8.%9"/>
      <w:lvlJc w:val="left"/>
      <w:pPr>
        <w:ind w:left="2293" w:hanging="1584"/>
      </w:pPr>
    </w:lvl>
  </w:abstractNum>
  <w:abstractNum w:abstractNumId="16" w15:restartNumberingAfterBreak="0">
    <w:nsid w:val="0B0B4963"/>
    <w:multiLevelType w:val="multilevel"/>
    <w:tmpl w:val="278A5F5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7" w15:restartNumberingAfterBreak="0">
    <w:nsid w:val="0D1E6122"/>
    <w:multiLevelType w:val="multilevel"/>
    <w:tmpl w:val="268C2B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16980AAA"/>
    <w:multiLevelType w:val="multilevel"/>
    <w:tmpl w:val="9E68A7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199F1832"/>
    <w:multiLevelType w:val="hybridMultilevel"/>
    <w:tmpl w:val="EBACDFA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0" w15:restartNumberingAfterBreak="0">
    <w:nsid w:val="19A504EF"/>
    <w:multiLevelType w:val="multilevel"/>
    <w:tmpl w:val="E3DAC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1A1A7A51"/>
    <w:multiLevelType w:val="hybridMultilevel"/>
    <w:tmpl w:val="450AF78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2" w15:restartNumberingAfterBreak="0">
    <w:nsid w:val="1A3F07CB"/>
    <w:multiLevelType w:val="hybridMultilevel"/>
    <w:tmpl w:val="41AE1FD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15:restartNumberingAfterBreak="0">
    <w:nsid w:val="1ABF5121"/>
    <w:multiLevelType w:val="hybridMultilevel"/>
    <w:tmpl w:val="57D4B76A"/>
    <w:lvl w:ilvl="0" w:tplc="07BE5692">
      <w:start w:val="1"/>
      <w:numFmt w:val="decimal"/>
      <w:lvlText w:val="%1."/>
      <w:lvlJc w:val="left"/>
      <w:pPr>
        <w:tabs>
          <w:tab w:val="num" w:pos="1288"/>
        </w:tabs>
        <w:ind w:left="1288" w:hanging="720"/>
      </w:pPr>
      <w:rPr>
        <w:rFonts w:ascii="Tahoma" w:eastAsia="Times New Roman" w:hAnsi="Tahoma" w:cs="Tahoma"/>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1B011BB2"/>
    <w:multiLevelType w:val="hybridMultilevel"/>
    <w:tmpl w:val="40FA4CB6"/>
    <w:lvl w:ilvl="0" w:tplc="041B0015">
      <w:start w:val="1"/>
      <w:numFmt w:val="upp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5" w15:restartNumberingAfterBreak="0">
    <w:nsid w:val="1DBC6982"/>
    <w:multiLevelType w:val="hybridMultilevel"/>
    <w:tmpl w:val="E12AB07E"/>
    <w:lvl w:ilvl="0" w:tplc="041B0017">
      <w:start w:val="1"/>
      <w:numFmt w:val="lowerLetter"/>
      <w:lvlText w:val="%1)"/>
      <w:lvlJc w:val="left"/>
      <w:pPr>
        <w:ind w:left="1068" w:hanging="360"/>
      </w:pPr>
      <w:rPr>
        <w:rFonts w:hint="default"/>
      </w:rPr>
    </w:lvl>
    <w:lvl w:ilvl="1" w:tplc="FFFFFFFF">
      <w:start w:val="1"/>
      <w:numFmt w:val="lowerLetter"/>
      <w:lvlText w:val="%2)"/>
      <w:lvlJc w:val="left"/>
      <w:pPr>
        <w:ind w:left="1788" w:hanging="360"/>
      </w:pPr>
    </w:lvl>
    <w:lvl w:ilvl="2" w:tplc="FFFFFFFF" w:tentative="1">
      <w:start w:val="1"/>
      <w:numFmt w:val="lowerRoman"/>
      <w:lvlText w:val="%3."/>
      <w:lvlJc w:val="right"/>
      <w:pPr>
        <w:ind w:left="2508" w:hanging="180"/>
      </w:pPr>
    </w:lvl>
    <w:lvl w:ilvl="3" w:tplc="FFFFFFFF" w:tentative="1">
      <w:start w:val="1"/>
      <w:numFmt w:val="decimal"/>
      <w:lvlText w:val="%4."/>
      <w:lvlJc w:val="left"/>
      <w:pPr>
        <w:ind w:left="3228" w:hanging="360"/>
      </w:pPr>
    </w:lvl>
    <w:lvl w:ilvl="4" w:tplc="FFFFFFFF" w:tentative="1">
      <w:start w:val="1"/>
      <w:numFmt w:val="lowerLetter"/>
      <w:lvlText w:val="%5."/>
      <w:lvlJc w:val="left"/>
      <w:pPr>
        <w:ind w:left="3948" w:hanging="360"/>
      </w:pPr>
    </w:lvl>
    <w:lvl w:ilvl="5" w:tplc="FFFFFFFF" w:tentative="1">
      <w:start w:val="1"/>
      <w:numFmt w:val="lowerRoman"/>
      <w:lvlText w:val="%6."/>
      <w:lvlJc w:val="right"/>
      <w:pPr>
        <w:ind w:left="4668" w:hanging="180"/>
      </w:pPr>
    </w:lvl>
    <w:lvl w:ilvl="6" w:tplc="FFFFFFFF" w:tentative="1">
      <w:start w:val="1"/>
      <w:numFmt w:val="decimal"/>
      <w:lvlText w:val="%7."/>
      <w:lvlJc w:val="left"/>
      <w:pPr>
        <w:ind w:left="5388" w:hanging="360"/>
      </w:pPr>
    </w:lvl>
    <w:lvl w:ilvl="7" w:tplc="FFFFFFFF" w:tentative="1">
      <w:start w:val="1"/>
      <w:numFmt w:val="lowerLetter"/>
      <w:lvlText w:val="%8."/>
      <w:lvlJc w:val="left"/>
      <w:pPr>
        <w:ind w:left="6108" w:hanging="360"/>
      </w:pPr>
    </w:lvl>
    <w:lvl w:ilvl="8" w:tplc="FFFFFFFF" w:tentative="1">
      <w:start w:val="1"/>
      <w:numFmt w:val="lowerRoman"/>
      <w:lvlText w:val="%9."/>
      <w:lvlJc w:val="right"/>
      <w:pPr>
        <w:ind w:left="6828" w:hanging="180"/>
      </w:pPr>
    </w:lvl>
  </w:abstractNum>
  <w:abstractNum w:abstractNumId="26" w15:restartNumberingAfterBreak="0">
    <w:nsid w:val="25794263"/>
    <w:multiLevelType w:val="hybridMultilevel"/>
    <w:tmpl w:val="CD583D7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15:restartNumberingAfterBreak="0">
    <w:nsid w:val="263201B8"/>
    <w:multiLevelType w:val="hybridMultilevel"/>
    <w:tmpl w:val="5F10856C"/>
    <w:lvl w:ilvl="0" w:tplc="041B0017">
      <w:start w:val="1"/>
      <w:numFmt w:val="low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28" w15:restartNumberingAfterBreak="0">
    <w:nsid w:val="276468CD"/>
    <w:multiLevelType w:val="hybridMultilevel"/>
    <w:tmpl w:val="BFC683B6"/>
    <w:lvl w:ilvl="0" w:tplc="041B0011">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29DB69C1"/>
    <w:multiLevelType w:val="multilevel"/>
    <w:tmpl w:val="25324E76"/>
    <w:lvl w:ilvl="0">
      <w:start w:val="1"/>
      <w:numFmt w:val="decimal"/>
      <w:pStyle w:val="Zoznamcislovany"/>
      <w:lvlText w:val="%1."/>
      <w:lvlJc w:val="left"/>
      <w:pPr>
        <w:tabs>
          <w:tab w:val="num" w:pos="340"/>
        </w:tabs>
        <w:ind w:left="340" w:hanging="340"/>
      </w:pPr>
      <w:rPr>
        <w:b w:val="0"/>
        <w:bCs w:val="0"/>
      </w:rPr>
    </w:lvl>
    <w:lvl w:ilvl="1">
      <w:start w:val="1"/>
      <w:numFmt w:val="bullet"/>
      <w:lvlText w:val=""/>
      <w:lvlJc w:val="left"/>
      <w:pPr>
        <w:tabs>
          <w:tab w:val="num" w:pos="680"/>
        </w:tabs>
        <w:ind w:left="680" w:hanging="340"/>
      </w:pPr>
      <w:rPr>
        <w:rFonts w:ascii="Symbol" w:hAnsi="Symbol" w:cs="Arial" w:hint="default"/>
        <w:color w:val="auto"/>
        <w:sz w:val="24"/>
      </w:rPr>
    </w:lvl>
    <w:lvl w:ilvl="2">
      <w:start w:val="1"/>
      <w:numFmt w:val="bullet"/>
      <w:lvlText w:val=""/>
      <w:lvlJc w:val="left"/>
      <w:pPr>
        <w:tabs>
          <w:tab w:val="num" w:pos="1020"/>
        </w:tabs>
        <w:ind w:left="1020" w:hanging="340"/>
      </w:pPr>
      <w:rPr>
        <w:rFonts w:ascii="Symbol" w:hAnsi="Symbol" w:hint="default"/>
        <w:color w:val="auto"/>
      </w:rPr>
    </w:lvl>
    <w:lvl w:ilvl="3">
      <w:start w:val="1"/>
      <w:numFmt w:val="bullet"/>
      <w:lvlText w:val=""/>
      <w:lvlJc w:val="left"/>
      <w:pPr>
        <w:tabs>
          <w:tab w:val="num" w:pos="1361"/>
        </w:tabs>
        <w:ind w:left="1361" w:hanging="341"/>
      </w:pPr>
      <w:rPr>
        <w:rFonts w:ascii="Symbol" w:hAnsi="Symbol" w:cs="Arial" w:hint="default"/>
        <w:color w:val="auto"/>
      </w:rPr>
    </w:lvl>
    <w:lvl w:ilvl="4">
      <w:start w:val="1"/>
      <w:numFmt w:val="bullet"/>
      <w:lvlText w:val=""/>
      <w:lvlJc w:val="left"/>
      <w:pPr>
        <w:tabs>
          <w:tab w:val="num" w:pos="1701"/>
        </w:tabs>
        <w:ind w:left="1701" w:hanging="340"/>
      </w:pPr>
      <w:rPr>
        <w:rFonts w:ascii="Symbol" w:hAnsi="Symbol" w:hint="default"/>
        <w:color w:val="auto"/>
      </w:rPr>
    </w:lvl>
    <w:lvl w:ilvl="5">
      <w:start w:val="1"/>
      <w:numFmt w:val="bullet"/>
      <w:lvlText w:val=""/>
      <w:lvlJc w:val="left"/>
      <w:pPr>
        <w:tabs>
          <w:tab w:val="num" w:pos="2041"/>
        </w:tabs>
        <w:ind w:left="2041" w:hanging="340"/>
      </w:pPr>
      <w:rPr>
        <w:rFonts w:ascii="Symbol" w:hAnsi="Symbol" w:cs="Arial" w:hint="default"/>
        <w:color w:val="auto"/>
      </w:rPr>
    </w:lvl>
    <w:lvl w:ilvl="6">
      <w:start w:val="1"/>
      <w:numFmt w:val="bullet"/>
      <w:lvlText w:val=""/>
      <w:lvlJc w:val="left"/>
      <w:pPr>
        <w:tabs>
          <w:tab w:val="num" w:pos="2381"/>
        </w:tabs>
        <w:ind w:left="2381" w:hanging="340"/>
      </w:pPr>
      <w:rPr>
        <w:rFonts w:ascii="Symbol" w:hAnsi="Symbol" w:hint="default"/>
        <w:color w:val="auto"/>
      </w:rPr>
    </w:lvl>
    <w:lvl w:ilvl="7">
      <w:start w:val="1"/>
      <w:numFmt w:val="bullet"/>
      <w:lvlText w:val=""/>
      <w:lvlJc w:val="left"/>
      <w:pPr>
        <w:tabs>
          <w:tab w:val="num" w:pos="2721"/>
        </w:tabs>
        <w:ind w:left="2721" w:hanging="340"/>
      </w:pPr>
      <w:rPr>
        <w:rFonts w:ascii="Symbol" w:hAnsi="Symbol" w:cs="Arial" w:hint="default"/>
        <w:color w:val="auto"/>
      </w:rPr>
    </w:lvl>
    <w:lvl w:ilvl="8">
      <w:start w:val="1"/>
      <w:numFmt w:val="bullet"/>
      <w:lvlText w:val=""/>
      <w:lvlJc w:val="left"/>
      <w:pPr>
        <w:tabs>
          <w:tab w:val="num" w:pos="3061"/>
        </w:tabs>
        <w:ind w:left="3061" w:hanging="340"/>
      </w:pPr>
      <w:rPr>
        <w:rFonts w:ascii="Symbol" w:hAnsi="Symbol" w:hint="default"/>
        <w:color w:val="auto"/>
      </w:rPr>
    </w:lvl>
  </w:abstractNum>
  <w:abstractNum w:abstractNumId="30" w15:restartNumberingAfterBreak="0">
    <w:nsid w:val="2BEF313F"/>
    <w:multiLevelType w:val="hybridMultilevel"/>
    <w:tmpl w:val="0B54EA30"/>
    <w:lvl w:ilvl="0" w:tplc="38F6C0A8">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FF78301A">
      <w:start w:val="1"/>
      <w:numFmt w:val="bullet"/>
      <w:lvlText w:val="-"/>
      <w:lvlJc w:val="left"/>
      <w:pPr>
        <w:ind w:left="2160" w:hanging="360"/>
      </w:pPr>
      <w:rPr>
        <w:rFonts w:ascii="Calibri" w:eastAsia="Times New Roman" w:hAnsi="Calibri" w:cs="Calibri"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 w15:restartNumberingAfterBreak="0">
    <w:nsid w:val="2ECF7B81"/>
    <w:multiLevelType w:val="hybridMultilevel"/>
    <w:tmpl w:val="D3DC1C0A"/>
    <w:lvl w:ilvl="0" w:tplc="041B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30AA34BE"/>
    <w:multiLevelType w:val="multilevel"/>
    <w:tmpl w:val="264EEA9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16C452A"/>
    <w:multiLevelType w:val="hybridMultilevel"/>
    <w:tmpl w:val="24F8BD1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 w15:restartNumberingAfterBreak="0">
    <w:nsid w:val="319F4D38"/>
    <w:multiLevelType w:val="multilevel"/>
    <w:tmpl w:val="2E8292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5" w15:restartNumberingAfterBreak="0">
    <w:nsid w:val="32467756"/>
    <w:multiLevelType w:val="multilevel"/>
    <w:tmpl w:val="F612A3A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32D26882"/>
    <w:multiLevelType w:val="hybridMultilevel"/>
    <w:tmpl w:val="16F29CDA"/>
    <w:lvl w:ilvl="0" w:tplc="041B0017">
      <w:start w:val="1"/>
      <w:numFmt w:val="low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7" w15:restartNumberingAfterBreak="0">
    <w:nsid w:val="33602044"/>
    <w:multiLevelType w:val="multilevel"/>
    <w:tmpl w:val="2B3868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8" w15:restartNumberingAfterBreak="0">
    <w:nsid w:val="33783221"/>
    <w:multiLevelType w:val="hybridMultilevel"/>
    <w:tmpl w:val="C44086BC"/>
    <w:lvl w:ilvl="0" w:tplc="5B206816">
      <w:start w:val="1"/>
      <w:numFmt w:val="bullet"/>
      <w:pStyle w:val="Bulleted"/>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 w15:restartNumberingAfterBreak="0">
    <w:nsid w:val="345B548E"/>
    <w:multiLevelType w:val="hybridMultilevel"/>
    <w:tmpl w:val="0DE0960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0" w15:restartNumberingAfterBreak="0">
    <w:nsid w:val="369E7879"/>
    <w:multiLevelType w:val="hybridMultilevel"/>
    <w:tmpl w:val="DF926FBA"/>
    <w:lvl w:ilvl="0" w:tplc="FFFFFFFF">
      <w:start w:val="1"/>
      <w:numFmt w:val="decimal"/>
      <w:lvlText w:val="%1."/>
      <w:lvlJc w:val="left"/>
      <w:pPr>
        <w:ind w:left="360" w:hanging="360"/>
      </w:pPr>
      <w:rPr>
        <w:rFonts w:hint="default"/>
        <w:i w:val="0"/>
        <w:color w:val="000000" w:themeColor="text1"/>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1" w15:restartNumberingAfterBreak="0">
    <w:nsid w:val="377C5B6B"/>
    <w:multiLevelType w:val="hybridMultilevel"/>
    <w:tmpl w:val="A05A4B5C"/>
    <w:lvl w:ilvl="0" w:tplc="9886E4DA">
      <w:start w:val="1"/>
      <w:numFmt w:val="decimal"/>
      <w:pStyle w:val="Nadpis10"/>
      <w:lvlText w:val="%1."/>
      <w:lvlJc w:val="left"/>
      <w:pPr>
        <w:ind w:left="720" w:hanging="360"/>
      </w:pPr>
      <w:rPr>
        <w:rFonts w:hint="default"/>
        <w:sz w:val="28"/>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2" w15:restartNumberingAfterBreak="0">
    <w:nsid w:val="378B0F36"/>
    <w:multiLevelType w:val="multilevel"/>
    <w:tmpl w:val="71368F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38BC983D"/>
    <w:multiLevelType w:val="hybridMultilevel"/>
    <w:tmpl w:val="A870725E"/>
    <w:lvl w:ilvl="0" w:tplc="F97E14A2">
      <w:start w:val="1"/>
      <w:numFmt w:val="bullet"/>
      <w:lvlText w:val=""/>
      <w:lvlJc w:val="left"/>
      <w:pPr>
        <w:ind w:left="0" w:hanging="360"/>
      </w:pPr>
      <w:rPr>
        <w:rFonts w:ascii="Symbol" w:hAnsi="Symbol" w:hint="default"/>
      </w:rPr>
    </w:lvl>
    <w:lvl w:ilvl="1" w:tplc="F4224FBA">
      <w:start w:val="1"/>
      <w:numFmt w:val="bullet"/>
      <w:lvlText w:val="o"/>
      <w:lvlJc w:val="left"/>
      <w:pPr>
        <w:ind w:left="1440" w:hanging="360"/>
      </w:pPr>
      <w:rPr>
        <w:rFonts w:ascii="Courier New" w:hAnsi="Courier New" w:hint="default"/>
      </w:rPr>
    </w:lvl>
    <w:lvl w:ilvl="2" w:tplc="16DE915A">
      <w:start w:val="1"/>
      <w:numFmt w:val="bullet"/>
      <w:lvlText w:val=""/>
      <w:lvlJc w:val="left"/>
      <w:pPr>
        <w:ind w:left="2160" w:hanging="360"/>
      </w:pPr>
      <w:rPr>
        <w:rFonts w:ascii="Wingdings" w:hAnsi="Wingdings" w:hint="default"/>
      </w:rPr>
    </w:lvl>
    <w:lvl w:ilvl="3" w:tplc="9EE07340">
      <w:start w:val="1"/>
      <w:numFmt w:val="bullet"/>
      <w:lvlText w:val=""/>
      <w:lvlJc w:val="left"/>
      <w:pPr>
        <w:ind w:left="2880" w:hanging="360"/>
      </w:pPr>
      <w:rPr>
        <w:rFonts w:ascii="Symbol" w:hAnsi="Symbol" w:hint="default"/>
      </w:rPr>
    </w:lvl>
    <w:lvl w:ilvl="4" w:tplc="FC747366">
      <w:start w:val="1"/>
      <w:numFmt w:val="bullet"/>
      <w:lvlText w:val="o"/>
      <w:lvlJc w:val="left"/>
      <w:pPr>
        <w:ind w:left="3600" w:hanging="360"/>
      </w:pPr>
      <w:rPr>
        <w:rFonts w:ascii="Courier New" w:hAnsi="Courier New" w:hint="default"/>
      </w:rPr>
    </w:lvl>
    <w:lvl w:ilvl="5" w:tplc="7B70FADC">
      <w:start w:val="1"/>
      <w:numFmt w:val="bullet"/>
      <w:lvlText w:val=""/>
      <w:lvlJc w:val="left"/>
      <w:pPr>
        <w:ind w:left="4320" w:hanging="360"/>
      </w:pPr>
      <w:rPr>
        <w:rFonts w:ascii="Wingdings" w:hAnsi="Wingdings" w:hint="default"/>
      </w:rPr>
    </w:lvl>
    <w:lvl w:ilvl="6" w:tplc="53B835DA">
      <w:start w:val="1"/>
      <w:numFmt w:val="bullet"/>
      <w:lvlText w:val=""/>
      <w:lvlJc w:val="left"/>
      <w:pPr>
        <w:ind w:left="5040" w:hanging="360"/>
      </w:pPr>
      <w:rPr>
        <w:rFonts w:ascii="Symbol" w:hAnsi="Symbol" w:hint="default"/>
      </w:rPr>
    </w:lvl>
    <w:lvl w:ilvl="7" w:tplc="5834416A">
      <w:start w:val="1"/>
      <w:numFmt w:val="bullet"/>
      <w:lvlText w:val="o"/>
      <w:lvlJc w:val="left"/>
      <w:pPr>
        <w:ind w:left="5760" w:hanging="360"/>
      </w:pPr>
      <w:rPr>
        <w:rFonts w:ascii="Courier New" w:hAnsi="Courier New" w:hint="default"/>
      </w:rPr>
    </w:lvl>
    <w:lvl w:ilvl="8" w:tplc="01A2FAA2">
      <w:start w:val="1"/>
      <w:numFmt w:val="bullet"/>
      <w:lvlText w:val=""/>
      <w:lvlJc w:val="left"/>
      <w:pPr>
        <w:ind w:left="6480" w:hanging="360"/>
      </w:pPr>
      <w:rPr>
        <w:rFonts w:ascii="Wingdings" w:hAnsi="Wingdings" w:hint="default"/>
      </w:rPr>
    </w:lvl>
  </w:abstractNum>
  <w:abstractNum w:abstractNumId="44" w15:restartNumberingAfterBreak="0">
    <w:nsid w:val="39885450"/>
    <w:multiLevelType w:val="hybridMultilevel"/>
    <w:tmpl w:val="A894AC72"/>
    <w:lvl w:ilvl="0" w:tplc="041B0015">
      <w:start w:val="1"/>
      <w:numFmt w:val="upp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45" w15:restartNumberingAfterBreak="0">
    <w:nsid w:val="3A1D21E9"/>
    <w:multiLevelType w:val="hybridMultilevel"/>
    <w:tmpl w:val="347E17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6" w15:restartNumberingAfterBreak="0">
    <w:nsid w:val="3A702179"/>
    <w:multiLevelType w:val="hybridMultilevel"/>
    <w:tmpl w:val="D0E6920A"/>
    <w:lvl w:ilvl="0" w:tplc="041B0001">
      <w:start w:val="1"/>
      <w:numFmt w:val="bullet"/>
      <w:lvlText w:val=""/>
      <w:lvlJc w:val="left"/>
      <w:pPr>
        <w:ind w:left="360" w:hanging="360"/>
      </w:pPr>
      <w:rPr>
        <w:rFonts w:ascii="Symbol" w:hAnsi="Symbol" w:hint="default"/>
      </w:rPr>
    </w:lvl>
    <w:lvl w:ilvl="1" w:tplc="041B0003" w:tentative="1">
      <w:start w:val="1"/>
      <w:numFmt w:val="bullet"/>
      <w:lvlText w:val="o"/>
      <w:lvlJc w:val="left"/>
      <w:pPr>
        <w:ind w:left="1080" w:hanging="360"/>
      </w:pPr>
      <w:rPr>
        <w:rFonts w:ascii="Courier New" w:hAnsi="Courier New" w:cs="Courier New" w:hint="default"/>
      </w:rPr>
    </w:lvl>
    <w:lvl w:ilvl="2" w:tplc="041B0005" w:tentative="1">
      <w:start w:val="1"/>
      <w:numFmt w:val="bullet"/>
      <w:lvlText w:val=""/>
      <w:lvlJc w:val="left"/>
      <w:pPr>
        <w:ind w:left="1800" w:hanging="360"/>
      </w:pPr>
      <w:rPr>
        <w:rFonts w:ascii="Wingdings" w:hAnsi="Wingdings" w:hint="default"/>
      </w:rPr>
    </w:lvl>
    <w:lvl w:ilvl="3" w:tplc="041B0001" w:tentative="1">
      <w:start w:val="1"/>
      <w:numFmt w:val="bullet"/>
      <w:lvlText w:val=""/>
      <w:lvlJc w:val="left"/>
      <w:pPr>
        <w:ind w:left="2520" w:hanging="360"/>
      </w:pPr>
      <w:rPr>
        <w:rFonts w:ascii="Symbol" w:hAnsi="Symbol" w:hint="default"/>
      </w:rPr>
    </w:lvl>
    <w:lvl w:ilvl="4" w:tplc="041B0003" w:tentative="1">
      <w:start w:val="1"/>
      <w:numFmt w:val="bullet"/>
      <w:lvlText w:val="o"/>
      <w:lvlJc w:val="left"/>
      <w:pPr>
        <w:ind w:left="3240" w:hanging="360"/>
      </w:pPr>
      <w:rPr>
        <w:rFonts w:ascii="Courier New" w:hAnsi="Courier New" w:cs="Courier New" w:hint="default"/>
      </w:rPr>
    </w:lvl>
    <w:lvl w:ilvl="5" w:tplc="041B0005" w:tentative="1">
      <w:start w:val="1"/>
      <w:numFmt w:val="bullet"/>
      <w:lvlText w:val=""/>
      <w:lvlJc w:val="left"/>
      <w:pPr>
        <w:ind w:left="3960" w:hanging="360"/>
      </w:pPr>
      <w:rPr>
        <w:rFonts w:ascii="Wingdings" w:hAnsi="Wingdings" w:hint="default"/>
      </w:rPr>
    </w:lvl>
    <w:lvl w:ilvl="6" w:tplc="041B0001" w:tentative="1">
      <w:start w:val="1"/>
      <w:numFmt w:val="bullet"/>
      <w:lvlText w:val=""/>
      <w:lvlJc w:val="left"/>
      <w:pPr>
        <w:ind w:left="4680" w:hanging="360"/>
      </w:pPr>
      <w:rPr>
        <w:rFonts w:ascii="Symbol" w:hAnsi="Symbol" w:hint="default"/>
      </w:rPr>
    </w:lvl>
    <w:lvl w:ilvl="7" w:tplc="041B0003" w:tentative="1">
      <w:start w:val="1"/>
      <w:numFmt w:val="bullet"/>
      <w:lvlText w:val="o"/>
      <w:lvlJc w:val="left"/>
      <w:pPr>
        <w:ind w:left="5400" w:hanging="360"/>
      </w:pPr>
      <w:rPr>
        <w:rFonts w:ascii="Courier New" w:hAnsi="Courier New" w:cs="Courier New" w:hint="default"/>
      </w:rPr>
    </w:lvl>
    <w:lvl w:ilvl="8" w:tplc="041B0005" w:tentative="1">
      <w:start w:val="1"/>
      <w:numFmt w:val="bullet"/>
      <w:lvlText w:val=""/>
      <w:lvlJc w:val="left"/>
      <w:pPr>
        <w:ind w:left="6120" w:hanging="360"/>
      </w:pPr>
      <w:rPr>
        <w:rFonts w:ascii="Wingdings" w:hAnsi="Wingdings" w:hint="default"/>
      </w:rPr>
    </w:lvl>
  </w:abstractNum>
  <w:abstractNum w:abstractNumId="47" w15:restartNumberingAfterBreak="0">
    <w:nsid w:val="3A730B52"/>
    <w:multiLevelType w:val="multilevel"/>
    <w:tmpl w:val="E6447B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3BF7F314"/>
    <w:multiLevelType w:val="hybridMultilevel"/>
    <w:tmpl w:val="E8C442BA"/>
    <w:lvl w:ilvl="0" w:tplc="6CA8F75C">
      <w:start w:val="1"/>
      <w:numFmt w:val="bullet"/>
      <w:lvlText w:val=""/>
      <w:lvlJc w:val="left"/>
      <w:pPr>
        <w:ind w:left="360" w:hanging="360"/>
      </w:pPr>
      <w:rPr>
        <w:rFonts w:ascii="Symbol" w:hAnsi="Symbol" w:hint="default"/>
      </w:rPr>
    </w:lvl>
    <w:lvl w:ilvl="1" w:tplc="470E39C0">
      <w:start w:val="1"/>
      <w:numFmt w:val="bullet"/>
      <w:lvlText w:val="o"/>
      <w:lvlJc w:val="left"/>
      <w:pPr>
        <w:ind w:left="1440" w:hanging="360"/>
      </w:pPr>
      <w:rPr>
        <w:rFonts w:ascii="Courier New" w:hAnsi="Courier New" w:hint="default"/>
      </w:rPr>
    </w:lvl>
    <w:lvl w:ilvl="2" w:tplc="D35278B2">
      <w:start w:val="1"/>
      <w:numFmt w:val="bullet"/>
      <w:lvlText w:val=""/>
      <w:lvlJc w:val="left"/>
      <w:pPr>
        <w:ind w:left="2160" w:hanging="360"/>
      </w:pPr>
      <w:rPr>
        <w:rFonts w:ascii="Wingdings" w:hAnsi="Wingdings" w:hint="default"/>
      </w:rPr>
    </w:lvl>
    <w:lvl w:ilvl="3" w:tplc="A57029C8">
      <w:start w:val="1"/>
      <w:numFmt w:val="bullet"/>
      <w:lvlText w:val=""/>
      <w:lvlJc w:val="left"/>
      <w:pPr>
        <w:ind w:left="2880" w:hanging="360"/>
      </w:pPr>
      <w:rPr>
        <w:rFonts w:ascii="Symbol" w:hAnsi="Symbol" w:hint="default"/>
      </w:rPr>
    </w:lvl>
    <w:lvl w:ilvl="4" w:tplc="3DB6C084">
      <w:start w:val="1"/>
      <w:numFmt w:val="bullet"/>
      <w:lvlText w:val="o"/>
      <w:lvlJc w:val="left"/>
      <w:pPr>
        <w:ind w:left="3600" w:hanging="360"/>
      </w:pPr>
      <w:rPr>
        <w:rFonts w:ascii="Courier New" w:hAnsi="Courier New" w:hint="default"/>
      </w:rPr>
    </w:lvl>
    <w:lvl w:ilvl="5" w:tplc="F9CEE178">
      <w:start w:val="1"/>
      <w:numFmt w:val="bullet"/>
      <w:lvlText w:val=""/>
      <w:lvlJc w:val="left"/>
      <w:pPr>
        <w:ind w:left="4320" w:hanging="360"/>
      </w:pPr>
      <w:rPr>
        <w:rFonts w:ascii="Wingdings" w:hAnsi="Wingdings" w:hint="default"/>
      </w:rPr>
    </w:lvl>
    <w:lvl w:ilvl="6" w:tplc="56C4F764">
      <w:start w:val="1"/>
      <w:numFmt w:val="bullet"/>
      <w:lvlText w:val=""/>
      <w:lvlJc w:val="left"/>
      <w:pPr>
        <w:ind w:left="5040" w:hanging="360"/>
      </w:pPr>
      <w:rPr>
        <w:rFonts w:ascii="Symbol" w:hAnsi="Symbol" w:hint="default"/>
      </w:rPr>
    </w:lvl>
    <w:lvl w:ilvl="7" w:tplc="65B2CFFC">
      <w:start w:val="1"/>
      <w:numFmt w:val="bullet"/>
      <w:lvlText w:val="o"/>
      <w:lvlJc w:val="left"/>
      <w:pPr>
        <w:ind w:left="5760" w:hanging="360"/>
      </w:pPr>
      <w:rPr>
        <w:rFonts w:ascii="Courier New" w:hAnsi="Courier New" w:hint="default"/>
      </w:rPr>
    </w:lvl>
    <w:lvl w:ilvl="8" w:tplc="85BCE440">
      <w:start w:val="1"/>
      <w:numFmt w:val="bullet"/>
      <w:lvlText w:val=""/>
      <w:lvlJc w:val="left"/>
      <w:pPr>
        <w:ind w:left="6480" w:hanging="360"/>
      </w:pPr>
      <w:rPr>
        <w:rFonts w:ascii="Wingdings" w:hAnsi="Wingdings" w:hint="default"/>
      </w:rPr>
    </w:lvl>
  </w:abstractNum>
  <w:abstractNum w:abstractNumId="49" w15:restartNumberingAfterBreak="0">
    <w:nsid w:val="3E1F77CC"/>
    <w:multiLevelType w:val="multilevel"/>
    <w:tmpl w:val="347CDB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3F0A7DBA"/>
    <w:multiLevelType w:val="hybridMultilevel"/>
    <w:tmpl w:val="0F207D92"/>
    <w:lvl w:ilvl="0" w:tplc="E2625242">
      <w:start w:val="1"/>
      <w:numFmt w:val="lowerLetter"/>
      <w:pStyle w:val="Zvraznenzoznam"/>
      <w:lvlText w:val="%1."/>
      <w:lvlJc w:val="left"/>
      <w:pPr>
        <w:ind w:left="720" w:hanging="360"/>
      </w:pPr>
    </w:lvl>
    <w:lvl w:ilvl="1" w:tplc="CDB40CC2">
      <w:start w:val="1"/>
      <w:numFmt w:val="lowerLetter"/>
      <w:lvlText w:val="%2."/>
      <w:lvlJc w:val="left"/>
      <w:pPr>
        <w:ind w:left="1440" w:hanging="360"/>
      </w:pPr>
    </w:lvl>
    <w:lvl w:ilvl="2" w:tplc="DCE2807E">
      <w:start w:val="1"/>
      <w:numFmt w:val="lowerRoman"/>
      <w:lvlText w:val="%3."/>
      <w:lvlJc w:val="right"/>
      <w:pPr>
        <w:ind w:left="2160" w:hanging="180"/>
      </w:pPr>
    </w:lvl>
    <w:lvl w:ilvl="3" w:tplc="D95C26AE">
      <w:start w:val="1"/>
      <w:numFmt w:val="decimal"/>
      <w:lvlText w:val="%4."/>
      <w:lvlJc w:val="left"/>
      <w:pPr>
        <w:ind w:left="2880" w:hanging="360"/>
      </w:pPr>
    </w:lvl>
    <w:lvl w:ilvl="4" w:tplc="3B84AED0">
      <w:start w:val="1"/>
      <w:numFmt w:val="lowerLetter"/>
      <w:lvlText w:val="%5."/>
      <w:lvlJc w:val="left"/>
      <w:pPr>
        <w:ind w:left="3600" w:hanging="360"/>
      </w:pPr>
    </w:lvl>
    <w:lvl w:ilvl="5" w:tplc="00DC6154">
      <w:start w:val="1"/>
      <w:numFmt w:val="lowerRoman"/>
      <w:lvlText w:val="%6."/>
      <w:lvlJc w:val="right"/>
      <w:pPr>
        <w:ind w:left="4320" w:hanging="180"/>
      </w:pPr>
    </w:lvl>
    <w:lvl w:ilvl="6" w:tplc="644647C2">
      <w:start w:val="1"/>
      <w:numFmt w:val="decimal"/>
      <w:lvlText w:val="%7."/>
      <w:lvlJc w:val="left"/>
      <w:pPr>
        <w:ind w:left="5040" w:hanging="360"/>
      </w:pPr>
    </w:lvl>
    <w:lvl w:ilvl="7" w:tplc="4E22E3C8">
      <w:start w:val="1"/>
      <w:numFmt w:val="lowerLetter"/>
      <w:lvlText w:val="%8."/>
      <w:lvlJc w:val="left"/>
      <w:pPr>
        <w:ind w:left="5760" w:hanging="360"/>
      </w:pPr>
    </w:lvl>
    <w:lvl w:ilvl="8" w:tplc="258CEF40">
      <w:start w:val="1"/>
      <w:numFmt w:val="lowerRoman"/>
      <w:lvlText w:val="%9."/>
      <w:lvlJc w:val="right"/>
      <w:pPr>
        <w:ind w:left="6480" w:hanging="180"/>
      </w:pPr>
    </w:lvl>
  </w:abstractNum>
  <w:abstractNum w:abstractNumId="51" w15:restartNumberingAfterBreak="0">
    <w:nsid w:val="40960727"/>
    <w:multiLevelType w:val="multilevel"/>
    <w:tmpl w:val="14324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427704A1"/>
    <w:multiLevelType w:val="hybridMultilevel"/>
    <w:tmpl w:val="B45CB22C"/>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43415F60"/>
    <w:multiLevelType w:val="multilevel"/>
    <w:tmpl w:val="3FEA831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4" w15:restartNumberingAfterBreak="0">
    <w:nsid w:val="438F7C10"/>
    <w:multiLevelType w:val="hybridMultilevel"/>
    <w:tmpl w:val="F740D8F2"/>
    <w:lvl w:ilvl="0" w:tplc="041B0001">
      <w:start w:val="1"/>
      <w:numFmt w:val="bullet"/>
      <w:lvlText w:val=""/>
      <w:lvlJc w:val="left"/>
      <w:pPr>
        <w:ind w:left="360" w:hanging="360"/>
      </w:pPr>
      <w:rPr>
        <w:rFonts w:ascii="Symbol" w:hAnsi="Symbol"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5" w15:restartNumberingAfterBreak="0">
    <w:nsid w:val="446B1249"/>
    <w:multiLevelType w:val="hybridMultilevel"/>
    <w:tmpl w:val="A36A830E"/>
    <w:lvl w:ilvl="0" w:tplc="FFFFFFFF">
      <w:start w:val="1"/>
      <w:numFmt w:val="lowerLetter"/>
      <w:lvlText w:val="%1)"/>
      <w:lvlJc w:val="left"/>
      <w:pPr>
        <w:ind w:left="360" w:hanging="360"/>
      </w:pPr>
    </w:lvl>
    <w:lvl w:ilvl="1" w:tplc="FFFFFFFF">
      <w:start w:val="1"/>
      <w:numFmt w:val="lowerLetter"/>
      <w:lvlText w:val="%2."/>
      <w:lvlJc w:val="left"/>
      <w:pPr>
        <w:ind w:left="360" w:hanging="360"/>
      </w:pPr>
    </w:lvl>
    <w:lvl w:ilvl="2" w:tplc="FFFFFFFF">
      <w:start w:val="1"/>
      <w:numFmt w:val="lowerLetter"/>
      <w:lvlText w:val="%3)"/>
      <w:lvlJc w:val="left"/>
      <w:pPr>
        <w:ind w:left="1260" w:hanging="360"/>
      </w:pPr>
      <w:rPr>
        <w:rFonts w:hint="default"/>
        <w:b w:val="0"/>
      </w:rPr>
    </w:lvl>
    <w:lvl w:ilvl="3" w:tplc="FFFFFFFF" w:tentative="1">
      <w:start w:val="1"/>
      <w:numFmt w:val="decimal"/>
      <w:lvlText w:val="%4."/>
      <w:lvlJc w:val="left"/>
      <w:pPr>
        <w:ind w:left="1800" w:hanging="360"/>
      </w:pPr>
    </w:lvl>
    <w:lvl w:ilvl="4" w:tplc="FFFFFFFF" w:tentative="1">
      <w:start w:val="1"/>
      <w:numFmt w:val="lowerLetter"/>
      <w:lvlText w:val="%5."/>
      <w:lvlJc w:val="left"/>
      <w:pPr>
        <w:ind w:left="2520" w:hanging="360"/>
      </w:pPr>
    </w:lvl>
    <w:lvl w:ilvl="5" w:tplc="FFFFFFFF" w:tentative="1">
      <w:start w:val="1"/>
      <w:numFmt w:val="lowerRoman"/>
      <w:lvlText w:val="%6."/>
      <w:lvlJc w:val="right"/>
      <w:pPr>
        <w:ind w:left="3240" w:hanging="180"/>
      </w:pPr>
    </w:lvl>
    <w:lvl w:ilvl="6" w:tplc="FFFFFFFF" w:tentative="1">
      <w:start w:val="1"/>
      <w:numFmt w:val="decimal"/>
      <w:lvlText w:val="%7."/>
      <w:lvlJc w:val="left"/>
      <w:pPr>
        <w:ind w:left="3960" w:hanging="360"/>
      </w:pPr>
    </w:lvl>
    <w:lvl w:ilvl="7" w:tplc="FFFFFFFF" w:tentative="1">
      <w:start w:val="1"/>
      <w:numFmt w:val="lowerLetter"/>
      <w:lvlText w:val="%8."/>
      <w:lvlJc w:val="left"/>
      <w:pPr>
        <w:ind w:left="4680" w:hanging="360"/>
      </w:pPr>
    </w:lvl>
    <w:lvl w:ilvl="8" w:tplc="FFFFFFFF" w:tentative="1">
      <w:start w:val="1"/>
      <w:numFmt w:val="lowerRoman"/>
      <w:lvlText w:val="%9."/>
      <w:lvlJc w:val="right"/>
      <w:pPr>
        <w:ind w:left="5400" w:hanging="180"/>
      </w:pPr>
    </w:lvl>
  </w:abstractNum>
  <w:abstractNum w:abstractNumId="56" w15:restartNumberingAfterBreak="0">
    <w:nsid w:val="4E8E627D"/>
    <w:multiLevelType w:val="hybridMultilevel"/>
    <w:tmpl w:val="2B48EC1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7" w15:restartNumberingAfterBreak="0">
    <w:nsid w:val="4ED749B9"/>
    <w:multiLevelType w:val="hybridMultilevel"/>
    <w:tmpl w:val="DF926FBA"/>
    <w:lvl w:ilvl="0" w:tplc="FFFFFFFF">
      <w:start w:val="1"/>
      <w:numFmt w:val="decimal"/>
      <w:lvlText w:val="%1."/>
      <w:lvlJc w:val="left"/>
      <w:pPr>
        <w:ind w:left="360" w:hanging="360"/>
      </w:pPr>
      <w:rPr>
        <w:rFonts w:hint="default"/>
        <w:i w:val="0"/>
        <w:color w:val="000000" w:themeColor="text1"/>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8" w15:restartNumberingAfterBreak="0">
    <w:nsid w:val="52095FA5"/>
    <w:multiLevelType w:val="multilevel"/>
    <w:tmpl w:val="1408B8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52D048F2"/>
    <w:multiLevelType w:val="hybridMultilevel"/>
    <w:tmpl w:val="B9F0CF48"/>
    <w:lvl w:ilvl="0" w:tplc="041B0001">
      <w:start w:val="1"/>
      <w:numFmt w:val="bullet"/>
      <w:lvlText w:val=""/>
      <w:lvlJc w:val="left"/>
      <w:pPr>
        <w:ind w:left="360" w:hanging="360"/>
      </w:pPr>
      <w:rPr>
        <w:rFonts w:ascii="Symbol" w:hAnsi="Symbol" w:hint="default"/>
        <w:b/>
        <w:i w:val="0"/>
      </w:rPr>
    </w:lvl>
    <w:lvl w:ilvl="1" w:tplc="041B0003">
      <w:start w:val="1"/>
      <w:numFmt w:val="bullet"/>
      <w:lvlText w:val="o"/>
      <w:lvlJc w:val="left"/>
      <w:pPr>
        <w:ind w:left="1440" w:hanging="360"/>
      </w:pPr>
      <w:rPr>
        <w:rFonts w:ascii="Courier New" w:hAnsi="Courier New" w:cs="Courier New"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0" w15:restartNumberingAfterBreak="0">
    <w:nsid w:val="554052E5"/>
    <w:multiLevelType w:val="multilevel"/>
    <w:tmpl w:val="9ED86F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1" w15:restartNumberingAfterBreak="0">
    <w:nsid w:val="57A056AB"/>
    <w:multiLevelType w:val="hybridMultilevel"/>
    <w:tmpl w:val="09B237E6"/>
    <w:lvl w:ilvl="0" w:tplc="CF963E40">
      <w:start w:val="1"/>
      <w:numFmt w:val="decimal"/>
      <w:lvlText w:val="%1."/>
      <w:lvlJc w:val="left"/>
      <w:pPr>
        <w:ind w:left="720" w:hanging="360"/>
      </w:pPr>
      <w:rPr>
        <w:rFonts w:ascii="Tahoma" w:eastAsia="Tahoma" w:hAnsi="Tahoma" w:cs="Tahoma"/>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2" w15:restartNumberingAfterBreak="0">
    <w:nsid w:val="59B836F9"/>
    <w:multiLevelType w:val="multilevel"/>
    <w:tmpl w:val="4F3C2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59BB3728"/>
    <w:multiLevelType w:val="hybridMultilevel"/>
    <w:tmpl w:val="DF926FBA"/>
    <w:lvl w:ilvl="0" w:tplc="FFFFFFFF">
      <w:start w:val="1"/>
      <w:numFmt w:val="decimal"/>
      <w:lvlText w:val="%1."/>
      <w:lvlJc w:val="left"/>
      <w:pPr>
        <w:ind w:left="360" w:hanging="360"/>
      </w:pPr>
      <w:rPr>
        <w:rFonts w:hint="default"/>
        <w:i w:val="0"/>
        <w:color w:val="000000" w:themeColor="text1"/>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4" w15:restartNumberingAfterBreak="0">
    <w:nsid w:val="5C35381F"/>
    <w:multiLevelType w:val="hybridMultilevel"/>
    <w:tmpl w:val="E1A04464"/>
    <w:lvl w:ilvl="0" w:tplc="041B000F">
      <w:start w:val="1"/>
      <w:numFmt w:val="decimal"/>
      <w:lvlText w:val="%1."/>
      <w:lvlJc w:val="left"/>
      <w:pPr>
        <w:ind w:left="360" w:hanging="360"/>
      </w:pPr>
    </w:lvl>
    <w:lvl w:ilvl="1" w:tplc="041B0019">
      <w:start w:val="1"/>
      <w:numFmt w:val="lowerLetter"/>
      <w:lvlText w:val="%2."/>
      <w:lvlJc w:val="left"/>
      <w:pPr>
        <w:ind w:left="1440" w:hanging="360"/>
      </w:pPr>
    </w:lvl>
    <w:lvl w:ilvl="2" w:tplc="C4989658">
      <w:start w:val="1"/>
      <w:numFmt w:val="lowerLetter"/>
      <w:lvlText w:val="%3)"/>
      <w:lvlJc w:val="left"/>
      <w:pPr>
        <w:ind w:left="2340" w:hanging="360"/>
      </w:pPr>
      <w:rPr>
        <w:rFonts w:hint="default"/>
        <w:b w:val="0"/>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5" w15:restartNumberingAfterBreak="0">
    <w:nsid w:val="5CA44002"/>
    <w:multiLevelType w:val="multilevel"/>
    <w:tmpl w:val="82EE4D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6" w15:restartNumberingAfterBreak="0">
    <w:nsid w:val="5CC65030"/>
    <w:multiLevelType w:val="multilevel"/>
    <w:tmpl w:val="33EC3DC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7" w15:restartNumberingAfterBreak="0">
    <w:nsid w:val="62521D89"/>
    <w:multiLevelType w:val="hybridMultilevel"/>
    <w:tmpl w:val="91A4D1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15:restartNumberingAfterBreak="0">
    <w:nsid w:val="64CD53E6"/>
    <w:multiLevelType w:val="multilevel"/>
    <w:tmpl w:val="5DBC5358"/>
    <w:lvl w:ilvl="0">
      <w:start w:val="1"/>
      <w:numFmt w:val="bullet"/>
      <w:lvlText w:val=""/>
      <w:lvlJc w:val="left"/>
      <w:pPr>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decimal"/>
      <w:lvlText w:val="%3."/>
      <w:lvlJc w:val="left"/>
      <w:pPr>
        <w:ind w:left="2160" w:hanging="360"/>
      </w:pPr>
      <w:rPr>
        <w:rFonts w:hint="default"/>
      </w:rPr>
    </w:lvl>
    <w:lvl w:ilvl="3">
      <w:start w:val="1"/>
      <w:numFmt w:val="decimal"/>
      <w:lvlText w:val="%4"/>
      <w:lvlJc w:val="left"/>
      <w:pPr>
        <w:ind w:left="2880" w:hanging="360"/>
      </w:pPr>
      <w:rPr>
        <w:rFonts w:hint="default"/>
      </w:rPr>
    </w:lvl>
    <w:lvl w:ilvl="4">
      <w:start w:val="1"/>
      <w:numFmt w:val="upperLetter"/>
      <w:lvlText w:val="%5."/>
      <w:lvlJc w:val="left"/>
      <w:pPr>
        <w:ind w:left="3600" w:hanging="360"/>
      </w:pPr>
      <w:rPr>
        <w:rFonts w:hint="default"/>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15:restartNumberingAfterBreak="0">
    <w:nsid w:val="650258EE"/>
    <w:multiLevelType w:val="multilevel"/>
    <w:tmpl w:val="DD606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15:restartNumberingAfterBreak="0">
    <w:nsid w:val="67A74A0D"/>
    <w:multiLevelType w:val="multilevel"/>
    <w:tmpl w:val="16B6A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6BC66967"/>
    <w:multiLevelType w:val="multilevel"/>
    <w:tmpl w:val="9A540ABE"/>
    <w:lvl w:ilvl="0">
      <w:start w:val="1"/>
      <w:numFmt w:val="decimal"/>
      <w:lvlText w:val="%1"/>
      <w:lvlJc w:val="left"/>
      <w:pPr>
        <w:tabs>
          <w:tab w:val="num" w:pos="340"/>
        </w:tabs>
        <w:ind w:left="340" w:hanging="340"/>
      </w:pPr>
      <w:rPr>
        <w:rFonts w:asciiTheme="minorHAnsi" w:hAnsiTheme="minorHAnsi" w:hint="default"/>
        <w:sz w:val="22"/>
      </w:rPr>
    </w:lvl>
    <w:lvl w:ilvl="1">
      <w:start w:val="1"/>
      <w:numFmt w:val="lowerLetter"/>
      <w:pStyle w:val="slovanzoznam2"/>
      <w:lvlText w:val="%2)"/>
      <w:lvlJc w:val="left"/>
      <w:pPr>
        <w:tabs>
          <w:tab w:val="num" w:pos="680"/>
        </w:tabs>
        <w:ind w:left="680" w:hanging="340"/>
      </w:pPr>
      <w:rPr>
        <w:rFonts w:hint="default"/>
      </w:rPr>
    </w:lvl>
    <w:lvl w:ilvl="2">
      <w:start w:val="1"/>
      <w:numFmt w:val="bullet"/>
      <w:lvlText w:val=""/>
      <w:lvlJc w:val="left"/>
      <w:pPr>
        <w:tabs>
          <w:tab w:val="num" w:pos="1020"/>
        </w:tabs>
        <w:ind w:left="1020" w:hanging="340"/>
      </w:pPr>
      <w:rPr>
        <w:rFonts w:ascii="Symbol" w:hAnsi="Symbol" w:hint="default"/>
        <w:color w:val="auto"/>
      </w:rPr>
    </w:lvl>
    <w:lvl w:ilvl="3">
      <w:start w:val="1"/>
      <w:numFmt w:val="bullet"/>
      <w:lvlText w:val="-"/>
      <w:lvlJc w:val="left"/>
      <w:pPr>
        <w:tabs>
          <w:tab w:val="num" w:pos="1360"/>
        </w:tabs>
        <w:ind w:left="1360" w:hanging="340"/>
      </w:pPr>
      <w:rPr>
        <w:rFonts w:ascii="Arial" w:hAnsi="Arial" w:hint="default"/>
      </w:rPr>
    </w:lvl>
    <w:lvl w:ilvl="4">
      <w:start w:val="1"/>
      <w:numFmt w:val="bullet"/>
      <w:lvlText w:val=""/>
      <w:lvlJc w:val="left"/>
      <w:pPr>
        <w:tabs>
          <w:tab w:val="num" w:pos="1700"/>
        </w:tabs>
        <w:ind w:left="1700" w:hanging="340"/>
      </w:pPr>
      <w:rPr>
        <w:rFonts w:ascii="Symbol" w:hAnsi="Symbol" w:hint="default"/>
        <w:color w:val="auto"/>
      </w:rPr>
    </w:lvl>
    <w:lvl w:ilvl="5">
      <w:start w:val="1"/>
      <w:numFmt w:val="bullet"/>
      <w:lvlText w:val="-"/>
      <w:lvlJc w:val="left"/>
      <w:pPr>
        <w:tabs>
          <w:tab w:val="num" w:pos="2040"/>
        </w:tabs>
        <w:ind w:left="2040" w:hanging="340"/>
      </w:pPr>
      <w:rPr>
        <w:rFonts w:ascii="Arial" w:hAnsi="Arial" w:hint="default"/>
      </w:rPr>
    </w:lvl>
    <w:lvl w:ilvl="6">
      <w:start w:val="1"/>
      <w:numFmt w:val="bullet"/>
      <w:lvlText w:val=""/>
      <w:lvlJc w:val="left"/>
      <w:pPr>
        <w:tabs>
          <w:tab w:val="num" w:pos="2380"/>
        </w:tabs>
        <w:ind w:left="2380" w:hanging="340"/>
      </w:pPr>
      <w:rPr>
        <w:rFonts w:ascii="Symbol" w:hAnsi="Symbol" w:hint="default"/>
      </w:rPr>
    </w:lvl>
    <w:lvl w:ilvl="7">
      <w:start w:val="1"/>
      <w:numFmt w:val="bullet"/>
      <w:lvlText w:val="-"/>
      <w:lvlJc w:val="left"/>
      <w:pPr>
        <w:tabs>
          <w:tab w:val="num" w:pos="2720"/>
        </w:tabs>
        <w:ind w:left="2720" w:hanging="340"/>
      </w:pPr>
      <w:rPr>
        <w:rFonts w:ascii="Arial" w:hAnsi="Arial" w:hint="default"/>
      </w:rPr>
    </w:lvl>
    <w:lvl w:ilvl="8">
      <w:start w:val="1"/>
      <w:numFmt w:val="bullet"/>
      <w:lvlText w:val=""/>
      <w:lvlJc w:val="left"/>
      <w:pPr>
        <w:tabs>
          <w:tab w:val="num" w:pos="3060"/>
        </w:tabs>
        <w:ind w:left="3060" w:hanging="340"/>
      </w:pPr>
      <w:rPr>
        <w:rFonts w:ascii="Symbol" w:hAnsi="Symbol" w:hint="default"/>
      </w:rPr>
    </w:lvl>
  </w:abstractNum>
  <w:abstractNum w:abstractNumId="72" w15:restartNumberingAfterBreak="0">
    <w:nsid w:val="6CC508ED"/>
    <w:multiLevelType w:val="multilevel"/>
    <w:tmpl w:val="39D040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6DE35B43"/>
    <w:multiLevelType w:val="hybridMultilevel"/>
    <w:tmpl w:val="D66C69C8"/>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74" w15:restartNumberingAfterBreak="0">
    <w:nsid w:val="6EA32E8F"/>
    <w:multiLevelType w:val="hybridMultilevel"/>
    <w:tmpl w:val="B8E23FEC"/>
    <w:styleLink w:val="tl1"/>
    <w:lvl w:ilvl="0" w:tplc="04090001">
      <w:start w:val="1"/>
      <w:numFmt w:val="bullet"/>
      <w:lvlText w:val=""/>
      <w:lvlJc w:val="left"/>
      <w:pPr>
        <w:ind w:left="616" w:hanging="360"/>
      </w:pPr>
      <w:rPr>
        <w:rFonts w:ascii="Symbol" w:hAnsi="Symbol" w:hint="default"/>
      </w:rPr>
    </w:lvl>
    <w:lvl w:ilvl="1" w:tplc="04090003">
      <w:start w:val="1"/>
      <w:numFmt w:val="bullet"/>
      <w:lvlText w:val="o"/>
      <w:lvlJc w:val="left"/>
      <w:pPr>
        <w:ind w:left="1336" w:hanging="360"/>
      </w:pPr>
      <w:rPr>
        <w:rFonts w:ascii="Courier New" w:hAnsi="Courier New" w:cs="Courier New" w:hint="default"/>
      </w:rPr>
    </w:lvl>
    <w:lvl w:ilvl="2" w:tplc="04090005" w:tentative="1">
      <w:start w:val="1"/>
      <w:numFmt w:val="bullet"/>
      <w:lvlText w:val=""/>
      <w:lvlJc w:val="left"/>
      <w:pPr>
        <w:ind w:left="2056" w:hanging="360"/>
      </w:pPr>
      <w:rPr>
        <w:rFonts w:ascii="Wingdings" w:hAnsi="Wingdings" w:hint="default"/>
      </w:rPr>
    </w:lvl>
    <w:lvl w:ilvl="3" w:tplc="04090001" w:tentative="1">
      <w:start w:val="1"/>
      <w:numFmt w:val="bullet"/>
      <w:lvlText w:val=""/>
      <w:lvlJc w:val="left"/>
      <w:pPr>
        <w:ind w:left="2776" w:hanging="360"/>
      </w:pPr>
      <w:rPr>
        <w:rFonts w:ascii="Symbol" w:hAnsi="Symbol" w:hint="default"/>
      </w:rPr>
    </w:lvl>
    <w:lvl w:ilvl="4" w:tplc="04090003" w:tentative="1">
      <w:start w:val="1"/>
      <w:numFmt w:val="bullet"/>
      <w:lvlText w:val="o"/>
      <w:lvlJc w:val="left"/>
      <w:pPr>
        <w:ind w:left="3496" w:hanging="360"/>
      </w:pPr>
      <w:rPr>
        <w:rFonts w:ascii="Courier New" w:hAnsi="Courier New" w:cs="Courier New" w:hint="default"/>
      </w:rPr>
    </w:lvl>
    <w:lvl w:ilvl="5" w:tplc="04090005" w:tentative="1">
      <w:start w:val="1"/>
      <w:numFmt w:val="bullet"/>
      <w:lvlText w:val=""/>
      <w:lvlJc w:val="left"/>
      <w:pPr>
        <w:ind w:left="4216" w:hanging="360"/>
      </w:pPr>
      <w:rPr>
        <w:rFonts w:ascii="Wingdings" w:hAnsi="Wingdings" w:hint="default"/>
      </w:rPr>
    </w:lvl>
    <w:lvl w:ilvl="6" w:tplc="04090001" w:tentative="1">
      <w:start w:val="1"/>
      <w:numFmt w:val="bullet"/>
      <w:lvlText w:val=""/>
      <w:lvlJc w:val="left"/>
      <w:pPr>
        <w:ind w:left="4936" w:hanging="360"/>
      </w:pPr>
      <w:rPr>
        <w:rFonts w:ascii="Symbol" w:hAnsi="Symbol" w:hint="default"/>
      </w:rPr>
    </w:lvl>
    <w:lvl w:ilvl="7" w:tplc="04090003" w:tentative="1">
      <w:start w:val="1"/>
      <w:numFmt w:val="bullet"/>
      <w:lvlText w:val="o"/>
      <w:lvlJc w:val="left"/>
      <w:pPr>
        <w:ind w:left="5656" w:hanging="360"/>
      </w:pPr>
      <w:rPr>
        <w:rFonts w:ascii="Courier New" w:hAnsi="Courier New" w:cs="Courier New" w:hint="default"/>
      </w:rPr>
    </w:lvl>
    <w:lvl w:ilvl="8" w:tplc="04090005" w:tentative="1">
      <w:start w:val="1"/>
      <w:numFmt w:val="bullet"/>
      <w:lvlText w:val=""/>
      <w:lvlJc w:val="left"/>
      <w:pPr>
        <w:ind w:left="6376" w:hanging="360"/>
      </w:pPr>
      <w:rPr>
        <w:rFonts w:ascii="Wingdings" w:hAnsi="Wingdings" w:hint="default"/>
      </w:rPr>
    </w:lvl>
  </w:abstractNum>
  <w:abstractNum w:abstractNumId="75" w15:restartNumberingAfterBreak="0">
    <w:nsid w:val="6F9753E8"/>
    <w:multiLevelType w:val="hybridMultilevel"/>
    <w:tmpl w:val="DFC410B6"/>
    <w:lvl w:ilvl="0" w:tplc="438E24BE">
      <w:start w:val="1"/>
      <w:numFmt w:val="bullet"/>
      <w:lvlText w:val=""/>
      <w:lvlJc w:val="left"/>
      <w:pPr>
        <w:ind w:left="720" w:hanging="360"/>
      </w:pPr>
      <w:rPr>
        <w:rFonts w:ascii="Symbol" w:eastAsia="Firme Book" w:hAnsi="Symbol" w:cs="Verdana"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6" w15:restartNumberingAfterBreak="0">
    <w:nsid w:val="717861F4"/>
    <w:multiLevelType w:val="multilevel"/>
    <w:tmpl w:val="2CE6FC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15:restartNumberingAfterBreak="0">
    <w:nsid w:val="7217305C"/>
    <w:multiLevelType w:val="hybridMultilevel"/>
    <w:tmpl w:val="411664D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78" w15:restartNumberingAfterBreak="0">
    <w:nsid w:val="72573B31"/>
    <w:multiLevelType w:val="hybridMultilevel"/>
    <w:tmpl w:val="E01873B0"/>
    <w:lvl w:ilvl="0" w:tplc="041B0001">
      <w:start w:val="1"/>
      <w:numFmt w:val="bullet"/>
      <w:lvlText w:val=""/>
      <w:lvlJc w:val="left"/>
      <w:pPr>
        <w:tabs>
          <w:tab w:val="num" w:pos="2340"/>
        </w:tabs>
        <w:ind w:left="2340" w:hanging="360"/>
      </w:pPr>
      <w:rPr>
        <w:rFonts w:ascii="Symbol" w:hAnsi="Symbol" w:hint="default"/>
      </w:rPr>
    </w:lvl>
    <w:lvl w:ilvl="1" w:tplc="8C9600B8">
      <w:start w:val="1"/>
      <w:numFmt w:val="bullet"/>
      <w:pStyle w:val="ESOOdrka1"/>
      <w:lvlText w:val="o"/>
      <w:lvlJc w:val="left"/>
      <w:pPr>
        <w:tabs>
          <w:tab w:val="num" w:pos="2340"/>
        </w:tabs>
        <w:ind w:left="2340" w:hanging="360"/>
      </w:pPr>
      <w:rPr>
        <w:rFonts w:ascii="Courier New" w:hAnsi="Courier New" w:cs="Courier New" w:hint="default"/>
      </w:rPr>
    </w:lvl>
    <w:lvl w:ilvl="2" w:tplc="88580B2C">
      <w:start w:val="1"/>
      <w:numFmt w:val="bullet"/>
      <w:pStyle w:val="ESOOdrka2"/>
      <w:lvlText w:val=""/>
      <w:lvlJc w:val="left"/>
      <w:pPr>
        <w:tabs>
          <w:tab w:val="num" w:pos="3060"/>
        </w:tabs>
        <w:ind w:left="3060" w:hanging="360"/>
      </w:pPr>
      <w:rPr>
        <w:rFonts w:ascii="Wingdings" w:hAnsi="Wingdings" w:hint="default"/>
      </w:rPr>
    </w:lvl>
    <w:lvl w:ilvl="3" w:tplc="074EBCEE">
      <w:start w:val="1"/>
      <w:numFmt w:val="bullet"/>
      <w:pStyle w:val="ESOOdrka2"/>
      <w:lvlText w:val=""/>
      <w:lvlJc w:val="left"/>
      <w:pPr>
        <w:tabs>
          <w:tab w:val="num" w:pos="3780"/>
        </w:tabs>
        <w:ind w:left="3780" w:hanging="360"/>
      </w:pPr>
      <w:rPr>
        <w:rFonts w:ascii="Symbol" w:hAnsi="Symbol" w:hint="default"/>
      </w:rPr>
    </w:lvl>
    <w:lvl w:ilvl="4" w:tplc="041B0003">
      <w:start w:val="1"/>
      <w:numFmt w:val="bullet"/>
      <w:lvlText w:val="o"/>
      <w:lvlJc w:val="left"/>
      <w:pPr>
        <w:tabs>
          <w:tab w:val="num" w:pos="4500"/>
        </w:tabs>
        <w:ind w:left="4500" w:hanging="360"/>
      </w:pPr>
      <w:rPr>
        <w:rFonts w:ascii="Courier New" w:hAnsi="Courier New" w:cs="Courier New" w:hint="default"/>
      </w:rPr>
    </w:lvl>
    <w:lvl w:ilvl="5" w:tplc="041B0005">
      <w:start w:val="1"/>
      <w:numFmt w:val="bullet"/>
      <w:lvlText w:val=""/>
      <w:lvlJc w:val="left"/>
      <w:pPr>
        <w:tabs>
          <w:tab w:val="num" w:pos="5220"/>
        </w:tabs>
        <w:ind w:left="5220" w:hanging="360"/>
      </w:pPr>
      <w:rPr>
        <w:rFonts w:ascii="Wingdings" w:hAnsi="Wingdings" w:hint="default"/>
      </w:rPr>
    </w:lvl>
    <w:lvl w:ilvl="6" w:tplc="041B0001">
      <w:start w:val="1"/>
      <w:numFmt w:val="bullet"/>
      <w:lvlText w:val=""/>
      <w:lvlJc w:val="left"/>
      <w:pPr>
        <w:tabs>
          <w:tab w:val="num" w:pos="5940"/>
        </w:tabs>
        <w:ind w:left="5940" w:hanging="360"/>
      </w:pPr>
      <w:rPr>
        <w:rFonts w:ascii="Symbol" w:hAnsi="Symbol" w:hint="default"/>
      </w:rPr>
    </w:lvl>
    <w:lvl w:ilvl="7" w:tplc="041B0003" w:tentative="1">
      <w:start w:val="1"/>
      <w:numFmt w:val="bullet"/>
      <w:lvlText w:val="o"/>
      <w:lvlJc w:val="left"/>
      <w:pPr>
        <w:tabs>
          <w:tab w:val="num" w:pos="6660"/>
        </w:tabs>
        <w:ind w:left="6660" w:hanging="360"/>
      </w:pPr>
      <w:rPr>
        <w:rFonts w:ascii="Courier New" w:hAnsi="Courier New" w:cs="Courier New" w:hint="default"/>
      </w:rPr>
    </w:lvl>
    <w:lvl w:ilvl="8" w:tplc="041B0005" w:tentative="1">
      <w:start w:val="1"/>
      <w:numFmt w:val="bullet"/>
      <w:lvlText w:val=""/>
      <w:lvlJc w:val="left"/>
      <w:pPr>
        <w:tabs>
          <w:tab w:val="num" w:pos="7380"/>
        </w:tabs>
        <w:ind w:left="7380" w:hanging="360"/>
      </w:pPr>
      <w:rPr>
        <w:rFonts w:ascii="Wingdings" w:hAnsi="Wingdings" w:hint="default"/>
      </w:rPr>
    </w:lvl>
  </w:abstractNum>
  <w:abstractNum w:abstractNumId="79" w15:restartNumberingAfterBreak="0">
    <w:nsid w:val="74A94DA5"/>
    <w:multiLevelType w:val="hybridMultilevel"/>
    <w:tmpl w:val="0E9CFCD8"/>
    <w:lvl w:ilvl="0" w:tplc="041B0017">
      <w:start w:val="1"/>
      <w:numFmt w:val="lowerLetter"/>
      <w:lvlText w:val="%1)"/>
      <w:lvlJc w:val="left"/>
      <w:pPr>
        <w:ind w:left="360" w:hanging="360"/>
      </w:pPr>
    </w:lvl>
    <w:lvl w:ilvl="1" w:tplc="041B0013">
      <w:start w:val="1"/>
      <w:numFmt w:val="upperRoman"/>
      <w:lvlText w:val="%2."/>
      <w:lvlJc w:val="righ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80" w15:restartNumberingAfterBreak="0">
    <w:nsid w:val="74C1706E"/>
    <w:multiLevelType w:val="hybridMultilevel"/>
    <w:tmpl w:val="DE26E13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1" w15:restartNumberingAfterBreak="0">
    <w:nsid w:val="75D11F6A"/>
    <w:multiLevelType w:val="multilevel"/>
    <w:tmpl w:val="DBE46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15:restartNumberingAfterBreak="0">
    <w:nsid w:val="772C2832"/>
    <w:multiLevelType w:val="multilevel"/>
    <w:tmpl w:val="5E347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3" w15:restartNumberingAfterBreak="0">
    <w:nsid w:val="77664635"/>
    <w:multiLevelType w:val="multilevel"/>
    <w:tmpl w:val="2E64167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4" w15:restartNumberingAfterBreak="0">
    <w:nsid w:val="7A7D6E2F"/>
    <w:multiLevelType w:val="hybridMultilevel"/>
    <w:tmpl w:val="B2B689DA"/>
    <w:lvl w:ilvl="0" w:tplc="FFFFFFFF">
      <w:start w:val="1"/>
      <w:numFmt w:val="bullet"/>
      <w:pStyle w:val="07Listing1"/>
      <w:lvlText w:val="•"/>
      <w:lvlJc w:val="left"/>
      <w:pPr>
        <w:ind w:left="720" w:hanging="360"/>
      </w:pPr>
      <w:rPr>
        <w:rFonts w:ascii="Cambria Math" w:hAnsi="Cambria Math" w:hint="default"/>
      </w:rPr>
    </w:lvl>
    <w:lvl w:ilvl="1" w:tplc="041B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Cambria" w:hAnsi="Cambria" w:hint="default"/>
      </w:rPr>
    </w:lvl>
    <w:lvl w:ilvl="3" w:tplc="04050001">
      <w:start w:val="1"/>
      <w:numFmt w:val="bullet"/>
      <w:lvlText w:val=""/>
      <w:lvlJc w:val="left"/>
      <w:pPr>
        <w:ind w:left="2880" w:hanging="360"/>
      </w:pPr>
      <w:rPr>
        <w:rFonts w:ascii="Courier New" w:hAnsi="Courier New" w:hint="default"/>
      </w:rPr>
    </w:lvl>
    <w:lvl w:ilvl="4" w:tplc="04050003">
      <w:start w:val="1"/>
      <w:numFmt w:val="bullet"/>
      <w:lvlText w:val="o"/>
      <w:lvlJc w:val="left"/>
      <w:pPr>
        <w:ind w:left="3600" w:hanging="360"/>
      </w:pPr>
      <w:rPr>
        <w:rFonts w:ascii="Wingdings" w:hAnsi="Wingdings" w:cs="Wingdings" w:hint="default"/>
      </w:rPr>
    </w:lvl>
    <w:lvl w:ilvl="5" w:tplc="04050005">
      <w:start w:val="1"/>
      <w:numFmt w:val="bullet"/>
      <w:lvlText w:val=""/>
      <w:lvlJc w:val="left"/>
      <w:pPr>
        <w:ind w:left="4320" w:hanging="360"/>
      </w:pPr>
      <w:rPr>
        <w:rFonts w:ascii="Cambria" w:hAnsi="Cambria" w:hint="default"/>
      </w:rPr>
    </w:lvl>
    <w:lvl w:ilvl="6" w:tplc="04050001">
      <w:start w:val="1"/>
      <w:numFmt w:val="bullet"/>
      <w:lvlText w:val=""/>
      <w:lvlJc w:val="left"/>
      <w:pPr>
        <w:ind w:left="5040" w:hanging="360"/>
      </w:pPr>
      <w:rPr>
        <w:rFonts w:ascii="Courier New" w:hAnsi="Courier New" w:hint="default"/>
      </w:rPr>
    </w:lvl>
    <w:lvl w:ilvl="7" w:tplc="04050003">
      <w:start w:val="1"/>
      <w:numFmt w:val="bullet"/>
      <w:lvlText w:val="o"/>
      <w:lvlJc w:val="left"/>
      <w:pPr>
        <w:ind w:left="5760" w:hanging="360"/>
      </w:pPr>
      <w:rPr>
        <w:rFonts w:ascii="Wingdings" w:hAnsi="Wingdings" w:cs="Wingdings" w:hint="default"/>
      </w:rPr>
    </w:lvl>
    <w:lvl w:ilvl="8" w:tplc="04050005">
      <w:start w:val="1"/>
      <w:numFmt w:val="bullet"/>
      <w:lvlText w:val=""/>
      <w:lvlJc w:val="left"/>
      <w:pPr>
        <w:ind w:left="6480" w:hanging="360"/>
      </w:pPr>
      <w:rPr>
        <w:rFonts w:ascii="Cambria" w:hAnsi="Cambria" w:hint="default"/>
      </w:rPr>
    </w:lvl>
  </w:abstractNum>
  <w:abstractNum w:abstractNumId="85" w15:restartNumberingAfterBreak="0">
    <w:nsid w:val="7AD628B3"/>
    <w:multiLevelType w:val="hybridMultilevel"/>
    <w:tmpl w:val="450AF78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6" w15:restartNumberingAfterBreak="0">
    <w:nsid w:val="7AEB5A79"/>
    <w:multiLevelType w:val="hybridMultilevel"/>
    <w:tmpl w:val="181410A4"/>
    <w:lvl w:ilvl="0" w:tplc="041B0017">
      <w:start w:val="1"/>
      <w:numFmt w:val="low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87" w15:restartNumberingAfterBreak="0">
    <w:nsid w:val="7B0E22B8"/>
    <w:multiLevelType w:val="hybridMultilevel"/>
    <w:tmpl w:val="5F769DFC"/>
    <w:lvl w:ilvl="0" w:tplc="38F6C0A8">
      <w:start w:val="1"/>
      <w:numFmt w:val="bullet"/>
      <w:pStyle w:val="InstrukciaZoznam"/>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88" w15:restartNumberingAfterBreak="0">
    <w:nsid w:val="7DA276CD"/>
    <w:multiLevelType w:val="hybridMultilevel"/>
    <w:tmpl w:val="B74C6014"/>
    <w:lvl w:ilvl="0" w:tplc="041B0017">
      <w:start w:val="1"/>
      <w:numFmt w:val="low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89" w15:restartNumberingAfterBreak="0">
    <w:nsid w:val="7E8F0F1B"/>
    <w:multiLevelType w:val="hybridMultilevel"/>
    <w:tmpl w:val="8764AA7E"/>
    <w:lvl w:ilvl="0" w:tplc="07BE5692">
      <w:start w:val="1"/>
      <w:numFmt w:val="decimal"/>
      <w:lvlText w:val="%1."/>
      <w:lvlJc w:val="left"/>
      <w:pPr>
        <w:tabs>
          <w:tab w:val="num" w:pos="1288"/>
        </w:tabs>
        <w:ind w:left="1288" w:hanging="720"/>
      </w:pPr>
      <w:rPr>
        <w:rFonts w:ascii="Tahoma" w:eastAsia="Times New Roman" w:hAnsi="Tahoma" w:cs="Tahoma"/>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0" w15:restartNumberingAfterBreak="0">
    <w:nsid w:val="7E974A87"/>
    <w:multiLevelType w:val="hybridMultilevel"/>
    <w:tmpl w:val="C2DCE36E"/>
    <w:lvl w:ilvl="0" w:tplc="041B0017">
      <w:start w:val="1"/>
      <w:numFmt w:val="lowerLetter"/>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91" w15:restartNumberingAfterBreak="0">
    <w:nsid w:val="7F4B2E75"/>
    <w:multiLevelType w:val="multilevel"/>
    <w:tmpl w:val="D89ECC34"/>
    <w:lvl w:ilvl="0">
      <w:start w:val="1"/>
      <w:numFmt w:val="decimal"/>
      <w:lvlText w:val="%1."/>
      <w:lvlJc w:val="left"/>
      <w:pPr>
        <w:ind w:left="360" w:hanging="360"/>
      </w:pPr>
      <w:rPr>
        <w:rFont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decimal"/>
      <w:lvlText w:val="%3."/>
      <w:lvlJc w:val="left"/>
      <w:pPr>
        <w:ind w:left="1800" w:hanging="360"/>
      </w:pPr>
      <w:rPr>
        <w:rFonts w:hint="default"/>
      </w:rPr>
    </w:lvl>
    <w:lvl w:ilvl="3">
      <w:start w:val="1"/>
      <w:numFmt w:val="decimal"/>
      <w:lvlText w:val="%4"/>
      <w:lvlJc w:val="left"/>
      <w:pPr>
        <w:ind w:left="2520" w:hanging="360"/>
      </w:pPr>
      <w:rPr>
        <w:rFonts w:hint="default"/>
      </w:rPr>
    </w:lvl>
    <w:lvl w:ilvl="4">
      <w:start w:val="1"/>
      <w:numFmt w:val="upperLetter"/>
      <w:lvlText w:val="%5."/>
      <w:lvlJc w:val="left"/>
      <w:pPr>
        <w:ind w:left="3240" w:hanging="360"/>
      </w:pPr>
      <w:rPr>
        <w:rFonts w:hint="default"/>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2" w15:restartNumberingAfterBreak="0">
    <w:nsid w:val="7F8E3760"/>
    <w:multiLevelType w:val="hybridMultilevel"/>
    <w:tmpl w:val="50F0807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num w:numId="1" w16cid:durableId="1892687005">
    <w:abstractNumId w:val="43"/>
  </w:num>
  <w:num w:numId="2" w16cid:durableId="227544073">
    <w:abstractNumId w:val="48"/>
  </w:num>
  <w:num w:numId="3" w16cid:durableId="1256985043">
    <w:abstractNumId w:val="15"/>
  </w:num>
  <w:num w:numId="4" w16cid:durableId="159928077">
    <w:abstractNumId w:val="87"/>
  </w:num>
  <w:num w:numId="5" w16cid:durableId="1174495704">
    <w:abstractNumId w:val="30"/>
  </w:num>
  <w:num w:numId="6" w16cid:durableId="872304671">
    <w:abstractNumId w:val="16"/>
  </w:num>
  <w:num w:numId="7" w16cid:durableId="908080904">
    <w:abstractNumId w:val="32"/>
  </w:num>
  <w:num w:numId="8" w16cid:durableId="1055547974">
    <w:abstractNumId w:val="81"/>
  </w:num>
  <w:num w:numId="9" w16cid:durableId="22441121">
    <w:abstractNumId w:val="72"/>
  </w:num>
  <w:num w:numId="10" w16cid:durableId="1063991270">
    <w:abstractNumId w:val="35"/>
  </w:num>
  <w:num w:numId="11" w16cid:durableId="2082022129">
    <w:abstractNumId w:val="38"/>
  </w:num>
  <w:num w:numId="12" w16cid:durableId="406726863">
    <w:abstractNumId w:val="26"/>
  </w:num>
  <w:num w:numId="13" w16cid:durableId="130177122">
    <w:abstractNumId w:val="84"/>
  </w:num>
  <w:num w:numId="14" w16cid:durableId="1268923264">
    <w:abstractNumId w:val="8"/>
  </w:num>
  <w:num w:numId="15" w16cid:durableId="1741097857">
    <w:abstractNumId w:val="11"/>
  </w:num>
  <w:num w:numId="16" w16cid:durableId="785077756">
    <w:abstractNumId w:val="29"/>
  </w:num>
  <w:num w:numId="17" w16cid:durableId="1636790809">
    <w:abstractNumId w:val="79"/>
  </w:num>
  <w:num w:numId="18" w16cid:durableId="168641639">
    <w:abstractNumId w:val="76"/>
  </w:num>
  <w:num w:numId="19" w16cid:durableId="949355908">
    <w:abstractNumId w:val="68"/>
  </w:num>
  <w:num w:numId="20" w16cid:durableId="437216903">
    <w:abstractNumId w:val="62"/>
  </w:num>
  <w:num w:numId="21" w16cid:durableId="967079880">
    <w:abstractNumId w:val="85"/>
  </w:num>
  <w:num w:numId="22" w16cid:durableId="72704536">
    <w:abstractNumId w:val="91"/>
  </w:num>
  <w:num w:numId="23" w16cid:durableId="1371540351">
    <w:abstractNumId w:val="21"/>
  </w:num>
  <w:num w:numId="24" w16cid:durableId="626357242">
    <w:abstractNumId w:val="24"/>
  </w:num>
  <w:num w:numId="25" w16cid:durableId="840701777">
    <w:abstractNumId w:val="44"/>
  </w:num>
  <w:num w:numId="26" w16cid:durableId="1612202338">
    <w:abstractNumId w:val="5"/>
  </w:num>
  <w:num w:numId="27" w16cid:durableId="1875606772">
    <w:abstractNumId w:val="92"/>
  </w:num>
  <w:num w:numId="28" w16cid:durableId="1606765434">
    <w:abstractNumId w:val="45"/>
  </w:num>
  <w:num w:numId="29" w16cid:durableId="2006781594">
    <w:abstractNumId w:val="56"/>
  </w:num>
  <w:num w:numId="30" w16cid:durableId="1956866746">
    <w:abstractNumId w:val="39"/>
  </w:num>
  <w:num w:numId="31" w16cid:durableId="1668551877">
    <w:abstractNumId w:val="90"/>
  </w:num>
  <w:num w:numId="32" w16cid:durableId="680473353">
    <w:abstractNumId w:val="74"/>
  </w:num>
  <w:num w:numId="33" w16cid:durableId="1050425555">
    <w:abstractNumId w:val="46"/>
  </w:num>
  <w:num w:numId="34" w16cid:durableId="1725369194">
    <w:abstractNumId w:val="50"/>
  </w:num>
  <w:num w:numId="35" w16cid:durableId="742264050">
    <w:abstractNumId w:val="71"/>
  </w:num>
  <w:num w:numId="36" w16cid:durableId="1588229003">
    <w:abstractNumId w:val="1"/>
  </w:num>
  <w:num w:numId="37" w16cid:durableId="394158437">
    <w:abstractNumId w:val="22"/>
  </w:num>
  <w:num w:numId="38" w16cid:durableId="1661736653">
    <w:abstractNumId w:val="64"/>
  </w:num>
  <w:num w:numId="39" w16cid:durableId="347490334">
    <w:abstractNumId w:val="73"/>
  </w:num>
  <w:num w:numId="40" w16cid:durableId="865017861">
    <w:abstractNumId w:val="55"/>
  </w:num>
  <w:num w:numId="41" w16cid:durableId="1455446855">
    <w:abstractNumId w:val="13"/>
  </w:num>
  <w:num w:numId="42" w16cid:durableId="1818305155">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2008559222">
    <w:abstractNumId w:val="0"/>
  </w:num>
  <w:num w:numId="44" w16cid:durableId="1853951125">
    <w:abstractNumId w:val="77"/>
  </w:num>
  <w:num w:numId="45" w16cid:durableId="836073739">
    <w:abstractNumId w:val="59"/>
  </w:num>
  <w:num w:numId="46" w16cid:durableId="1898316139">
    <w:abstractNumId w:val="28"/>
  </w:num>
  <w:num w:numId="47" w16cid:durableId="688718555">
    <w:abstractNumId w:val="52"/>
  </w:num>
  <w:num w:numId="48" w16cid:durableId="849107002">
    <w:abstractNumId w:val="66"/>
  </w:num>
  <w:num w:numId="49" w16cid:durableId="977416621">
    <w:abstractNumId w:val="4"/>
  </w:num>
  <w:num w:numId="50" w16cid:durableId="1118139952">
    <w:abstractNumId w:val="83"/>
  </w:num>
  <w:num w:numId="51" w16cid:durableId="1689671680">
    <w:abstractNumId w:val="70"/>
  </w:num>
  <w:num w:numId="52" w16cid:durableId="969481663">
    <w:abstractNumId w:val="53"/>
  </w:num>
  <w:num w:numId="53" w16cid:durableId="1654524310">
    <w:abstractNumId w:val="86"/>
  </w:num>
  <w:num w:numId="54" w16cid:durableId="46954250">
    <w:abstractNumId w:val="88"/>
  </w:num>
  <w:num w:numId="55" w16cid:durableId="960652273">
    <w:abstractNumId w:val="61"/>
  </w:num>
  <w:num w:numId="56" w16cid:durableId="1559710130">
    <w:abstractNumId w:val="80"/>
  </w:num>
  <w:num w:numId="57" w16cid:durableId="1074010046">
    <w:abstractNumId w:val="14"/>
  </w:num>
  <w:num w:numId="58" w16cid:durableId="1924338213">
    <w:abstractNumId w:val="23"/>
  </w:num>
  <w:num w:numId="59" w16cid:durableId="1554346975">
    <w:abstractNumId w:val="89"/>
  </w:num>
  <w:num w:numId="60" w16cid:durableId="1510095819">
    <w:abstractNumId w:val="31"/>
  </w:num>
  <w:num w:numId="61" w16cid:durableId="1902595536">
    <w:abstractNumId w:val="25"/>
  </w:num>
  <w:num w:numId="62" w16cid:durableId="1214467208">
    <w:abstractNumId w:val="36"/>
  </w:num>
  <w:num w:numId="63" w16cid:durableId="1508859905">
    <w:abstractNumId w:val="78"/>
  </w:num>
  <w:num w:numId="64" w16cid:durableId="649290988">
    <w:abstractNumId w:val="67"/>
  </w:num>
  <w:num w:numId="65" w16cid:durableId="1933706636">
    <w:abstractNumId w:val="33"/>
  </w:num>
  <w:num w:numId="66" w16cid:durableId="967779823">
    <w:abstractNumId w:val="41"/>
  </w:num>
  <w:num w:numId="67" w16cid:durableId="385878385">
    <w:abstractNumId w:val="20"/>
  </w:num>
  <w:num w:numId="68" w16cid:durableId="1936940975">
    <w:abstractNumId w:val="47"/>
  </w:num>
  <w:num w:numId="69" w16cid:durableId="1336959282">
    <w:abstractNumId w:val="49"/>
  </w:num>
  <w:num w:numId="70" w16cid:durableId="986325157">
    <w:abstractNumId w:val="6"/>
  </w:num>
  <w:num w:numId="71" w16cid:durableId="1601521368">
    <w:abstractNumId w:val="19"/>
  </w:num>
  <w:num w:numId="72" w16cid:durableId="1747144403">
    <w:abstractNumId w:val="51"/>
  </w:num>
  <w:num w:numId="73" w16cid:durableId="444665043">
    <w:abstractNumId w:val="40"/>
  </w:num>
  <w:num w:numId="74" w16cid:durableId="246616306">
    <w:abstractNumId w:val="57"/>
  </w:num>
  <w:num w:numId="75" w16cid:durableId="1219821575">
    <w:abstractNumId w:val="63"/>
  </w:num>
  <w:num w:numId="76" w16cid:durableId="1723021179">
    <w:abstractNumId w:val="9"/>
  </w:num>
  <w:num w:numId="77" w16cid:durableId="794517433">
    <w:abstractNumId w:val="7"/>
  </w:num>
  <w:num w:numId="78" w16cid:durableId="1780373489">
    <w:abstractNumId w:val="2"/>
  </w:num>
  <w:num w:numId="79" w16cid:durableId="1586648843">
    <w:abstractNumId w:val="10"/>
  </w:num>
  <w:num w:numId="80" w16cid:durableId="344211524">
    <w:abstractNumId w:val="34"/>
  </w:num>
  <w:num w:numId="81" w16cid:durableId="1164009527">
    <w:abstractNumId w:val="82"/>
  </w:num>
  <w:num w:numId="82" w16cid:durableId="1509632739">
    <w:abstractNumId w:val="37"/>
  </w:num>
  <w:num w:numId="83" w16cid:durableId="940338666">
    <w:abstractNumId w:val="42"/>
  </w:num>
  <w:num w:numId="84" w16cid:durableId="1575699033">
    <w:abstractNumId w:val="12"/>
  </w:num>
  <w:num w:numId="85" w16cid:durableId="721947077">
    <w:abstractNumId w:val="17"/>
  </w:num>
  <w:num w:numId="86" w16cid:durableId="1599172406">
    <w:abstractNumId w:val="18"/>
  </w:num>
  <w:num w:numId="87" w16cid:durableId="1584561057">
    <w:abstractNumId w:val="60"/>
  </w:num>
  <w:num w:numId="88" w16cid:durableId="1599025693">
    <w:abstractNumId w:val="65"/>
  </w:num>
  <w:num w:numId="89" w16cid:durableId="925919031">
    <w:abstractNumId w:val="69"/>
  </w:num>
  <w:num w:numId="90" w16cid:durableId="1693409333">
    <w:abstractNumId w:val="58"/>
  </w:num>
  <w:num w:numId="91" w16cid:durableId="289092553">
    <w:abstractNumId w:val="75"/>
  </w:num>
  <w:num w:numId="92" w16cid:durableId="496648657">
    <w:abstractNumId w:val="27"/>
  </w:num>
  <w:num w:numId="93" w16cid:durableId="1403723545">
    <w:abstractNumId w:val="3"/>
  </w:num>
  <w:num w:numId="94" w16cid:durableId="1040983545">
    <w:abstractNumId w:val="54"/>
  </w:num>
  <w:numIdMacAtCleanup w:val="9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removePersonalInformation/>
  <w:removeDateAndTime/>
  <w:activeWritingStyle w:appName="MSWord" w:lang="en-US" w:vendorID="64" w:dllVersion="0" w:nlCheck="1" w:checkStyle="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466F8"/>
    <w:rsid w:val="00000AAB"/>
    <w:rsid w:val="00001705"/>
    <w:rsid w:val="000032E8"/>
    <w:rsid w:val="000034E8"/>
    <w:rsid w:val="00003D6B"/>
    <w:rsid w:val="000056A3"/>
    <w:rsid w:val="00005C14"/>
    <w:rsid w:val="00006D38"/>
    <w:rsid w:val="0000701E"/>
    <w:rsid w:val="000075B3"/>
    <w:rsid w:val="000104D6"/>
    <w:rsid w:val="00010F1F"/>
    <w:rsid w:val="000114A5"/>
    <w:rsid w:val="000117F0"/>
    <w:rsid w:val="00011C91"/>
    <w:rsid w:val="000123DD"/>
    <w:rsid w:val="00012959"/>
    <w:rsid w:val="00012F94"/>
    <w:rsid w:val="00013077"/>
    <w:rsid w:val="00013414"/>
    <w:rsid w:val="00013E9A"/>
    <w:rsid w:val="00015257"/>
    <w:rsid w:val="00016203"/>
    <w:rsid w:val="00016791"/>
    <w:rsid w:val="0001706A"/>
    <w:rsid w:val="00017CB1"/>
    <w:rsid w:val="00020727"/>
    <w:rsid w:val="00021E58"/>
    <w:rsid w:val="000220C9"/>
    <w:rsid w:val="0002437E"/>
    <w:rsid w:val="00024772"/>
    <w:rsid w:val="000253AC"/>
    <w:rsid w:val="00025AD5"/>
    <w:rsid w:val="00025AD7"/>
    <w:rsid w:val="000268E2"/>
    <w:rsid w:val="00026B2D"/>
    <w:rsid w:val="00027A03"/>
    <w:rsid w:val="00030CFE"/>
    <w:rsid w:val="00030E7E"/>
    <w:rsid w:val="00031DCE"/>
    <w:rsid w:val="00033EC1"/>
    <w:rsid w:val="00034241"/>
    <w:rsid w:val="00035802"/>
    <w:rsid w:val="000361A4"/>
    <w:rsid w:val="00036AD5"/>
    <w:rsid w:val="000372DF"/>
    <w:rsid w:val="000375D3"/>
    <w:rsid w:val="00040086"/>
    <w:rsid w:val="00040294"/>
    <w:rsid w:val="000403E3"/>
    <w:rsid w:val="00040E36"/>
    <w:rsid w:val="0004157E"/>
    <w:rsid w:val="00042427"/>
    <w:rsid w:val="00042969"/>
    <w:rsid w:val="000430B3"/>
    <w:rsid w:val="00043A97"/>
    <w:rsid w:val="00043CDD"/>
    <w:rsid w:val="0004612C"/>
    <w:rsid w:val="00050584"/>
    <w:rsid w:val="000510C6"/>
    <w:rsid w:val="00052CD5"/>
    <w:rsid w:val="00053A98"/>
    <w:rsid w:val="00055CF3"/>
    <w:rsid w:val="000573CD"/>
    <w:rsid w:val="000574A6"/>
    <w:rsid w:val="000576CD"/>
    <w:rsid w:val="00057BF7"/>
    <w:rsid w:val="000601C8"/>
    <w:rsid w:val="00062FC4"/>
    <w:rsid w:val="0006371E"/>
    <w:rsid w:val="00064BE4"/>
    <w:rsid w:val="00064C22"/>
    <w:rsid w:val="00065407"/>
    <w:rsid w:val="0006561D"/>
    <w:rsid w:val="0007115F"/>
    <w:rsid w:val="000711C5"/>
    <w:rsid w:val="0007134B"/>
    <w:rsid w:val="00072A8A"/>
    <w:rsid w:val="00072E60"/>
    <w:rsid w:val="000732FD"/>
    <w:rsid w:val="00073A99"/>
    <w:rsid w:val="00073AE1"/>
    <w:rsid w:val="00074B49"/>
    <w:rsid w:val="00075BDC"/>
    <w:rsid w:val="00075C67"/>
    <w:rsid w:val="00076300"/>
    <w:rsid w:val="000766A9"/>
    <w:rsid w:val="00076B80"/>
    <w:rsid w:val="00077251"/>
    <w:rsid w:val="00080233"/>
    <w:rsid w:val="00080A33"/>
    <w:rsid w:val="0008170A"/>
    <w:rsid w:val="00081D85"/>
    <w:rsid w:val="00082C13"/>
    <w:rsid w:val="00082F7D"/>
    <w:rsid w:val="00083638"/>
    <w:rsid w:val="00083A11"/>
    <w:rsid w:val="0008485F"/>
    <w:rsid w:val="000849E9"/>
    <w:rsid w:val="00085A61"/>
    <w:rsid w:val="00086618"/>
    <w:rsid w:val="00086A87"/>
    <w:rsid w:val="00087337"/>
    <w:rsid w:val="00090BBE"/>
    <w:rsid w:val="00091C0B"/>
    <w:rsid w:val="00091DC1"/>
    <w:rsid w:val="00092F56"/>
    <w:rsid w:val="00093AC6"/>
    <w:rsid w:val="00093E22"/>
    <w:rsid w:val="00094E50"/>
    <w:rsid w:val="00095B96"/>
    <w:rsid w:val="00096D1E"/>
    <w:rsid w:val="00096E05"/>
    <w:rsid w:val="0009731C"/>
    <w:rsid w:val="000A002B"/>
    <w:rsid w:val="000A0A98"/>
    <w:rsid w:val="000A22B4"/>
    <w:rsid w:val="000A24F9"/>
    <w:rsid w:val="000A2560"/>
    <w:rsid w:val="000A2A74"/>
    <w:rsid w:val="000A2D55"/>
    <w:rsid w:val="000A4258"/>
    <w:rsid w:val="000A4F93"/>
    <w:rsid w:val="000A5B05"/>
    <w:rsid w:val="000A5DDA"/>
    <w:rsid w:val="000A6C29"/>
    <w:rsid w:val="000A6D91"/>
    <w:rsid w:val="000A7CA3"/>
    <w:rsid w:val="000B00CB"/>
    <w:rsid w:val="000B0136"/>
    <w:rsid w:val="000B2494"/>
    <w:rsid w:val="000B32E6"/>
    <w:rsid w:val="000B3397"/>
    <w:rsid w:val="000B5706"/>
    <w:rsid w:val="000B5930"/>
    <w:rsid w:val="000B5FE4"/>
    <w:rsid w:val="000B648A"/>
    <w:rsid w:val="000B64BE"/>
    <w:rsid w:val="000B6703"/>
    <w:rsid w:val="000B6707"/>
    <w:rsid w:val="000B6901"/>
    <w:rsid w:val="000B71CD"/>
    <w:rsid w:val="000B7644"/>
    <w:rsid w:val="000B7F0A"/>
    <w:rsid w:val="000C0C6F"/>
    <w:rsid w:val="000C1000"/>
    <w:rsid w:val="000C1513"/>
    <w:rsid w:val="000C2415"/>
    <w:rsid w:val="000C2449"/>
    <w:rsid w:val="000C2DF6"/>
    <w:rsid w:val="000C2EBD"/>
    <w:rsid w:val="000C3CEC"/>
    <w:rsid w:val="000C3F60"/>
    <w:rsid w:val="000C402A"/>
    <w:rsid w:val="000C406E"/>
    <w:rsid w:val="000C446C"/>
    <w:rsid w:val="000C5474"/>
    <w:rsid w:val="000C57C6"/>
    <w:rsid w:val="000C65A5"/>
    <w:rsid w:val="000C6E43"/>
    <w:rsid w:val="000C7402"/>
    <w:rsid w:val="000C7A54"/>
    <w:rsid w:val="000C7B5C"/>
    <w:rsid w:val="000D01EF"/>
    <w:rsid w:val="000D0F2C"/>
    <w:rsid w:val="000D22FE"/>
    <w:rsid w:val="000D33D3"/>
    <w:rsid w:val="000D36C4"/>
    <w:rsid w:val="000D427D"/>
    <w:rsid w:val="000D45D6"/>
    <w:rsid w:val="000D6FE2"/>
    <w:rsid w:val="000D755B"/>
    <w:rsid w:val="000D76FB"/>
    <w:rsid w:val="000E1210"/>
    <w:rsid w:val="000E15BA"/>
    <w:rsid w:val="000E205E"/>
    <w:rsid w:val="000E2ECE"/>
    <w:rsid w:val="000E3CE3"/>
    <w:rsid w:val="000E44BD"/>
    <w:rsid w:val="000E45F3"/>
    <w:rsid w:val="000E574E"/>
    <w:rsid w:val="000E615A"/>
    <w:rsid w:val="000E6E6A"/>
    <w:rsid w:val="000E6FB7"/>
    <w:rsid w:val="000F0209"/>
    <w:rsid w:val="000F0C53"/>
    <w:rsid w:val="000F12B0"/>
    <w:rsid w:val="000F2864"/>
    <w:rsid w:val="000F3276"/>
    <w:rsid w:val="000F380A"/>
    <w:rsid w:val="000F3918"/>
    <w:rsid w:val="000F4FA3"/>
    <w:rsid w:val="000F717C"/>
    <w:rsid w:val="000F7552"/>
    <w:rsid w:val="001007F1"/>
    <w:rsid w:val="00100DC2"/>
    <w:rsid w:val="00101280"/>
    <w:rsid w:val="0010263A"/>
    <w:rsid w:val="001036D0"/>
    <w:rsid w:val="001040B5"/>
    <w:rsid w:val="00104FA0"/>
    <w:rsid w:val="0010661A"/>
    <w:rsid w:val="00107290"/>
    <w:rsid w:val="00107CB8"/>
    <w:rsid w:val="00110557"/>
    <w:rsid w:val="001123CA"/>
    <w:rsid w:val="00112E1B"/>
    <w:rsid w:val="001130E8"/>
    <w:rsid w:val="00113670"/>
    <w:rsid w:val="001140DE"/>
    <w:rsid w:val="001150FF"/>
    <w:rsid w:val="001158FC"/>
    <w:rsid w:val="00116233"/>
    <w:rsid w:val="00116347"/>
    <w:rsid w:val="00116E4C"/>
    <w:rsid w:val="00117F55"/>
    <w:rsid w:val="001208C6"/>
    <w:rsid w:val="00120BCD"/>
    <w:rsid w:val="00120D14"/>
    <w:rsid w:val="0012123A"/>
    <w:rsid w:val="001218A1"/>
    <w:rsid w:val="00121BE2"/>
    <w:rsid w:val="0012203A"/>
    <w:rsid w:val="0012235B"/>
    <w:rsid w:val="00122D66"/>
    <w:rsid w:val="00124981"/>
    <w:rsid w:val="00124B2D"/>
    <w:rsid w:val="00125CAE"/>
    <w:rsid w:val="00125F72"/>
    <w:rsid w:val="001266E8"/>
    <w:rsid w:val="00126703"/>
    <w:rsid w:val="00127136"/>
    <w:rsid w:val="001275D4"/>
    <w:rsid w:val="00127603"/>
    <w:rsid w:val="00127F19"/>
    <w:rsid w:val="001317C4"/>
    <w:rsid w:val="00132DF6"/>
    <w:rsid w:val="00135808"/>
    <w:rsid w:val="00137785"/>
    <w:rsid w:val="001400D9"/>
    <w:rsid w:val="001408F0"/>
    <w:rsid w:val="001415BD"/>
    <w:rsid w:val="00141CA9"/>
    <w:rsid w:val="00142615"/>
    <w:rsid w:val="001427E8"/>
    <w:rsid w:val="001435E0"/>
    <w:rsid w:val="00144DE6"/>
    <w:rsid w:val="00145AD9"/>
    <w:rsid w:val="00146E0B"/>
    <w:rsid w:val="00147684"/>
    <w:rsid w:val="00150B97"/>
    <w:rsid w:val="00151175"/>
    <w:rsid w:val="00151E6B"/>
    <w:rsid w:val="00153610"/>
    <w:rsid w:val="00153CAD"/>
    <w:rsid w:val="00153D97"/>
    <w:rsid w:val="0015457C"/>
    <w:rsid w:val="00154FE8"/>
    <w:rsid w:val="00155577"/>
    <w:rsid w:val="00155583"/>
    <w:rsid w:val="00156082"/>
    <w:rsid w:val="00156735"/>
    <w:rsid w:val="00156745"/>
    <w:rsid w:val="00157710"/>
    <w:rsid w:val="001607B3"/>
    <w:rsid w:val="001608E0"/>
    <w:rsid w:val="00160AE6"/>
    <w:rsid w:val="00160F6C"/>
    <w:rsid w:val="001648A0"/>
    <w:rsid w:val="00165A73"/>
    <w:rsid w:val="001662DE"/>
    <w:rsid w:val="00166D95"/>
    <w:rsid w:val="00170305"/>
    <w:rsid w:val="00170A1B"/>
    <w:rsid w:val="00170CDC"/>
    <w:rsid w:val="00172AD9"/>
    <w:rsid w:val="00172CF5"/>
    <w:rsid w:val="00173546"/>
    <w:rsid w:val="00173ABF"/>
    <w:rsid w:val="00173B50"/>
    <w:rsid w:val="00174BC7"/>
    <w:rsid w:val="001756C5"/>
    <w:rsid w:val="00175774"/>
    <w:rsid w:val="00176175"/>
    <w:rsid w:val="001774A4"/>
    <w:rsid w:val="00180471"/>
    <w:rsid w:val="001817EB"/>
    <w:rsid w:val="00181EE7"/>
    <w:rsid w:val="00183A12"/>
    <w:rsid w:val="00184071"/>
    <w:rsid w:val="0018476A"/>
    <w:rsid w:val="00184852"/>
    <w:rsid w:val="00185A21"/>
    <w:rsid w:val="001864B8"/>
    <w:rsid w:val="00187991"/>
    <w:rsid w:val="00190327"/>
    <w:rsid w:val="001906F1"/>
    <w:rsid w:val="00191449"/>
    <w:rsid w:val="00191B8D"/>
    <w:rsid w:val="001922AB"/>
    <w:rsid w:val="00192AE3"/>
    <w:rsid w:val="00192F12"/>
    <w:rsid w:val="00193A67"/>
    <w:rsid w:val="0019400B"/>
    <w:rsid w:val="00194286"/>
    <w:rsid w:val="001942CC"/>
    <w:rsid w:val="001945D9"/>
    <w:rsid w:val="00196D49"/>
    <w:rsid w:val="0019779F"/>
    <w:rsid w:val="001A21B8"/>
    <w:rsid w:val="001A2881"/>
    <w:rsid w:val="001A303A"/>
    <w:rsid w:val="001A31BC"/>
    <w:rsid w:val="001A32D7"/>
    <w:rsid w:val="001A42EC"/>
    <w:rsid w:val="001A53CA"/>
    <w:rsid w:val="001A5E4B"/>
    <w:rsid w:val="001A6839"/>
    <w:rsid w:val="001A6B5A"/>
    <w:rsid w:val="001A6B65"/>
    <w:rsid w:val="001A7A91"/>
    <w:rsid w:val="001B1BBD"/>
    <w:rsid w:val="001B4E36"/>
    <w:rsid w:val="001B54CD"/>
    <w:rsid w:val="001B6379"/>
    <w:rsid w:val="001B64D5"/>
    <w:rsid w:val="001B6E8B"/>
    <w:rsid w:val="001C0B70"/>
    <w:rsid w:val="001C1E4E"/>
    <w:rsid w:val="001C1F3A"/>
    <w:rsid w:val="001C22DD"/>
    <w:rsid w:val="001C3B52"/>
    <w:rsid w:val="001C5CB9"/>
    <w:rsid w:val="001C6442"/>
    <w:rsid w:val="001C66B2"/>
    <w:rsid w:val="001C674E"/>
    <w:rsid w:val="001C67E5"/>
    <w:rsid w:val="001C6B7A"/>
    <w:rsid w:val="001C739A"/>
    <w:rsid w:val="001C76DA"/>
    <w:rsid w:val="001C7C7F"/>
    <w:rsid w:val="001D04AE"/>
    <w:rsid w:val="001D117E"/>
    <w:rsid w:val="001D179D"/>
    <w:rsid w:val="001D337E"/>
    <w:rsid w:val="001D3DA6"/>
    <w:rsid w:val="001D4E29"/>
    <w:rsid w:val="001D5F8E"/>
    <w:rsid w:val="001D62CD"/>
    <w:rsid w:val="001D71FF"/>
    <w:rsid w:val="001D7BAD"/>
    <w:rsid w:val="001D7F93"/>
    <w:rsid w:val="001E0015"/>
    <w:rsid w:val="001E00A0"/>
    <w:rsid w:val="001E036C"/>
    <w:rsid w:val="001E0FF2"/>
    <w:rsid w:val="001E1AED"/>
    <w:rsid w:val="001E1CBC"/>
    <w:rsid w:val="001E312E"/>
    <w:rsid w:val="001E34C2"/>
    <w:rsid w:val="001E35F2"/>
    <w:rsid w:val="001E4102"/>
    <w:rsid w:val="001E41D3"/>
    <w:rsid w:val="001E448E"/>
    <w:rsid w:val="001E486B"/>
    <w:rsid w:val="001E4C31"/>
    <w:rsid w:val="001E4F1D"/>
    <w:rsid w:val="001E5C0C"/>
    <w:rsid w:val="001E6F76"/>
    <w:rsid w:val="001E7501"/>
    <w:rsid w:val="001F0B36"/>
    <w:rsid w:val="001F0CD0"/>
    <w:rsid w:val="001F0F51"/>
    <w:rsid w:val="001F184B"/>
    <w:rsid w:val="001F1B4E"/>
    <w:rsid w:val="001F249D"/>
    <w:rsid w:val="001F3311"/>
    <w:rsid w:val="001F43D0"/>
    <w:rsid w:val="001F45C0"/>
    <w:rsid w:val="001F5448"/>
    <w:rsid w:val="001F6397"/>
    <w:rsid w:val="001F682A"/>
    <w:rsid w:val="001F688E"/>
    <w:rsid w:val="001F7083"/>
    <w:rsid w:val="001F7667"/>
    <w:rsid w:val="001F79D5"/>
    <w:rsid w:val="0020043A"/>
    <w:rsid w:val="00200B65"/>
    <w:rsid w:val="0020119F"/>
    <w:rsid w:val="00201576"/>
    <w:rsid w:val="002027D9"/>
    <w:rsid w:val="00202CC2"/>
    <w:rsid w:val="0020626B"/>
    <w:rsid w:val="00207916"/>
    <w:rsid w:val="00210E64"/>
    <w:rsid w:val="002112EB"/>
    <w:rsid w:val="0021186D"/>
    <w:rsid w:val="00212A1D"/>
    <w:rsid w:val="0021314E"/>
    <w:rsid w:val="00214B5A"/>
    <w:rsid w:val="00214FAD"/>
    <w:rsid w:val="00215DC6"/>
    <w:rsid w:val="00216326"/>
    <w:rsid w:val="00217038"/>
    <w:rsid w:val="00217964"/>
    <w:rsid w:val="00217DBF"/>
    <w:rsid w:val="0022119F"/>
    <w:rsid w:val="00221D33"/>
    <w:rsid w:val="00222810"/>
    <w:rsid w:val="00222C19"/>
    <w:rsid w:val="00222EBE"/>
    <w:rsid w:val="002232E4"/>
    <w:rsid w:val="002235A9"/>
    <w:rsid w:val="00223C9A"/>
    <w:rsid w:val="002242B1"/>
    <w:rsid w:val="00225BC8"/>
    <w:rsid w:val="00226E56"/>
    <w:rsid w:val="00227D0F"/>
    <w:rsid w:val="0023017D"/>
    <w:rsid w:val="0023403C"/>
    <w:rsid w:val="002346A8"/>
    <w:rsid w:val="00234805"/>
    <w:rsid w:val="00234C9C"/>
    <w:rsid w:val="00235732"/>
    <w:rsid w:val="002366BD"/>
    <w:rsid w:val="0023715D"/>
    <w:rsid w:val="00237CDB"/>
    <w:rsid w:val="00240AAE"/>
    <w:rsid w:val="00240FE7"/>
    <w:rsid w:val="0024187D"/>
    <w:rsid w:val="00242AF7"/>
    <w:rsid w:val="0024374F"/>
    <w:rsid w:val="002437DC"/>
    <w:rsid w:val="002442CE"/>
    <w:rsid w:val="00244F59"/>
    <w:rsid w:val="00245B83"/>
    <w:rsid w:val="00245E8A"/>
    <w:rsid w:val="002461CA"/>
    <w:rsid w:val="002507A8"/>
    <w:rsid w:val="0025182E"/>
    <w:rsid w:val="002526C7"/>
    <w:rsid w:val="00252A8F"/>
    <w:rsid w:val="00252D4E"/>
    <w:rsid w:val="00253441"/>
    <w:rsid w:val="00254B8E"/>
    <w:rsid w:val="00256ACB"/>
    <w:rsid w:val="002577CF"/>
    <w:rsid w:val="00260050"/>
    <w:rsid w:val="0026016A"/>
    <w:rsid w:val="00260CE2"/>
    <w:rsid w:val="00260D1E"/>
    <w:rsid w:val="00260ED6"/>
    <w:rsid w:val="00261290"/>
    <w:rsid w:val="0026129F"/>
    <w:rsid w:val="00261B81"/>
    <w:rsid w:val="00261C50"/>
    <w:rsid w:val="002638C6"/>
    <w:rsid w:val="00263E76"/>
    <w:rsid w:val="0026454C"/>
    <w:rsid w:val="00266090"/>
    <w:rsid w:val="00266BE1"/>
    <w:rsid w:val="00267728"/>
    <w:rsid w:val="002704E5"/>
    <w:rsid w:val="00270BA2"/>
    <w:rsid w:val="00273D67"/>
    <w:rsid w:val="00274EB4"/>
    <w:rsid w:val="0027555A"/>
    <w:rsid w:val="002755CD"/>
    <w:rsid w:val="002759AF"/>
    <w:rsid w:val="00275C35"/>
    <w:rsid w:val="00275F2B"/>
    <w:rsid w:val="00276BAE"/>
    <w:rsid w:val="00277240"/>
    <w:rsid w:val="00277672"/>
    <w:rsid w:val="002776DF"/>
    <w:rsid w:val="0027781E"/>
    <w:rsid w:val="00277ED8"/>
    <w:rsid w:val="00281F82"/>
    <w:rsid w:val="0028202C"/>
    <w:rsid w:val="00282482"/>
    <w:rsid w:val="00282550"/>
    <w:rsid w:val="002831DC"/>
    <w:rsid w:val="0028363F"/>
    <w:rsid w:val="0028478C"/>
    <w:rsid w:val="002847F4"/>
    <w:rsid w:val="00284F70"/>
    <w:rsid w:val="002850F8"/>
    <w:rsid w:val="002856B0"/>
    <w:rsid w:val="00285904"/>
    <w:rsid w:val="002859E0"/>
    <w:rsid w:val="00286D47"/>
    <w:rsid w:val="00286D53"/>
    <w:rsid w:val="0028783E"/>
    <w:rsid w:val="002905F8"/>
    <w:rsid w:val="002913C6"/>
    <w:rsid w:val="00292DA7"/>
    <w:rsid w:val="0029300C"/>
    <w:rsid w:val="00293344"/>
    <w:rsid w:val="00293AB3"/>
    <w:rsid w:val="00293F17"/>
    <w:rsid w:val="0029408D"/>
    <w:rsid w:val="00294963"/>
    <w:rsid w:val="00294CE8"/>
    <w:rsid w:val="00294FC7"/>
    <w:rsid w:val="002950ED"/>
    <w:rsid w:val="00297088"/>
    <w:rsid w:val="00297C22"/>
    <w:rsid w:val="00297FBC"/>
    <w:rsid w:val="002A04C2"/>
    <w:rsid w:val="002A0712"/>
    <w:rsid w:val="002A0EA5"/>
    <w:rsid w:val="002A152D"/>
    <w:rsid w:val="002A1672"/>
    <w:rsid w:val="002A26F5"/>
    <w:rsid w:val="002A30FA"/>
    <w:rsid w:val="002A443E"/>
    <w:rsid w:val="002A58E9"/>
    <w:rsid w:val="002A5935"/>
    <w:rsid w:val="002A6775"/>
    <w:rsid w:val="002A6D3B"/>
    <w:rsid w:val="002A6DB2"/>
    <w:rsid w:val="002A7375"/>
    <w:rsid w:val="002A757D"/>
    <w:rsid w:val="002A7E3C"/>
    <w:rsid w:val="002B00E7"/>
    <w:rsid w:val="002B0EEF"/>
    <w:rsid w:val="002B1564"/>
    <w:rsid w:val="002B1890"/>
    <w:rsid w:val="002B1E2F"/>
    <w:rsid w:val="002B1EB5"/>
    <w:rsid w:val="002B21FA"/>
    <w:rsid w:val="002B23A5"/>
    <w:rsid w:val="002B2719"/>
    <w:rsid w:val="002B2866"/>
    <w:rsid w:val="002B390A"/>
    <w:rsid w:val="002B3CBD"/>
    <w:rsid w:val="002B3D61"/>
    <w:rsid w:val="002B4BD9"/>
    <w:rsid w:val="002B4DB2"/>
    <w:rsid w:val="002B588B"/>
    <w:rsid w:val="002B5CB1"/>
    <w:rsid w:val="002B63AD"/>
    <w:rsid w:val="002B6BE9"/>
    <w:rsid w:val="002B6FB5"/>
    <w:rsid w:val="002B6FF0"/>
    <w:rsid w:val="002B7BB5"/>
    <w:rsid w:val="002C02E3"/>
    <w:rsid w:val="002C0535"/>
    <w:rsid w:val="002C0613"/>
    <w:rsid w:val="002C1ABC"/>
    <w:rsid w:val="002C2E21"/>
    <w:rsid w:val="002C46C0"/>
    <w:rsid w:val="002C4866"/>
    <w:rsid w:val="002C4B0A"/>
    <w:rsid w:val="002C512F"/>
    <w:rsid w:val="002C6034"/>
    <w:rsid w:val="002C634B"/>
    <w:rsid w:val="002C7626"/>
    <w:rsid w:val="002D069B"/>
    <w:rsid w:val="002D130C"/>
    <w:rsid w:val="002D1D5D"/>
    <w:rsid w:val="002D1F6D"/>
    <w:rsid w:val="002D2E86"/>
    <w:rsid w:val="002D2F03"/>
    <w:rsid w:val="002D2F62"/>
    <w:rsid w:val="002D42A7"/>
    <w:rsid w:val="002D470E"/>
    <w:rsid w:val="002D4ACA"/>
    <w:rsid w:val="002D4C66"/>
    <w:rsid w:val="002D4ECE"/>
    <w:rsid w:val="002D5A02"/>
    <w:rsid w:val="002D6B03"/>
    <w:rsid w:val="002D6D4A"/>
    <w:rsid w:val="002D7BE2"/>
    <w:rsid w:val="002D7C76"/>
    <w:rsid w:val="002E09DD"/>
    <w:rsid w:val="002E11D7"/>
    <w:rsid w:val="002E1739"/>
    <w:rsid w:val="002E27DB"/>
    <w:rsid w:val="002E2B8B"/>
    <w:rsid w:val="002E5C3F"/>
    <w:rsid w:val="002E5EC7"/>
    <w:rsid w:val="002E6042"/>
    <w:rsid w:val="002E6336"/>
    <w:rsid w:val="002E6396"/>
    <w:rsid w:val="002F06CB"/>
    <w:rsid w:val="002F075F"/>
    <w:rsid w:val="002F14C5"/>
    <w:rsid w:val="002F1635"/>
    <w:rsid w:val="002F21EC"/>
    <w:rsid w:val="002F2641"/>
    <w:rsid w:val="002F26CF"/>
    <w:rsid w:val="002F27A8"/>
    <w:rsid w:val="002F31B2"/>
    <w:rsid w:val="002F421D"/>
    <w:rsid w:val="002F556E"/>
    <w:rsid w:val="002F634E"/>
    <w:rsid w:val="002F6D1F"/>
    <w:rsid w:val="002F75C8"/>
    <w:rsid w:val="002F7ECD"/>
    <w:rsid w:val="003021DA"/>
    <w:rsid w:val="0030259B"/>
    <w:rsid w:val="003033B9"/>
    <w:rsid w:val="00303668"/>
    <w:rsid w:val="0030399C"/>
    <w:rsid w:val="00303CB5"/>
    <w:rsid w:val="00304C45"/>
    <w:rsid w:val="00304D59"/>
    <w:rsid w:val="0030549D"/>
    <w:rsid w:val="00305FB4"/>
    <w:rsid w:val="00306884"/>
    <w:rsid w:val="00306E89"/>
    <w:rsid w:val="00310598"/>
    <w:rsid w:val="0031130C"/>
    <w:rsid w:val="00311414"/>
    <w:rsid w:val="00311501"/>
    <w:rsid w:val="00312BC3"/>
    <w:rsid w:val="00312FC7"/>
    <w:rsid w:val="0031321C"/>
    <w:rsid w:val="0031357A"/>
    <w:rsid w:val="00313E60"/>
    <w:rsid w:val="00314238"/>
    <w:rsid w:val="0031437F"/>
    <w:rsid w:val="00314649"/>
    <w:rsid w:val="003150B6"/>
    <w:rsid w:val="00315875"/>
    <w:rsid w:val="00315992"/>
    <w:rsid w:val="00316C49"/>
    <w:rsid w:val="0031759C"/>
    <w:rsid w:val="003203EA"/>
    <w:rsid w:val="0032043B"/>
    <w:rsid w:val="00320478"/>
    <w:rsid w:val="00320A1F"/>
    <w:rsid w:val="00320B63"/>
    <w:rsid w:val="00320E35"/>
    <w:rsid w:val="00321851"/>
    <w:rsid w:val="003218AF"/>
    <w:rsid w:val="00322CCA"/>
    <w:rsid w:val="003233E5"/>
    <w:rsid w:val="00323E4B"/>
    <w:rsid w:val="003242CC"/>
    <w:rsid w:val="00325792"/>
    <w:rsid w:val="003258D0"/>
    <w:rsid w:val="0032774F"/>
    <w:rsid w:val="0033027D"/>
    <w:rsid w:val="00330820"/>
    <w:rsid w:val="003309AE"/>
    <w:rsid w:val="00331663"/>
    <w:rsid w:val="003318D9"/>
    <w:rsid w:val="0033245F"/>
    <w:rsid w:val="0033252B"/>
    <w:rsid w:val="0033290F"/>
    <w:rsid w:val="003329E1"/>
    <w:rsid w:val="00333917"/>
    <w:rsid w:val="00333A10"/>
    <w:rsid w:val="003347E6"/>
    <w:rsid w:val="003359B5"/>
    <w:rsid w:val="003359CE"/>
    <w:rsid w:val="00335F47"/>
    <w:rsid w:val="00335FF0"/>
    <w:rsid w:val="00336347"/>
    <w:rsid w:val="00336D44"/>
    <w:rsid w:val="003377C3"/>
    <w:rsid w:val="003377FC"/>
    <w:rsid w:val="00337C45"/>
    <w:rsid w:val="00337D08"/>
    <w:rsid w:val="00340BD6"/>
    <w:rsid w:val="00342674"/>
    <w:rsid w:val="003426E0"/>
    <w:rsid w:val="00343044"/>
    <w:rsid w:val="00343060"/>
    <w:rsid w:val="003435BE"/>
    <w:rsid w:val="00345C6E"/>
    <w:rsid w:val="00345F20"/>
    <w:rsid w:val="003461F0"/>
    <w:rsid w:val="00346722"/>
    <w:rsid w:val="00346AF4"/>
    <w:rsid w:val="00346C10"/>
    <w:rsid w:val="0034765D"/>
    <w:rsid w:val="003506A8"/>
    <w:rsid w:val="00352608"/>
    <w:rsid w:val="00352627"/>
    <w:rsid w:val="00353A79"/>
    <w:rsid w:val="00354FDA"/>
    <w:rsid w:val="00357D93"/>
    <w:rsid w:val="003604B8"/>
    <w:rsid w:val="003614FF"/>
    <w:rsid w:val="00361B95"/>
    <w:rsid w:val="00361D49"/>
    <w:rsid w:val="0036269A"/>
    <w:rsid w:val="00362BA6"/>
    <w:rsid w:val="00363C05"/>
    <w:rsid w:val="00363EDA"/>
    <w:rsid w:val="003651F1"/>
    <w:rsid w:val="00365477"/>
    <w:rsid w:val="00366780"/>
    <w:rsid w:val="00370085"/>
    <w:rsid w:val="00370C92"/>
    <w:rsid w:val="00370CBC"/>
    <w:rsid w:val="00370D34"/>
    <w:rsid w:val="0037122F"/>
    <w:rsid w:val="003716DB"/>
    <w:rsid w:val="003718A5"/>
    <w:rsid w:val="003721B7"/>
    <w:rsid w:val="00372726"/>
    <w:rsid w:val="00372A40"/>
    <w:rsid w:val="00373A55"/>
    <w:rsid w:val="00374191"/>
    <w:rsid w:val="0037440B"/>
    <w:rsid w:val="003744E3"/>
    <w:rsid w:val="00376312"/>
    <w:rsid w:val="00381B6F"/>
    <w:rsid w:val="003823FA"/>
    <w:rsid w:val="003828E3"/>
    <w:rsid w:val="00382D84"/>
    <w:rsid w:val="00385B74"/>
    <w:rsid w:val="00387A93"/>
    <w:rsid w:val="00387E89"/>
    <w:rsid w:val="0038C48E"/>
    <w:rsid w:val="00390D58"/>
    <w:rsid w:val="003910CD"/>
    <w:rsid w:val="00391439"/>
    <w:rsid w:val="00392B3C"/>
    <w:rsid w:val="0039338F"/>
    <w:rsid w:val="00393BEE"/>
    <w:rsid w:val="00393C63"/>
    <w:rsid w:val="0039513F"/>
    <w:rsid w:val="00395B99"/>
    <w:rsid w:val="00395DF6"/>
    <w:rsid w:val="003970E2"/>
    <w:rsid w:val="00397212"/>
    <w:rsid w:val="00397F14"/>
    <w:rsid w:val="003A1440"/>
    <w:rsid w:val="003A1C4B"/>
    <w:rsid w:val="003A26DE"/>
    <w:rsid w:val="003A2DB4"/>
    <w:rsid w:val="003A405C"/>
    <w:rsid w:val="003A4777"/>
    <w:rsid w:val="003A4BCF"/>
    <w:rsid w:val="003A5D8B"/>
    <w:rsid w:val="003A72DB"/>
    <w:rsid w:val="003A7E65"/>
    <w:rsid w:val="003B0853"/>
    <w:rsid w:val="003B0E0C"/>
    <w:rsid w:val="003B0FE8"/>
    <w:rsid w:val="003B1E40"/>
    <w:rsid w:val="003B21B1"/>
    <w:rsid w:val="003B273E"/>
    <w:rsid w:val="003B2A0E"/>
    <w:rsid w:val="003B3EE9"/>
    <w:rsid w:val="003B666F"/>
    <w:rsid w:val="003B6934"/>
    <w:rsid w:val="003B6945"/>
    <w:rsid w:val="003B70F9"/>
    <w:rsid w:val="003B7570"/>
    <w:rsid w:val="003B7638"/>
    <w:rsid w:val="003C014E"/>
    <w:rsid w:val="003C167D"/>
    <w:rsid w:val="003C2940"/>
    <w:rsid w:val="003C3E3B"/>
    <w:rsid w:val="003C3F61"/>
    <w:rsid w:val="003C4E7A"/>
    <w:rsid w:val="003C50AB"/>
    <w:rsid w:val="003C6A6B"/>
    <w:rsid w:val="003C6FA9"/>
    <w:rsid w:val="003C7315"/>
    <w:rsid w:val="003C7B85"/>
    <w:rsid w:val="003D08D0"/>
    <w:rsid w:val="003D105C"/>
    <w:rsid w:val="003D22B1"/>
    <w:rsid w:val="003D250F"/>
    <w:rsid w:val="003D26D8"/>
    <w:rsid w:val="003D3CF4"/>
    <w:rsid w:val="003D4966"/>
    <w:rsid w:val="003D4BB9"/>
    <w:rsid w:val="003D5253"/>
    <w:rsid w:val="003D5C2D"/>
    <w:rsid w:val="003D6004"/>
    <w:rsid w:val="003D69FC"/>
    <w:rsid w:val="003D6C2B"/>
    <w:rsid w:val="003D6D10"/>
    <w:rsid w:val="003D7157"/>
    <w:rsid w:val="003D785B"/>
    <w:rsid w:val="003E0B59"/>
    <w:rsid w:val="003E1731"/>
    <w:rsid w:val="003E1D93"/>
    <w:rsid w:val="003E2541"/>
    <w:rsid w:val="003E2701"/>
    <w:rsid w:val="003E3D76"/>
    <w:rsid w:val="003E4F5A"/>
    <w:rsid w:val="003E5289"/>
    <w:rsid w:val="003E651B"/>
    <w:rsid w:val="003E742F"/>
    <w:rsid w:val="003F09FD"/>
    <w:rsid w:val="003F333F"/>
    <w:rsid w:val="003F407C"/>
    <w:rsid w:val="003F4E05"/>
    <w:rsid w:val="003F51A2"/>
    <w:rsid w:val="003F5A1D"/>
    <w:rsid w:val="003F5F12"/>
    <w:rsid w:val="003F66FE"/>
    <w:rsid w:val="003F6748"/>
    <w:rsid w:val="003F6C2B"/>
    <w:rsid w:val="003F707E"/>
    <w:rsid w:val="003F7B6E"/>
    <w:rsid w:val="003F7C61"/>
    <w:rsid w:val="003F7E0E"/>
    <w:rsid w:val="00400695"/>
    <w:rsid w:val="00400BEC"/>
    <w:rsid w:val="0040102C"/>
    <w:rsid w:val="0040122F"/>
    <w:rsid w:val="00401D8A"/>
    <w:rsid w:val="004048EA"/>
    <w:rsid w:val="0040626C"/>
    <w:rsid w:val="0040631F"/>
    <w:rsid w:val="004067E6"/>
    <w:rsid w:val="0040685C"/>
    <w:rsid w:val="00406ED6"/>
    <w:rsid w:val="0040733E"/>
    <w:rsid w:val="00410D13"/>
    <w:rsid w:val="00411D34"/>
    <w:rsid w:val="00411E1A"/>
    <w:rsid w:val="0041245D"/>
    <w:rsid w:val="00412620"/>
    <w:rsid w:val="00412BCA"/>
    <w:rsid w:val="00412D25"/>
    <w:rsid w:val="00413363"/>
    <w:rsid w:val="00413469"/>
    <w:rsid w:val="00414EB5"/>
    <w:rsid w:val="00416D82"/>
    <w:rsid w:val="00420029"/>
    <w:rsid w:val="00420616"/>
    <w:rsid w:val="004209FE"/>
    <w:rsid w:val="00420B47"/>
    <w:rsid w:val="00420F3F"/>
    <w:rsid w:val="0042217B"/>
    <w:rsid w:val="00422C83"/>
    <w:rsid w:val="0042457B"/>
    <w:rsid w:val="00424709"/>
    <w:rsid w:val="0042527F"/>
    <w:rsid w:val="0042628F"/>
    <w:rsid w:val="004276B8"/>
    <w:rsid w:val="00431380"/>
    <w:rsid w:val="004317D5"/>
    <w:rsid w:val="00433030"/>
    <w:rsid w:val="0043380E"/>
    <w:rsid w:val="00433F4C"/>
    <w:rsid w:val="00434369"/>
    <w:rsid w:val="004346A5"/>
    <w:rsid w:val="00434DB0"/>
    <w:rsid w:val="00434E9E"/>
    <w:rsid w:val="004365BC"/>
    <w:rsid w:val="0043693C"/>
    <w:rsid w:val="00437667"/>
    <w:rsid w:val="00437686"/>
    <w:rsid w:val="00440F23"/>
    <w:rsid w:val="0044150C"/>
    <w:rsid w:val="00441C63"/>
    <w:rsid w:val="0044279D"/>
    <w:rsid w:val="00442FEA"/>
    <w:rsid w:val="004432EE"/>
    <w:rsid w:val="00443E3C"/>
    <w:rsid w:val="00445910"/>
    <w:rsid w:val="00446930"/>
    <w:rsid w:val="00446EA5"/>
    <w:rsid w:val="0044741A"/>
    <w:rsid w:val="0045024A"/>
    <w:rsid w:val="0045235B"/>
    <w:rsid w:val="0045287B"/>
    <w:rsid w:val="00453D3D"/>
    <w:rsid w:val="00453D96"/>
    <w:rsid w:val="004546BC"/>
    <w:rsid w:val="004547F3"/>
    <w:rsid w:val="00454CD7"/>
    <w:rsid w:val="00454D13"/>
    <w:rsid w:val="00454EA8"/>
    <w:rsid w:val="00454F40"/>
    <w:rsid w:val="00456891"/>
    <w:rsid w:val="00456ED3"/>
    <w:rsid w:val="00456FAE"/>
    <w:rsid w:val="004622D0"/>
    <w:rsid w:val="00462A88"/>
    <w:rsid w:val="00463757"/>
    <w:rsid w:val="00467784"/>
    <w:rsid w:val="00470713"/>
    <w:rsid w:val="004708C7"/>
    <w:rsid w:val="00470CE3"/>
    <w:rsid w:val="00470FF6"/>
    <w:rsid w:val="00472E94"/>
    <w:rsid w:val="00473794"/>
    <w:rsid w:val="0047443D"/>
    <w:rsid w:val="00474E72"/>
    <w:rsid w:val="0047587D"/>
    <w:rsid w:val="0047665A"/>
    <w:rsid w:val="00477613"/>
    <w:rsid w:val="00477FE3"/>
    <w:rsid w:val="00481388"/>
    <w:rsid w:val="00482A2D"/>
    <w:rsid w:val="00485D91"/>
    <w:rsid w:val="004863B2"/>
    <w:rsid w:val="004865D9"/>
    <w:rsid w:val="004870AB"/>
    <w:rsid w:val="004875EA"/>
    <w:rsid w:val="00491CBA"/>
    <w:rsid w:val="00492210"/>
    <w:rsid w:val="00492405"/>
    <w:rsid w:val="00493664"/>
    <w:rsid w:val="00493B98"/>
    <w:rsid w:val="00494359"/>
    <w:rsid w:val="0049451A"/>
    <w:rsid w:val="0049504F"/>
    <w:rsid w:val="00495583"/>
    <w:rsid w:val="00495994"/>
    <w:rsid w:val="004959CA"/>
    <w:rsid w:val="00495BA9"/>
    <w:rsid w:val="00496AEA"/>
    <w:rsid w:val="00497BFF"/>
    <w:rsid w:val="004A0FF4"/>
    <w:rsid w:val="004A1066"/>
    <w:rsid w:val="004A1607"/>
    <w:rsid w:val="004A1EB9"/>
    <w:rsid w:val="004A2687"/>
    <w:rsid w:val="004A2D1B"/>
    <w:rsid w:val="004A38C2"/>
    <w:rsid w:val="004A39D1"/>
    <w:rsid w:val="004A426B"/>
    <w:rsid w:val="004A4F5B"/>
    <w:rsid w:val="004A5601"/>
    <w:rsid w:val="004A577A"/>
    <w:rsid w:val="004A5849"/>
    <w:rsid w:val="004A5FF5"/>
    <w:rsid w:val="004A6428"/>
    <w:rsid w:val="004A64FA"/>
    <w:rsid w:val="004A67D0"/>
    <w:rsid w:val="004A6BF3"/>
    <w:rsid w:val="004A7B78"/>
    <w:rsid w:val="004B009E"/>
    <w:rsid w:val="004B0104"/>
    <w:rsid w:val="004B02C6"/>
    <w:rsid w:val="004B0A3B"/>
    <w:rsid w:val="004B24D0"/>
    <w:rsid w:val="004B2A8C"/>
    <w:rsid w:val="004B2F5E"/>
    <w:rsid w:val="004B3275"/>
    <w:rsid w:val="004B3F3E"/>
    <w:rsid w:val="004B527C"/>
    <w:rsid w:val="004B5A91"/>
    <w:rsid w:val="004B5D87"/>
    <w:rsid w:val="004B6217"/>
    <w:rsid w:val="004B66EE"/>
    <w:rsid w:val="004B734E"/>
    <w:rsid w:val="004B7E3D"/>
    <w:rsid w:val="004C091B"/>
    <w:rsid w:val="004C0C22"/>
    <w:rsid w:val="004C1D82"/>
    <w:rsid w:val="004C26E3"/>
    <w:rsid w:val="004C30F3"/>
    <w:rsid w:val="004C3A7E"/>
    <w:rsid w:val="004C449C"/>
    <w:rsid w:val="004C4923"/>
    <w:rsid w:val="004C587E"/>
    <w:rsid w:val="004C690B"/>
    <w:rsid w:val="004C75F1"/>
    <w:rsid w:val="004C77AA"/>
    <w:rsid w:val="004D0160"/>
    <w:rsid w:val="004D0EFE"/>
    <w:rsid w:val="004D1381"/>
    <w:rsid w:val="004D1C2B"/>
    <w:rsid w:val="004D1C8B"/>
    <w:rsid w:val="004D2103"/>
    <w:rsid w:val="004D223D"/>
    <w:rsid w:val="004D3910"/>
    <w:rsid w:val="004D3F09"/>
    <w:rsid w:val="004D429C"/>
    <w:rsid w:val="004D46AA"/>
    <w:rsid w:val="004D4BF2"/>
    <w:rsid w:val="004D52CA"/>
    <w:rsid w:val="004D599F"/>
    <w:rsid w:val="004D66DE"/>
    <w:rsid w:val="004D68D0"/>
    <w:rsid w:val="004D77F5"/>
    <w:rsid w:val="004D79F6"/>
    <w:rsid w:val="004E0C05"/>
    <w:rsid w:val="004E1614"/>
    <w:rsid w:val="004E2596"/>
    <w:rsid w:val="004E2D87"/>
    <w:rsid w:val="004E3270"/>
    <w:rsid w:val="004E37CD"/>
    <w:rsid w:val="004E4E1F"/>
    <w:rsid w:val="004E544E"/>
    <w:rsid w:val="004E57F1"/>
    <w:rsid w:val="004E6A17"/>
    <w:rsid w:val="004E6D36"/>
    <w:rsid w:val="004E7567"/>
    <w:rsid w:val="004E7D63"/>
    <w:rsid w:val="004E7EA0"/>
    <w:rsid w:val="004F0193"/>
    <w:rsid w:val="004F10A1"/>
    <w:rsid w:val="004F16EB"/>
    <w:rsid w:val="004F18AC"/>
    <w:rsid w:val="004F3501"/>
    <w:rsid w:val="004F433A"/>
    <w:rsid w:val="004F44F0"/>
    <w:rsid w:val="004F44F2"/>
    <w:rsid w:val="004F47C6"/>
    <w:rsid w:val="004F47D8"/>
    <w:rsid w:val="004F4CD4"/>
    <w:rsid w:val="004F4E15"/>
    <w:rsid w:val="004F5E69"/>
    <w:rsid w:val="004F5FDC"/>
    <w:rsid w:val="004F61FF"/>
    <w:rsid w:val="00500072"/>
    <w:rsid w:val="00500443"/>
    <w:rsid w:val="00501533"/>
    <w:rsid w:val="00504809"/>
    <w:rsid w:val="00506298"/>
    <w:rsid w:val="0050645D"/>
    <w:rsid w:val="00506865"/>
    <w:rsid w:val="00506C83"/>
    <w:rsid w:val="005073AD"/>
    <w:rsid w:val="005076C7"/>
    <w:rsid w:val="00507E0B"/>
    <w:rsid w:val="00510A41"/>
    <w:rsid w:val="00510BFA"/>
    <w:rsid w:val="00511220"/>
    <w:rsid w:val="0051180A"/>
    <w:rsid w:val="00511987"/>
    <w:rsid w:val="0051277E"/>
    <w:rsid w:val="00512831"/>
    <w:rsid w:val="00513CA1"/>
    <w:rsid w:val="00513E0F"/>
    <w:rsid w:val="00513F36"/>
    <w:rsid w:val="005155B9"/>
    <w:rsid w:val="0051600C"/>
    <w:rsid w:val="00516214"/>
    <w:rsid w:val="0052044F"/>
    <w:rsid w:val="0052081D"/>
    <w:rsid w:val="00520D71"/>
    <w:rsid w:val="00521431"/>
    <w:rsid w:val="0052156A"/>
    <w:rsid w:val="00521F30"/>
    <w:rsid w:val="0052261E"/>
    <w:rsid w:val="00522770"/>
    <w:rsid w:val="00522A8B"/>
    <w:rsid w:val="00522AD6"/>
    <w:rsid w:val="00522F14"/>
    <w:rsid w:val="00523113"/>
    <w:rsid w:val="00523EB4"/>
    <w:rsid w:val="005251F8"/>
    <w:rsid w:val="00525CB5"/>
    <w:rsid w:val="005264B5"/>
    <w:rsid w:val="0053086E"/>
    <w:rsid w:val="00531548"/>
    <w:rsid w:val="005328C1"/>
    <w:rsid w:val="00533496"/>
    <w:rsid w:val="005334A3"/>
    <w:rsid w:val="00533B9B"/>
    <w:rsid w:val="00534143"/>
    <w:rsid w:val="00534186"/>
    <w:rsid w:val="00534630"/>
    <w:rsid w:val="00534C78"/>
    <w:rsid w:val="0053524C"/>
    <w:rsid w:val="005353C2"/>
    <w:rsid w:val="00535645"/>
    <w:rsid w:val="005358F3"/>
    <w:rsid w:val="00536549"/>
    <w:rsid w:val="0053667D"/>
    <w:rsid w:val="005367DF"/>
    <w:rsid w:val="0053703D"/>
    <w:rsid w:val="00537049"/>
    <w:rsid w:val="00537172"/>
    <w:rsid w:val="005371DB"/>
    <w:rsid w:val="00537A46"/>
    <w:rsid w:val="0054012A"/>
    <w:rsid w:val="00540731"/>
    <w:rsid w:val="00540A00"/>
    <w:rsid w:val="00541B87"/>
    <w:rsid w:val="00541C13"/>
    <w:rsid w:val="00542E4E"/>
    <w:rsid w:val="0054309D"/>
    <w:rsid w:val="005434F9"/>
    <w:rsid w:val="0054482E"/>
    <w:rsid w:val="00544A56"/>
    <w:rsid w:val="00544D07"/>
    <w:rsid w:val="00544F0F"/>
    <w:rsid w:val="00546D7B"/>
    <w:rsid w:val="0054705E"/>
    <w:rsid w:val="00547806"/>
    <w:rsid w:val="00547F9F"/>
    <w:rsid w:val="005520BE"/>
    <w:rsid w:val="00553116"/>
    <w:rsid w:val="00553132"/>
    <w:rsid w:val="00554747"/>
    <w:rsid w:val="00555176"/>
    <w:rsid w:val="00555477"/>
    <w:rsid w:val="005561EF"/>
    <w:rsid w:val="00557321"/>
    <w:rsid w:val="00557351"/>
    <w:rsid w:val="005619F4"/>
    <w:rsid w:val="005627D0"/>
    <w:rsid w:val="00563680"/>
    <w:rsid w:val="005648C5"/>
    <w:rsid w:val="00564C75"/>
    <w:rsid w:val="00564D11"/>
    <w:rsid w:val="00565312"/>
    <w:rsid w:val="0056563B"/>
    <w:rsid w:val="00565659"/>
    <w:rsid w:val="00565A7E"/>
    <w:rsid w:val="00565AF6"/>
    <w:rsid w:val="00565C12"/>
    <w:rsid w:val="00567A5A"/>
    <w:rsid w:val="00567A85"/>
    <w:rsid w:val="00570198"/>
    <w:rsid w:val="00570D5D"/>
    <w:rsid w:val="005712A0"/>
    <w:rsid w:val="0057133D"/>
    <w:rsid w:val="00571B1D"/>
    <w:rsid w:val="005729BC"/>
    <w:rsid w:val="005736D6"/>
    <w:rsid w:val="00574219"/>
    <w:rsid w:val="005743CC"/>
    <w:rsid w:val="005745F2"/>
    <w:rsid w:val="00575FE4"/>
    <w:rsid w:val="0057649A"/>
    <w:rsid w:val="00577B46"/>
    <w:rsid w:val="00577C68"/>
    <w:rsid w:val="00581307"/>
    <w:rsid w:val="005822B5"/>
    <w:rsid w:val="00582629"/>
    <w:rsid w:val="005836C6"/>
    <w:rsid w:val="0058518C"/>
    <w:rsid w:val="00585238"/>
    <w:rsid w:val="005858DA"/>
    <w:rsid w:val="005868C8"/>
    <w:rsid w:val="00587776"/>
    <w:rsid w:val="00587AD6"/>
    <w:rsid w:val="00587B60"/>
    <w:rsid w:val="00587CCD"/>
    <w:rsid w:val="005909FD"/>
    <w:rsid w:val="00592439"/>
    <w:rsid w:val="00593FD8"/>
    <w:rsid w:val="00594327"/>
    <w:rsid w:val="00594342"/>
    <w:rsid w:val="00594845"/>
    <w:rsid w:val="00594B8F"/>
    <w:rsid w:val="00594E2E"/>
    <w:rsid w:val="00596880"/>
    <w:rsid w:val="0059713E"/>
    <w:rsid w:val="005979B1"/>
    <w:rsid w:val="005A18A4"/>
    <w:rsid w:val="005A1A7C"/>
    <w:rsid w:val="005A1C64"/>
    <w:rsid w:val="005A2433"/>
    <w:rsid w:val="005A3DBE"/>
    <w:rsid w:val="005A4659"/>
    <w:rsid w:val="005A4769"/>
    <w:rsid w:val="005A49B1"/>
    <w:rsid w:val="005A6CC2"/>
    <w:rsid w:val="005B04B8"/>
    <w:rsid w:val="005B07A0"/>
    <w:rsid w:val="005B0AEB"/>
    <w:rsid w:val="005B0FFA"/>
    <w:rsid w:val="005B1EE8"/>
    <w:rsid w:val="005B21F7"/>
    <w:rsid w:val="005B2D5B"/>
    <w:rsid w:val="005B4119"/>
    <w:rsid w:val="005B4A97"/>
    <w:rsid w:val="005B607B"/>
    <w:rsid w:val="005B67A3"/>
    <w:rsid w:val="005B728D"/>
    <w:rsid w:val="005C05F2"/>
    <w:rsid w:val="005C0FE7"/>
    <w:rsid w:val="005C10C6"/>
    <w:rsid w:val="005C16EE"/>
    <w:rsid w:val="005C2079"/>
    <w:rsid w:val="005C29BA"/>
    <w:rsid w:val="005C42BC"/>
    <w:rsid w:val="005C48E9"/>
    <w:rsid w:val="005C4E91"/>
    <w:rsid w:val="005C556B"/>
    <w:rsid w:val="005C5D80"/>
    <w:rsid w:val="005D07AE"/>
    <w:rsid w:val="005D1CBF"/>
    <w:rsid w:val="005D25BE"/>
    <w:rsid w:val="005D2C61"/>
    <w:rsid w:val="005D3C05"/>
    <w:rsid w:val="005D3E91"/>
    <w:rsid w:val="005D4465"/>
    <w:rsid w:val="005D472A"/>
    <w:rsid w:val="005D60A9"/>
    <w:rsid w:val="005D6C4E"/>
    <w:rsid w:val="005E0E17"/>
    <w:rsid w:val="005E0EE4"/>
    <w:rsid w:val="005E13C7"/>
    <w:rsid w:val="005E1539"/>
    <w:rsid w:val="005E1DCE"/>
    <w:rsid w:val="005E41CD"/>
    <w:rsid w:val="005E4AF3"/>
    <w:rsid w:val="005E595E"/>
    <w:rsid w:val="005E5A94"/>
    <w:rsid w:val="005E6DA2"/>
    <w:rsid w:val="005E79BA"/>
    <w:rsid w:val="005F1E02"/>
    <w:rsid w:val="005F33D1"/>
    <w:rsid w:val="005F3B0C"/>
    <w:rsid w:val="005F4D0B"/>
    <w:rsid w:val="005F57C5"/>
    <w:rsid w:val="005F5E70"/>
    <w:rsid w:val="005F5F6C"/>
    <w:rsid w:val="005F5FAB"/>
    <w:rsid w:val="005F62DE"/>
    <w:rsid w:val="005F7595"/>
    <w:rsid w:val="00602525"/>
    <w:rsid w:val="0060300F"/>
    <w:rsid w:val="00603CDA"/>
    <w:rsid w:val="006046DA"/>
    <w:rsid w:val="006057BC"/>
    <w:rsid w:val="006065CF"/>
    <w:rsid w:val="00606AD9"/>
    <w:rsid w:val="00606C39"/>
    <w:rsid w:val="00610476"/>
    <w:rsid w:val="00611BA1"/>
    <w:rsid w:val="006125C3"/>
    <w:rsid w:val="006138A2"/>
    <w:rsid w:val="00613E33"/>
    <w:rsid w:val="00613F25"/>
    <w:rsid w:val="00613FEB"/>
    <w:rsid w:val="00614E1B"/>
    <w:rsid w:val="0061533B"/>
    <w:rsid w:val="0061543E"/>
    <w:rsid w:val="00616045"/>
    <w:rsid w:val="00617E35"/>
    <w:rsid w:val="00617EEC"/>
    <w:rsid w:val="00620630"/>
    <w:rsid w:val="00620905"/>
    <w:rsid w:val="006209DB"/>
    <w:rsid w:val="00622115"/>
    <w:rsid w:val="00622350"/>
    <w:rsid w:val="006226A6"/>
    <w:rsid w:val="00622B59"/>
    <w:rsid w:val="006238C2"/>
    <w:rsid w:val="006245A4"/>
    <w:rsid w:val="00624D3B"/>
    <w:rsid w:val="00625F54"/>
    <w:rsid w:val="00626845"/>
    <w:rsid w:val="00626D8A"/>
    <w:rsid w:val="0062772C"/>
    <w:rsid w:val="00627928"/>
    <w:rsid w:val="006300F7"/>
    <w:rsid w:val="00630EC1"/>
    <w:rsid w:val="00631A55"/>
    <w:rsid w:val="00631C87"/>
    <w:rsid w:val="00632514"/>
    <w:rsid w:val="00632A69"/>
    <w:rsid w:val="00632C99"/>
    <w:rsid w:val="00633500"/>
    <w:rsid w:val="00634C10"/>
    <w:rsid w:val="006374FB"/>
    <w:rsid w:val="006379F5"/>
    <w:rsid w:val="00637B6B"/>
    <w:rsid w:val="00640576"/>
    <w:rsid w:val="00641852"/>
    <w:rsid w:val="006419AE"/>
    <w:rsid w:val="00645397"/>
    <w:rsid w:val="006454C5"/>
    <w:rsid w:val="00646413"/>
    <w:rsid w:val="006466F8"/>
    <w:rsid w:val="00646EE9"/>
    <w:rsid w:val="00647BB8"/>
    <w:rsid w:val="00647DFA"/>
    <w:rsid w:val="00650509"/>
    <w:rsid w:val="006518A7"/>
    <w:rsid w:val="006520B8"/>
    <w:rsid w:val="00653013"/>
    <w:rsid w:val="006541AC"/>
    <w:rsid w:val="00654DA0"/>
    <w:rsid w:val="0065670E"/>
    <w:rsid w:val="00657256"/>
    <w:rsid w:val="00657DBA"/>
    <w:rsid w:val="00661B08"/>
    <w:rsid w:val="00661DD8"/>
    <w:rsid w:val="0066256C"/>
    <w:rsid w:val="006626AE"/>
    <w:rsid w:val="00664935"/>
    <w:rsid w:val="006652F6"/>
    <w:rsid w:val="00665739"/>
    <w:rsid w:val="00665F82"/>
    <w:rsid w:val="0066633B"/>
    <w:rsid w:val="0066683E"/>
    <w:rsid w:val="0066687E"/>
    <w:rsid w:val="00666986"/>
    <w:rsid w:val="00666FDD"/>
    <w:rsid w:val="0066717C"/>
    <w:rsid w:val="0067061D"/>
    <w:rsid w:val="00671E20"/>
    <w:rsid w:val="006724E4"/>
    <w:rsid w:val="00672DE1"/>
    <w:rsid w:val="00673160"/>
    <w:rsid w:val="00673D2E"/>
    <w:rsid w:val="00673E3C"/>
    <w:rsid w:val="006753CC"/>
    <w:rsid w:val="00677899"/>
    <w:rsid w:val="00677B47"/>
    <w:rsid w:val="00680848"/>
    <w:rsid w:val="006808BB"/>
    <w:rsid w:val="006809D4"/>
    <w:rsid w:val="00681EC2"/>
    <w:rsid w:val="00682CE6"/>
    <w:rsid w:val="00683819"/>
    <w:rsid w:val="00684163"/>
    <w:rsid w:val="00684192"/>
    <w:rsid w:val="00684538"/>
    <w:rsid w:val="0068469E"/>
    <w:rsid w:val="00685203"/>
    <w:rsid w:val="00686198"/>
    <w:rsid w:val="00686C06"/>
    <w:rsid w:val="00686C8E"/>
    <w:rsid w:val="00687582"/>
    <w:rsid w:val="006913F8"/>
    <w:rsid w:val="006928FA"/>
    <w:rsid w:val="0069300D"/>
    <w:rsid w:val="0069339F"/>
    <w:rsid w:val="00693DB4"/>
    <w:rsid w:val="00694536"/>
    <w:rsid w:val="00694C10"/>
    <w:rsid w:val="00694C32"/>
    <w:rsid w:val="006953DC"/>
    <w:rsid w:val="00695D4A"/>
    <w:rsid w:val="006965B5"/>
    <w:rsid w:val="006971D9"/>
    <w:rsid w:val="00697A12"/>
    <w:rsid w:val="00697EF5"/>
    <w:rsid w:val="00697F71"/>
    <w:rsid w:val="006A1473"/>
    <w:rsid w:val="006A17CE"/>
    <w:rsid w:val="006A1C0F"/>
    <w:rsid w:val="006A28B9"/>
    <w:rsid w:val="006A3122"/>
    <w:rsid w:val="006A3F76"/>
    <w:rsid w:val="006A41A4"/>
    <w:rsid w:val="006A46EF"/>
    <w:rsid w:val="006A485A"/>
    <w:rsid w:val="006A4A5D"/>
    <w:rsid w:val="006A4B06"/>
    <w:rsid w:val="006A4E58"/>
    <w:rsid w:val="006A5F5F"/>
    <w:rsid w:val="006A6076"/>
    <w:rsid w:val="006A69B2"/>
    <w:rsid w:val="006A6BF2"/>
    <w:rsid w:val="006B1519"/>
    <w:rsid w:val="006B1884"/>
    <w:rsid w:val="006B1A8F"/>
    <w:rsid w:val="006B1D65"/>
    <w:rsid w:val="006B1DBC"/>
    <w:rsid w:val="006B20DA"/>
    <w:rsid w:val="006B2BE4"/>
    <w:rsid w:val="006B3667"/>
    <w:rsid w:val="006B3E19"/>
    <w:rsid w:val="006B4ABA"/>
    <w:rsid w:val="006B4D18"/>
    <w:rsid w:val="006B778A"/>
    <w:rsid w:val="006B779E"/>
    <w:rsid w:val="006B7B66"/>
    <w:rsid w:val="006B7BF0"/>
    <w:rsid w:val="006B7CF9"/>
    <w:rsid w:val="006C0A6B"/>
    <w:rsid w:val="006C0D44"/>
    <w:rsid w:val="006C14D7"/>
    <w:rsid w:val="006C18A4"/>
    <w:rsid w:val="006C2B4F"/>
    <w:rsid w:val="006C4781"/>
    <w:rsid w:val="006C4B79"/>
    <w:rsid w:val="006C5808"/>
    <w:rsid w:val="006C7016"/>
    <w:rsid w:val="006C7FE0"/>
    <w:rsid w:val="006D0E27"/>
    <w:rsid w:val="006D11CE"/>
    <w:rsid w:val="006D16CC"/>
    <w:rsid w:val="006D1702"/>
    <w:rsid w:val="006D1C10"/>
    <w:rsid w:val="006D256E"/>
    <w:rsid w:val="006D328F"/>
    <w:rsid w:val="006D3DBF"/>
    <w:rsid w:val="006D4EFE"/>
    <w:rsid w:val="006D5590"/>
    <w:rsid w:val="006D6338"/>
    <w:rsid w:val="006D663E"/>
    <w:rsid w:val="006D6A25"/>
    <w:rsid w:val="006D6CE2"/>
    <w:rsid w:val="006D7568"/>
    <w:rsid w:val="006E15D4"/>
    <w:rsid w:val="006E2D89"/>
    <w:rsid w:val="006E37CB"/>
    <w:rsid w:val="006E657D"/>
    <w:rsid w:val="006E6680"/>
    <w:rsid w:val="006F04FE"/>
    <w:rsid w:val="006F10B2"/>
    <w:rsid w:val="006F1291"/>
    <w:rsid w:val="006F1F5A"/>
    <w:rsid w:val="006F306E"/>
    <w:rsid w:val="006F3AED"/>
    <w:rsid w:val="006F4810"/>
    <w:rsid w:val="006F4F78"/>
    <w:rsid w:val="006F525A"/>
    <w:rsid w:val="006F57A7"/>
    <w:rsid w:val="006F6424"/>
    <w:rsid w:val="006F6A30"/>
    <w:rsid w:val="006F7854"/>
    <w:rsid w:val="006F7AB1"/>
    <w:rsid w:val="006F7B2D"/>
    <w:rsid w:val="006F7ED2"/>
    <w:rsid w:val="0070068F"/>
    <w:rsid w:val="00700DBE"/>
    <w:rsid w:val="00701971"/>
    <w:rsid w:val="00702D59"/>
    <w:rsid w:val="00703370"/>
    <w:rsid w:val="007039C8"/>
    <w:rsid w:val="00703B3E"/>
    <w:rsid w:val="00704D0F"/>
    <w:rsid w:val="00705244"/>
    <w:rsid w:val="007054E2"/>
    <w:rsid w:val="00705AB0"/>
    <w:rsid w:val="007072C4"/>
    <w:rsid w:val="007102AE"/>
    <w:rsid w:val="00711900"/>
    <w:rsid w:val="00711CAF"/>
    <w:rsid w:val="007130D0"/>
    <w:rsid w:val="00713691"/>
    <w:rsid w:val="00714680"/>
    <w:rsid w:val="00714920"/>
    <w:rsid w:val="00714BFA"/>
    <w:rsid w:val="00714E3E"/>
    <w:rsid w:val="00715EED"/>
    <w:rsid w:val="0071719F"/>
    <w:rsid w:val="00720B50"/>
    <w:rsid w:val="00720DB5"/>
    <w:rsid w:val="00721B5B"/>
    <w:rsid w:val="007226DE"/>
    <w:rsid w:val="00723428"/>
    <w:rsid w:val="0072400F"/>
    <w:rsid w:val="0072416A"/>
    <w:rsid w:val="00724B37"/>
    <w:rsid w:val="007256E0"/>
    <w:rsid w:val="00725CA5"/>
    <w:rsid w:val="0072639E"/>
    <w:rsid w:val="007272FF"/>
    <w:rsid w:val="00727453"/>
    <w:rsid w:val="007275B5"/>
    <w:rsid w:val="00731159"/>
    <w:rsid w:val="0073229A"/>
    <w:rsid w:val="00732EF7"/>
    <w:rsid w:val="007333BC"/>
    <w:rsid w:val="007342A8"/>
    <w:rsid w:val="00734352"/>
    <w:rsid w:val="007353E7"/>
    <w:rsid w:val="0073694D"/>
    <w:rsid w:val="00740575"/>
    <w:rsid w:val="00740FC2"/>
    <w:rsid w:val="00741734"/>
    <w:rsid w:val="00741EFC"/>
    <w:rsid w:val="00742468"/>
    <w:rsid w:val="007441A3"/>
    <w:rsid w:val="0074540B"/>
    <w:rsid w:val="007456B5"/>
    <w:rsid w:val="00745CB5"/>
    <w:rsid w:val="0074651B"/>
    <w:rsid w:val="00746714"/>
    <w:rsid w:val="0074683F"/>
    <w:rsid w:val="00746AB7"/>
    <w:rsid w:val="00747090"/>
    <w:rsid w:val="00747861"/>
    <w:rsid w:val="0074790A"/>
    <w:rsid w:val="00747F71"/>
    <w:rsid w:val="00750C14"/>
    <w:rsid w:val="00751018"/>
    <w:rsid w:val="007510E8"/>
    <w:rsid w:val="00751101"/>
    <w:rsid w:val="00752B89"/>
    <w:rsid w:val="00752FF5"/>
    <w:rsid w:val="007536FD"/>
    <w:rsid w:val="007538CB"/>
    <w:rsid w:val="00753E9D"/>
    <w:rsid w:val="007540B6"/>
    <w:rsid w:val="007542DB"/>
    <w:rsid w:val="00754975"/>
    <w:rsid w:val="00755244"/>
    <w:rsid w:val="00756702"/>
    <w:rsid w:val="00757E71"/>
    <w:rsid w:val="00757F83"/>
    <w:rsid w:val="0076117E"/>
    <w:rsid w:val="0076491F"/>
    <w:rsid w:val="00765240"/>
    <w:rsid w:val="007654E0"/>
    <w:rsid w:val="007670E4"/>
    <w:rsid w:val="00767336"/>
    <w:rsid w:val="0077078E"/>
    <w:rsid w:val="0077154A"/>
    <w:rsid w:val="00773895"/>
    <w:rsid w:val="00775093"/>
    <w:rsid w:val="00775DBE"/>
    <w:rsid w:val="00776D3C"/>
    <w:rsid w:val="007770BB"/>
    <w:rsid w:val="00781B35"/>
    <w:rsid w:val="00781E44"/>
    <w:rsid w:val="007820CD"/>
    <w:rsid w:val="00782903"/>
    <w:rsid w:val="00783B15"/>
    <w:rsid w:val="00784E11"/>
    <w:rsid w:val="0078517A"/>
    <w:rsid w:val="00785414"/>
    <w:rsid w:val="00786008"/>
    <w:rsid w:val="00786436"/>
    <w:rsid w:val="00787D6F"/>
    <w:rsid w:val="00787E40"/>
    <w:rsid w:val="00787F7F"/>
    <w:rsid w:val="00790369"/>
    <w:rsid w:val="007908CB"/>
    <w:rsid w:val="007920AB"/>
    <w:rsid w:val="00792A85"/>
    <w:rsid w:val="007930CA"/>
    <w:rsid w:val="007934A7"/>
    <w:rsid w:val="007938E2"/>
    <w:rsid w:val="0079549E"/>
    <w:rsid w:val="00795A69"/>
    <w:rsid w:val="00795C34"/>
    <w:rsid w:val="00797908"/>
    <w:rsid w:val="0079795F"/>
    <w:rsid w:val="007A0586"/>
    <w:rsid w:val="007A0A83"/>
    <w:rsid w:val="007A0AE2"/>
    <w:rsid w:val="007A0F17"/>
    <w:rsid w:val="007A122D"/>
    <w:rsid w:val="007A148C"/>
    <w:rsid w:val="007A2723"/>
    <w:rsid w:val="007A3856"/>
    <w:rsid w:val="007A3DBF"/>
    <w:rsid w:val="007A466A"/>
    <w:rsid w:val="007A477B"/>
    <w:rsid w:val="007A5613"/>
    <w:rsid w:val="007A5AC8"/>
    <w:rsid w:val="007A629A"/>
    <w:rsid w:val="007A6B96"/>
    <w:rsid w:val="007B0297"/>
    <w:rsid w:val="007B0981"/>
    <w:rsid w:val="007B0E01"/>
    <w:rsid w:val="007B0EE1"/>
    <w:rsid w:val="007B421B"/>
    <w:rsid w:val="007C0474"/>
    <w:rsid w:val="007C0FAF"/>
    <w:rsid w:val="007C130B"/>
    <w:rsid w:val="007C224E"/>
    <w:rsid w:val="007C2503"/>
    <w:rsid w:val="007C32E4"/>
    <w:rsid w:val="007C34DF"/>
    <w:rsid w:val="007C3C2E"/>
    <w:rsid w:val="007C5252"/>
    <w:rsid w:val="007C52B4"/>
    <w:rsid w:val="007C5CA7"/>
    <w:rsid w:val="007C6FD1"/>
    <w:rsid w:val="007C7433"/>
    <w:rsid w:val="007D07E3"/>
    <w:rsid w:val="007D2A26"/>
    <w:rsid w:val="007D30A8"/>
    <w:rsid w:val="007D34C7"/>
    <w:rsid w:val="007D3962"/>
    <w:rsid w:val="007D4BB2"/>
    <w:rsid w:val="007D5490"/>
    <w:rsid w:val="007D5B0C"/>
    <w:rsid w:val="007D5CD3"/>
    <w:rsid w:val="007D6396"/>
    <w:rsid w:val="007D65BE"/>
    <w:rsid w:val="007D6785"/>
    <w:rsid w:val="007D6A81"/>
    <w:rsid w:val="007D7128"/>
    <w:rsid w:val="007E152A"/>
    <w:rsid w:val="007E2633"/>
    <w:rsid w:val="007E2F9A"/>
    <w:rsid w:val="007E305A"/>
    <w:rsid w:val="007E3C4A"/>
    <w:rsid w:val="007E45DB"/>
    <w:rsid w:val="007E48AB"/>
    <w:rsid w:val="007E4CFD"/>
    <w:rsid w:val="007E5B48"/>
    <w:rsid w:val="007E682D"/>
    <w:rsid w:val="007E7266"/>
    <w:rsid w:val="007E7770"/>
    <w:rsid w:val="007E7856"/>
    <w:rsid w:val="007E7981"/>
    <w:rsid w:val="007E7B7E"/>
    <w:rsid w:val="007F139F"/>
    <w:rsid w:val="007F197E"/>
    <w:rsid w:val="007F1A96"/>
    <w:rsid w:val="007F29D3"/>
    <w:rsid w:val="007F39DB"/>
    <w:rsid w:val="007F3CAE"/>
    <w:rsid w:val="007F3D1F"/>
    <w:rsid w:val="007F3DE6"/>
    <w:rsid w:val="007F406B"/>
    <w:rsid w:val="007F4757"/>
    <w:rsid w:val="007F5F12"/>
    <w:rsid w:val="007F6BDB"/>
    <w:rsid w:val="007F7943"/>
    <w:rsid w:val="007F79E4"/>
    <w:rsid w:val="007F7D9B"/>
    <w:rsid w:val="00800716"/>
    <w:rsid w:val="00801909"/>
    <w:rsid w:val="00803BB3"/>
    <w:rsid w:val="00803BE8"/>
    <w:rsid w:val="00804C55"/>
    <w:rsid w:val="00805606"/>
    <w:rsid w:val="008057D7"/>
    <w:rsid w:val="00805C23"/>
    <w:rsid w:val="00805C58"/>
    <w:rsid w:val="008067EC"/>
    <w:rsid w:val="00807C4E"/>
    <w:rsid w:val="0081125E"/>
    <w:rsid w:val="00811C37"/>
    <w:rsid w:val="0081250D"/>
    <w:rsid w:val="00812663"/>
    <w:rsid w:val="008126D6"/>
    <w:rsid w:val="00812714"/>
    <w:rsid w:val="00814BB0"/>
    <w:rsid w:val="00814EDA"/>
    <w:rsid w:val="00815622"/>
    <w:rsid w:val="00815CB7"/>
    <w:rsid w:val="00815D38"/>
    <w:rsid w:val="00816578"/>
    <w:rsid w:val="00816A84"/>
    <w:rsid w:val="00816C44"/>
    <w:rsid w:val="00816C50"/>
    <w:rsid w:val="00816F59"/>
    <w:rsid w:val="008170C1"/>
    <w:rsid w:val="00820EDC"/>
    <w:rsid w:val="0082175D"/>
    <w:rsid w:val="00822179"/>
    <w:rsid w:val="00822ED9"/>
    <w:rsid w:val="00823751"/>
    <w:rsid w:val="00823929"/>
    <w:rsid w:val="0082408A"/>
    <w:rsid w:val="00824870"/>
    <w:rsid w:val="0082549B"/>
    <w:rsid w:val="008265AF"/>
    <w:rsid w:val="008268FF"/>
    <w:rsid w:val="00827377"/>
    <w:rsid w:val="0082759E"/>
    <w:rsid w:val="00831423"/>
    <w:rsid w:val="008315A3"/>
    <w:rsid w:val="00831A4F"/>
    <w:rsid w:val="008330B6"/>
    <w:rsid w:val="00833131"/>
    <w:rsid w:val="00833357"/>
    <w:rsid w:val="00833777"/>
    <w:rsid w:val="0083451F"/>
    <w:rsid w:val="00834A04"/>
    <w:rsid w:val="00834B30"/>
    <w:rsid w:val="00836550"/>
    <w:rsid w:val="008372CA"/>
    <w:rsid w:val="0083CAE4"/>
    <w:rsid w:val="0084134B"/>
    <w:rsid w:val="008415F8"/>
    <w:rsid w:val="00841C54"/>
    <w:rsid w:val="008424BA"/>
    <w:rsid w:val="00842623"/>
    <w:rsid w:val="00842972"/>
    <w:rsid w:val="00842CAF"/>
    <w:rsid w:val="00842D28"/>
    <w:rsid w:val="00843D2F"/>
    <w:rsid w:val="00844703"/>
    <w:rsid w:val="00844E16"/>
    <w:rsid w:val="00844F58"/>
    <w:rsid w:val="00845050"/>
    <w:rsid w:val="008454A1"/>
    <w:rsid w:val="008455CF"/>
    <w:rsid w:val="00846005"/>
    <w:rsid w:val="00847640"/>
    <w:rsid w:val="008479A7"/>
    <w:rsid w:val="0085081F"/>
    <w:rsid w:val="008514D5"/>
    <w:rsid w:val="00851AEE"/>
    <w:rsid w:val="00851B5E"/>
    <w:rsid w:val="00851DFB"/>
    <w:rsid w:val="00852157"/>
    <w:rsid w:val="00853A1E"/>
    <w:rsid w:val="00853FC5"/>
    <w:rsid w:val="008545C7"/>
    <w:rsid w:val="00854FB3"/>
    <w:rsid w:val="00855613"/>
    <w:rsid w:val="0085685E"/>
    <w:rsid w:val="00857D2E"/>
    <w:rsid w:val="008603F1"/>
    <w:rsid w:val="00860DCF"/>
    <w:rsid w:val="0086138D"/>
    <w:rsid w:val="00861CF2"/>
    <w:rsid w:val="00863431"/>
    <w:rsid w:val="00863546"/>
    <w:rsid w:val="008637FB"/>
    <w:rsid w:val="00863854"/>
    <w:rsid w:val="0086481F"/>
    <w:rsid w:val="00864D69"/>
    <w:rsid w:val="00865BF3"/>
    <w:rsid w:val="00865CE1"/>
    <w:rsid w:val="00867AA8"/>
    <w:rsid w:val="00867BA4"/>
    <w:rsid w:val="00870F3F"/>
    <w:rsid w:val="008710E3"/>
    <w:rsid w:val="0087171D"/>
    <w:rsid w:val="008728D3"/>
    <w:rsid w:val="00873448"/>
    <w:rsid w:val="008742EB"/>
    <w:rsid w:val="00875E78"/>
    <w:rsid w:val="00875FF2"/>
    <w:rsid w:val="00876046"/>
    <w:rsid w:val="00876118"/>
    <w:rsid w:val="00876539"/>
    <w:rsid w:val="00876A42"/>
    <w:rsid w:val="0087754D"/>
    <w:rsid w:val="00881D89"/>
    <w:rsid w:val="00881FF6"/>
    <w:rsid w:val="00882F9E"/>
    <w:rsid w:val="0088433D"/>
    <w:rsid w:val="008853B5"/>
    <w:rsid w:val="00885E37"/>
    <w:rsid w:val="00885FDA"/>
    <w:rsid w:val="00886524"/>
    <w:rsid w:val="00887864"/>
    <w:rsid w:val="00887E51"/>
    <w:rsid w:val="00887FD2"/>
    <w:rsid w:val="008903C4"/>
    <w:rsid w:val="0089042B"/>
    <w:rsid w:val="008911C0"/>
    <w:rsid w:val="008913D8"/>
    <w:rsid w:val="008915EB"/>
    <w:rsid w:val="00891966"/>
    <w:rsid w:val="00891E53"/>
    <w:rsid w:val="00891FBB"/>
    <w:rsid w:val="00892F24"/>
    <w:rsid w:val="00893CF0"/>
    <w:rsid w:val="00895D14"/>
    <w:rsid w:val="008963CB"/>
    <w:rsid w:val="00896AD8"/>
    <w:rsid w:val="00897C88"/>
    <w:rsid w:val="008A29E8"/>
    <w:rsid w:val="008A31FC"/>
    <w:rsid w:val="008A3240"/>
    <w:rsid w:val="008A3FDC"/>
    <w:rsid w:val="008B06C6"/>
    <w:rsid w:val="008B1664"/>
    <w:rsid w:val="008B1F3D"/>
    <w:rsid w:val="008B2CC8"/>
    <w:rsid w:val="008B2DA5"/>
    <w:rsid w:val="008B40D7"/>
    <w:rsid w:val="008B49FF"/>
    <w:rsid w:val="008B6561"/>
    <w:rsid w:val="008B75F5"/>
    <w:rsid w:val="008B7FBA"/>
    <w:rsid w:val="008C045A"/>
    <w:rsid w:val="008C0B6E"/>
    <w:rsid w:val="008C0E33"/>
    <w:rsid w:val="008C172F"/>
    <w:rsid w:val="008C1776"/>
    <w:rsid w:val="008C192D"/>
    <w:rsid w:val="008C1E29"/>
    <w:rsid w:val="008C3031"/>
    <w:rsid w:val="008C4301"/>
    <w:rsid w:val="008C454F"/>
    <w:rsid w:val="008C4765"/>
    <w:rsid w:val="008C4A59"/>
    <w:rsid w:val="008C59F4"/>
    <w:rsid w:val="008C6087"/>
    <w:rsid w:val="008C6476"/>
    <w:rsid w:val="008C6482"/>
    <w:rsid w:val="008C6513"/>
    <w:rsid w:val="008C6AA7"/>
    <w:rsid w:val="008D017F"/>
    <w:rsid w:val="008D0994"/>
    <w:rsid w:val="008D21B8"/>
    <w:rsid w:val="008D2312"/>
    <w:rsid w:val="008D25C0"/>
    <w:rsid w:val="008D2699"/>
    <w:rsid w:val="008D36A6"/>
    <w:rsid w:val="008D36D1"/>
    <w:rsid w:val="008D42D7"/>
    <w:rsid w:val="008D4C37"/>
    <w:rsid w:val="008D72F3"/>
    <w:rsid w:val="008E064F"/>
    <w:rsid w:val="008E0952"/>
    <w:rsid w:val="008E0E7A"/>
    <w:rsid w:val="008E1426"/>
    <w:rsid w:val="008E230E"/>
    <w:rsid w:val="008E2D27"/>
    <w:rsid w:val="008E34DD"/>
    <w:rsid w:val="008E4796"/>
    <w:rsid w:val="008E4D79"/>
    <w:rsid w:val="008E5182"/>
    <w:rsid w:val="008E5306"/>
    <w:rsid w:val="008E5760"/>
    <w:rsid w:val="008E5E14"/>
    <w:rsid w:val="008E6941"/>
    <w:rsid w:val="008E75FA"/>
    <w:rsid w:val="008E7B79"/>
    <w:rsid w:val="008F07EB"/>
    <w:rsid w:val="008F2B9D"/>
    <w:rsid w:val="008F2FC3"/>
    <w:rsid w:val="008F3426"/>
    <w:rsid w:val="008F367C"/>
    <w:rsid w:val="008F3A2B"/>
    <w:rsid w:val="008F3AD4"/>
    <w:rsid w:val="008F3C22"/>
    <w:rsid w:val="008F3F14"/>
    <w:rsid w:val="008F4555"/>
    <w:rsid w:val="008F4BB2"/>
    <w:rsid w:val="008F4C38"/>
    <w:rsid w:val="008F5166"/>
    <w:rsid w:val="008F58F3"/>
    <w:rsid w:val="008F7D9A"/>
    <w:rsid w:val="00901733"/>
    <w:rsid w:val="009017FF"/>
    <w:rsid w:val="00902B46"/>
    <w:rsid w:val="009031B0"/>
    <w:rsid w:val="009032DB"/>
    <w:rsid w:val="00903A6A"/>
    <w:rsid w:val="00903DBB"/>
    <w:rsid w:val="00904A62"/>
    <w:rsid w:val="00904D16"/>
    <w:rsid w:val="00905684"/>
    <w:rsid w:val="009062A1"/>
    <w:rsid w:val="009064A2"/>
    <w:rsid w:val="00910C67"/>
    <w:rsid w:val="00910EA7"/>
    <w:rsid w:val="009114AA"/>
    <w:rsid w:val="0091291A"/>
    <w:rsid w:val="0091328C"/>
    <w:rsid w:val="00913C1A"/>
    <w:rsid w:val="00914A93"/>
    <w:rsid w:val="00914F17"/>
    <w:rsid w:val="00915B38"/>
    <w:rsid w:val="009164F9"/>
    <w:rsid w:val="00916920"/>
    <w:rsid w:val="00916AC3"/>
    <w:rsid w:val="00916CEA"/>
    <w:rsid w:val="00920236"/>
    <w:rsid w:val="00920699"/>
    <w:rsid w:val="00921EE7"/>
    <w:rsid w:val="0092300C"/>
    <w:rsid w:val="009230D4"/>
    <w:rsid w:val="00923DBB"/>
    <w:rsid w:val="00924CE0"/>
    <w:rsid w:val="00926450"/>
    <w:rsid w:val="00930092"/>
    <w:rsid w:val="00930483"/>
    <w:rsid w:val="00930A61"/>
    <w:rsid w:val="00930C8D"/>
    <w:rsid w:val="009313F7"/>
    <w:rsid w:val="00931661"/>
    <w:rsid w:val="00931DDE"/>
    <w:rsid w:val="00932CD0"/>
    <w:rsid w:val="00932F8F"/>
    <w:rsid w:val="00933207"/>
    <w:rsid w:val="00933535"/>
    <w:rsid w:val="0093355D"/>
    <w:rsid w:val="00933711"/>
    <w:rsid w:val="00933D54"/>
    <w:rsid w:val="009345E1"/>
    <w:rsid w:val="009352DF"/>
    <w:rsid w:val="009371A2"/>
    <w:rsid w:val="00940056"/>
    <w:rsid w:val="009405D7"/>
    <w:rsid w:val="00941894"/>
    <w:rsid w:val="00941F0F"/>
    <w:rsid w:val="00942413"/>
    <w:rsid w:val="009428E0"/>
    <w:rsid w:val="009438CC"/>
    <w:rsid w:val="00944084"/>
    <w:rsid w:val="00944F67"/>
    <w:rsid w:val="00945E43"/>
    <w:rsid w:val="00945FF3"/>
    <w:rsid w:val="00946382"/>
    <w:rsid w:val="00946B25"/>
    <w:rsid w:val="00947FAB"/>
    <w:rsid w:val="0095001B"/>
    <w:rsid w:val="00950B99"/>
    <w:rsid w:val="00950CB1"/>
    <w:rsid w:val="00950E1E"/>
    <w:rsid w:val="0095135C"/>
    <w:rsid w:val="00951E48"/>
    <w:rsid w:val="00951F54"/>
    <w:rsid w:val="00952B46"/>
    <w:rsid w:val="00952F89"/>
    <w:rsid w:val="00953896"/>
    <w:rsid w:val="0095413C"/>
    <w:rsid w:val="009546C8"/>
    <w:rsid w:val="00954E64"/>
    <w:rsid w:val="00955F24"/>
    <w:rsid w:val="0095674B"/>
    <w:rsid w:val="00957308"/>
    <w:rsid w:val="00960332"/>
    <w:rsid w:val="0096108E"/>
    <w:rsid w:val="00961FE9"/>
    <w:rsid w:val="00962790"/>
    <w:rsid w:val="00963910"/>
    <w:rsid w:val="00964231"/>
    <w:rsid w:val="00964ABE"/>
    <w:rsid w:val="00964B57"/>
    <w:rsid w:val="00965494"/>
    <w:rsid w:val="00965538"/>
    <w:rsid w:val="009658A4"/>
    <w:rsid w:val="0096612C"/>
    <w:rsid w:val="00966865"/>
    <w:rsid w:val="00966AB5"/>
    <w:rsid w:val="009701C2"/>
    <w:rsid w:val="00971113"/>
    <w:rsid w:val="00971707"/>
    <w:rsid w:val="0097489C"/>
    <w:rsid w:val="00975094"/>
    <w:rsid w:val="009755E1"/>
    <w:rsid w:val="009757D2"/>
    <w:rsid w:val="00975957"/>
    <w:rsid w:val="0097596F"/>
    <w:rsid w:val="009769B4"/>
    <w:rsid w:val="00977AAC"/>
    <w:rsid w:val="00980317"/>
    <w:rsid w:val="00980485"/>
    <w:rsid w:val="0098058E"/>
    <w:rsid w:val="00980D37"/>
    <w:rsid w:val="00981131"/>
    <w:rsid w:val="00981214"/>
    <w:rsid w:val="009819A0"/>
    <w:rsid w:val="00983AFF"/>
    <w:rsid w:val="009840B6"/>
    <w:rsid w:val="00984AAA"/>
    <w:rsid w:val="00984B39"/>
    <w:rsid w:val="00984B63"/>
    <w:rsid w:val="00985DA0"/>
    <w:rsid w:val="009862EF"/>
    <w:rsid w:val="0098647F"/>
    <w:rsid w:val="009868BC"/>
    <w:rsid w:val="00986CD4"/>
    <w:rsid w:val="00987633"/>
    <w:rsid w:val="0099070D"/>
    <w:rsid w:val="00991770"/>
    <w:rsid w:val="009918DC"/>
    <w:rsid w:val="00991EA6"/>
    <w:rsid w:val="00992676"/>
    <w:rsid w:val="009929B6"/>
    <w:rsid w:val="00992A19"/>
    <w:rsid w:val="00993840"/>
    <w:rsid w:val="00993E9C"/>
    <w:rsid w:val="0099451E"/>
    <w:rsid w:val="0099474B"/>
    <w:rsid w:val="00994C75"/>
    <w:rsid w:val="00994E36"/>
    <w:rsid w:val="00997B8F"/>
    <w:rsid w:val="009A0081"/>
    <w:rsid w:val="009A0C28"/>
    <w:rsid w:val="009A0CCD"/>
    <w:rsid w:val="009A1428"/>
    <w:rsid w:val="009A1A97"/>
    <w:rsid w:val="009A2670"/>
    <w:rsid w:val="009A57D7"/>
    <w:rsid w:val="009A5A0D"/>
    <w:rsid w:val="009A65CD"/>
    <w:rsid w:val="009A6E27"/>
    <w:rsid w:val="009B09EC"/>
    <w:rsid w:val="009B0D41"/>
    <w:rsid w:val="009B1150"/>
    <w:rsid w:val="009B13A6"/>
    <w:rsid w:val="009B351B"/>
    <w:rsid w:val="009B45AC"/>
    <w:rsid w:val="009B4A08"/>
    <w:rsid w:val="009B4BE4"/>
    <w:rsid w:val="009B5EF7"/>
    <w:rsid w:val="009B61DD"/>
    <w:rsid w:val="009B6627"/>
    <w:rsid w:val="009B71F1"/>
    <w:rsid w:val="009B76AE"/>
    <w:rsid w:val="009B780C"/>
    <w:rsid w:val="009B7ACA"/>
    <w:rsid w:val="009B7DA7"/>
    <w:rsid w:val="009C02A4"/>
    <w:rsid w:val="009C049E"/>
    <w:rsid w:val="009C1FA1"/>
    <w:rsid w:val="009C1FE2"/>
    <w:rsid w:val="009C2747"/>
    <w:rsid w:val="009C2757"/>
    <w:rsid w:val="009C5005"/>
    <w:rsid w:val="009C6D8B"/>
    <w:rsid w:val="009C7679"/>
    <w:rsid w:val="009D01BA"/>
    <w:rsid w:val="009D0EBE"/>
    <w:rsid w:val="009D22C0"/>
    <w:rsid w:val="009D24E4"/>
    <w:rsid w:val="009D3222"/>
    <w:rsid w:val="009D357F"/>
    <w:rsid w:val="009D3CC6"/>
    <w:rsid w:val="009D413B"/>
    <w:rsid w:val="009D565D"/>
    <w:rsid w:val="009D5DE2"/>
    <w:rsid w:val="009D6AE7"/>
    <w:rsid w:val="009D7858"/>
    <w:rsid w:val="009D7966"/>
    <w:rsid w:val="009D7981"/>
    <w:rsid w:val="009E121C"/>
    <w:rsid w:val="009E1839"/>
    <w:rsid w:val="009E4544"/>
    <w:rsid w:val="009E4A3F"/>
    <w:rsid w:val="009E5B1A"/>
    <w:rsid w:val="009E6382"/>
    <w:rsid w:val="009E6AE5"/>
    <w:rsid w:val="009E7B25"/>
    <w:rsid w:val="009E7CFC"/>
    <w:rsid w:val="009F133B"/>
    <w:rsid w:val="009F18F7"/>
    <w:rsid w:val="009F1BFC"/>
    <w:rsid w:val="009F1C23"/>
    <w:rsid w:val="009F22E1"/>
    <w:rsid w:val="009F2496"/>
    <w:rsid w:val="009F29FD"/>
    <w:rsid w:val="009F3C9B"/>
    <w:rsid w:val="009F4CE5"/>
    <w:rsid w:val="009F4E4E"/>
    <w:rsid w:val="009F5083"/>
    <w:rsid w:val="009F596D"/>
    <w:rsid w:val="009F59D7"/>
    <w:rsid w:val="009F5B3B"/>
    <w:rsid w:val="009F63C1"/>
    <w:rsid w:val="009F7C0A"/>
    <w:rsid w:val="00A00745"/>
    <w:rsid w:val="00A00EF8"/>
    <w:rsid w:val="00A0110E"/>
    <w:rsid w:val="00A01302"/>
    <w:rsid w:val="00A01C8D"/>
    <w:rsid w:val="00A025CB"/>
    <w:rsid w:val="00A03619"/>
    <w:rsid w:val="00A03729"/>
    <w:rsid w:val="00A03F83"/>
    <w:rsid w:val="00A04904"/>
    <w:rsid w:val="00A04CD6"/>
    <w:rsid w:val="00A04EAC"/>
    <w:rsid w:val="00A05DFB"/>
    <w:rsid w:val="00A0621C"/>
    <w:rsid w:val="00A078D6"/>
    <w:rsid w:val="00A10AC5"/>
    <w:rsid w:val="00A12CFE"/>
    <w:rsid w:val="00A12E19"/>
    <w:rsid w:val="00A1386A"/>
    <w:rsid w:val="00A13BB3"/>
    <w:rsid w:val="00A142A4"/>
    <w:rsid w:val="00A149C4"/>
    <w:rsid w:val="00A14B57"/>
    <w:rsid w:val="00A15F98"/>
    <w:rsid w:val="00A163A1"/>
    <w:rsid w:val="00A1665A"/>
    <w:rsid w:val="00A17CBE"/>
    <w:rsid w:val="00A21974"/>
    <w:rsid w:val="00A22422"/>
    <w:rsid w:val="00A2485D"/>
    <w:rsid w:val="00A24A06"/>
    <w:rsid w:val="00A2517F"/>
    <w:rsid w:val="00A27220"/>
    <w:rsid w:val="00A3001C"/>
    <w:rsid w:val="00A31586"/>
    <w:rsid w:val="00A31AC8"/>
    <w:rsid w:val="00A31C1B"/>
    <w:rsid w:val="00A32146"/>
    <w:rsid w:val="00A32316"/>
    <w:rsid w:val="00A32AA7"/>
    <w:rsid w:val="00A333D1"/>
    <w:rsid w:val="00A33449"/>
    <w:rsid w:val="00A36E0B"/>
    <w:rsid w:val="00A36F7B"/>
    <w:rsid w:val="00A37393"/>
    <w:rsid w:val="00A4018E"/>
    <w:rsid w:val="00A4087C"/>
    <w:rsid w:val="00A42AF6"/>
    <w:rsid w:val="00A42BA1"/>
    <w:rsid w:val="00A4308E"/>
    <w:rsid w:val="00A436A7"/>
    <w:rsid w:val="00A4471D"/>
    <w:rsid w:val="00A4626A"/>
    <w:rsid w:val="00A4653F"/>
    <w:rsid w:val="00A46767"/>
    <w:rsid w:val="00A46E88"/>
    <w:rsid w:val="00A47C03"/>
    <w:rsid w:val="00A504EC"/>
    <w:rsid w:val="00A5085C"/>
    <w:rsid w:val="00A524E8"/>
    <w:rsid w:val="00A52ED7"/>
    <w:rsid w:val="00A537D5"/>
    <w:rsid w:val="00A54449"/>
    <w:rsid w:val="00A54507"/>
    <w:rsid w:val="00A54EE8"/>
    <w:rsid w:val="00A54FC3"/>
    <w:rsid w:val="00A55231"/>
    <w:rsid w:val="00A55969"/>
    <w:rsid w:val="00A60C42"/>
    <w:rsid w:val="00A6206E"/>
    <w:rsid w:val="00A624A3"/>
    <w:rsid w:val="00A62595"/>
    <w:rsid w:val="00A62E71"/>
    <w:rsid w:val="00A64A05"/>
    <w:rsid w:val="00A651AE"/>
    <w:rsid w:val="00A651B8"/>
    <w:rsid w:val="00A66142"/>
    <w:rsid w:val="00A66553"/>
    <w:rsid w:val="00A66CB5"/>
    <w:rsid w:val="00A678FE"/>
    <w:rsid w:val="00A67DE6"/>
    <w:rsid w:val="00A700B3"/>
    <w:rsid w:val="00A701AE"/>
    <w:rsid w:val="00A70D7B"/>
    <w:rsid w:val="00A71D63"/>
    <w:rsid w:val="00A73879"/>
    <w:rsid w:val="00A73AD8"/>
    <w:rsid w:val="00A73D3F"/>
    <w:rsid w:val="00A75507"/>
    <w:rsid w:val="00A7572B"/>
    <w:rsid w:val="00A76565"/>
    <w:rsid w:val="00A77670"/>
    <w:rsid w:val="00A77E8E"/>
    <w:rsid w:val="00A80CC3"/>
    <w:rsid w:val="00A80D41"/>
    <w:rsid w:val="00A82581"/>
    <w:rsid w:val="00A82D50"/>
    <w:rsid w:val="00A83F58"/>
    <w:rsid w:val="00A84007"/>
    <w:rsid w:val="00A856CC"/>
    <w:rsid w:val="00A85A82"/>
    <w:rsid w:val="00A86174"/>
    <w:rsid w:val="00A865EA"/>
    <w:rsid w:val="00A86AD9"/>
    <w:rsid w:val="00A86E20"/>
    <w:rsid w:val="00A92923"/>
    <w:rsid w:val="00A92F35"/>
    <w:rsid w:val="00A9303E"/>
    <w:rsid w:val="00A930DC"/>
    <w:rsid w:val="00A936FE"/>
    <w:rsid w:val="00A937F5"/>
    <w:rsid w:val="00A9385F"/>
    <w:rsid w:val="00A9428F"/>
    <w:rsid w:val="00A94554"/>
    <w:rsid w:val="00A94A8E"/>
    <w:rsid w:val="00A958A6"/>
    <w:rsid w:val="00A95C24"/>
    <w:rsid w:val="00A96614"/>
    <w:rsid w:val="00AA0A64"/>
    <w:rsid w:val="00AA0B0F"/>
    <w:rsid w:val="00AA2076"/>
    <w:rsid w:val="00AA27B3"/>
    <w:rsid w:val="00AA2C6E"/>
    <w:rsid w:val="00AA2FC1"/>
    <w:rsid w:val="00AA3ACA"/>
    <w:rsid w:val="00AA43AE"/>
    <w:rsid w:val="00AA4A04"/>
    <w:rsid w:val="00AA4A79"/>
    <w:rsid w:val="00AA5644"/>
    <w:rsid w:val="00AA569C"/>
    <w:rsid w:val="00AA5933"/>
    <w:rsid w:val="00AA5C5A"/>
    <w:rsid w:val="00AA602F"/>
    <w:rsid w:val="00AA63B9"/>
    <w:rsid w:val="00AA73BD"/>
    <w:rsid w:val="00AA7A84"/>
    <w:rsid w:val="00AB2400"/>
    <w:rsid w:val="00AB33B5"/>
    <w:rsid w:val="00AB3B07"/>
    <w:rsid w:val="00AB441A"/>
    <w:rsid w:val="00AB48DE"/>
    <w:rsid w:val="00AB5738"/>
    <w:rsid w:val="00AB6FCF"/>
    <w:rsid w:val="00AB7481"/>
    <w:rsid w:val="00AB75BF"/>
    <w:rsid w:val="00AB76EB"/>
    <w:rsid w:val="00AC07A9"/>
    <w:rsid w:val="00AC2258"/>
    <w:rsid w:val="00AC2818"/>
    <w:rsid w:val="00AC2CF5"/>
    <w:rsid w:val="00AC3511"/>
    <w:rsid w:val="00AC3D05"/>
    <w:rsid w:val="00AC4F8A"/>
    <w:rsid w:val="00AC4FB4"/>
    <w:rsid w:val="00AC51F2"/>
    <w:rsid w:val="00AC572F"/>
    <w:rsid w:val="00AC591E"/>
    <w:rsid w:val="00AC65C9"/>
    <w:rsid w:val="00AC68E0"/>
    <w:rsid w:val="00AC72E6"/>
    <w:rsid w:val="00AD0247"/>
    <w:rsid w:val="00AD0829"/>
    <w:rsid w:val="00AD0F71"/>
    <w:rsid w:val="00AD10A4"/>
    <w:rsid w:val="00AD1831"/>
    <w:rsid w:val="00AD29A6"/>
    <w:rsid w:val="00AD2FC0"/>
    <w:rsid w:val="00AD3346"/>
    <w:rsid w:val="00AD3566"/>
    <w:rsid w:val="00AD36D9"/>
    <w:rsid w:val="00AD3AE8"/>
    <w:rsid w:val="00AD4ACB"/>
    <w:rsid w:val="00AD4D90"/>
    <w:rsid w:val="00AD4DC0"/>
    <w:rsid w:val="00AD512B"/>
    <w:rsid w:val="00AD597B"/>
    <w:rsid w:val="00AD5AFC"/>
    <w:rsid w:val="00AD6649"/>
    <w:rsid w:val="00AD7228"/>
    <w:rsid w:val="00AD73FC"/>
    <w:rsid w:val="00AE01EF"/>
    <w:rsid w:val="00AE0A1D"/>
    <w:rsid w:val="00AE1EF8"/>
    <w:rsid w:val="00AE2655"/>
    <w:rsid w:val="00AE30B0"/>
    <w:rsid w:val="00AE3883"/>
    <w:rsid w:val="00AE4A14"/>
    <w:rsid w:val="00AE4E62"/>
    <w:rsid w:val="00AE5025"/>
    <w:rsid w:val="00AE59CA"/>
    <w:rsid w:val="00AE6C9D"/>
    <w:rsid w:val="00AE7249"/>
    <w:rsid w:val="00AE784B"/>
    <w:rsid w:val="00AE7902"/>
    <w:rsid w:val="00AF1592"/>
    <w:rsid w:val="00AF16E7"/>
    <w:rsid w:val="00AF176C"/>
    <w:rsid w:val="00AF35A8"/>
    <w:rsid w:val="00AF35FC"/>
    <w:rsid w:val="00AF7BAB"/>
    <w:rsid w:val="00AF7CC7"/>
    <w:rsid w:val="00B0026B"/>
    <w:rsid w:val="00B00BA5"/>
    <w:rsid w:val="00B02641"/>
    <w:rsid w:val="00B0333A"/>
    <w:rsid w:val="00B033C7"/>
    <w:rsid w:val="00B036FD"/>
    <w:rsid w:val="00B03980"/>
    <w:rsid w:val="00B03DC2"/>
    <w:rsid w:val="00B04D70"/>
    <w:rsid w:val="00B05F7F"/>
    <w:rsid w:val="00B0604E"/>
    <w:rsid w:val="00B07B00"/>
    <w:rsid w:val="00B07D09"/>
    <w:rsid w:val="00B112EB"/>
    <w:rsid w:val="00B116C6"/>
    <w:rsid w:val="00B12064"/>
    <w:rsid w:val="00B1253D"/>
    <w:rsid w:val="00B138E2"/>
    <w:rsid w:val="00B13E7C"/>
    <w:rsid w:val="00B141A5"/>
    <w:rsid w:val="00B14762"/>
    <w:rsid w:val="00B1582E"/>
    <w:rsid w:val="00B15E4D"/>
    <w:rsid w:val="00B162E6"/>
    <w:rsid w:val="00B16ACD"/>
    <w:rsid w:val="00B171A0"/>
    <w:rsid w:val="00B1749F"/>
    <w:rsid w:val="00B17A3A"/>
    <w:rsid w:val="00B17B7D"/>
    <w:rsid w:val="00B2046D"/>
    <w:rsid w:val="00B2109A"/>
    <w:rsid w:val="00B210D2"/>
    <w:rsid w:val="00B21F29"/>
    <w:rsid w:val="00B22670"/>
    <w:rsid w:val="00B233BF"/>
    <w:rsid w:val="00B2411D"/>
    <w:rsid w:val="00B24519"/>
    <w:rsid w:val="00B24DF6"/>
    <w:rsid w:val="00B2589A"/>
    <w:rsid w:val="00B25DD3"/>
    <w:rsid w:val="00B26AF9"/>
    <w:rsid w:val="00B26B72"/>
    <w:rsid w:val="00B26C78"/>
    <w:rsid w:val="00B271A4"/>
    <w:rsid w:val="00B27CF8"/>
    <w:rsid w:val="00B306BB"/>
    <w:rsid w:val="00B306DA"/>
    <w:rsid w:val="00B31303"/>
    <w:rsid w:val="00B3144F"/>
    <w:rsid w:val="00B32482"/>
    <w:rsid w:val="00B32ED6"/>
    <w:rsid w:val="00B32F2A"/>
    <w:rsid w:val="00B339F0"/>
    <w:rsid w:val="00B341D7"/>
    <w:rsid w:val="00B34CF9"/>
    <w:rsid w:val="00B350EB"/>
    <w:rsid w:val="00B35C9F"/>
    <w:rsid w:val="00B35E0F"/>
    <w:rsid w:val="00B3602A"/>
    <w:rsid w:val="00B3747F"/>
    <w:rsid w:val="00B37F39"/>
    <w:rsid w:val="00B37F67"/>
    <w:rsid w:val="00B410E5"/>
    <w:rsid w:val="00B419A1"/>
    <w:rsid w:val="00B42A31"/>
    <w:rsid w:val="00B43041"/>
    <w:rsid w:val="00B44897"/>
    <w:rsid w:val="00B4495C"/>
    <w:rsid w:val="00B4528D"/>
    <w:rsid w:val="00B45AE0"/>
    <w:rsid w:val="00B45DB2"/>
    <w:rsid w:val="00B467DC"/>
    <w:rsid w:val="00B4693E"/>
    <w:rsid w:val="00B46E59"/>
    <w:rsid w:val="00B47474"/>
    <w:rsid w:val="00B50296"/>
    <w:rsid w:val="00B50C82"/>
    <w:rsid w:val="00B52199"/>
    <w:rsid w:val="00B52CC5"/>
    <w:rsid w:val="00B53355"/>
    <w:rsid w:val="00B54525"/>
    <w:rsid w:val="00B5473A"/>
    <w:rsid w:val="00B54B60"/>
    <w:rsid w:val="00B54B6B"/>
    <w:rsid w:val="00B563A1"/>
    <w:rsid w:val="00B568D2"/>
    <w:rsid w:val="00B5775F"/>
    <w:rsid w:val="00B57C7D"/>
    <w:rsid w:val="00B601CC"/>
    <w:rsid w:val="00B605FA"/>
    <w:rsid w:val="00B609BA"/>
    <w:rsid w:val="00B60C75"/>
    <w:rsid w:val="00B62B6A"/>
    <w:rsid w:val="00B63708"/>
    <w:rsid w:val="00B63FD1"/>
    <w:rsid w:val="00B66237"/>
    <w:rsid w:val="00B66DDF"/>
    <w:rsid w:val="00B67856"/>
    <w:rsid w:val="00B705C4"/>
    <w:rsid w:val="00B70C85"/>
    <w:rsid w:val="00B70E88"/>
    <w:rsid w:val="00B71DB3"/>
    <w:rsid w:val="00B727E6"/>
    <w:rsid w:val="00B72E11"/>
    <w:rsid w:val="00B73A60"/>
    <w:rsid w:val="00B73BB3"/>
    <w:rsid w:val="00B73E09"/>
    <w:rsid w:val="00B73E67"/>
    <w:rsid w:val="00B73E8B"/>
    <w:rsid w:val="00B7407A"/>
    <w:rsid w:val="00B74CA5"/>
    <w:rsid w:val="00B760D2"/>
    <w:rsid w:val="00B816D4"/>
    <w:rsid w:val="00B818C6"/>
    <w:rsid w:val="00B818F3"/>
    <w:rsid w:val="00B81A60"/>
    <w:rsid w:val="00B81D08"/>
    <w:rsid w:val="00B8224B"/>
    <w:rsid w:val="00B827C6"/>
    <w:rsid w:val="00B82F85"/>
    <w:rsid w:val="00B8323D"/>
    <w:rsid w:val="00B8379A"/>
    <w:rsid w:val="00B85013"/>
    <w:rsid w:val="00B85DF8"/>
    <w:rsid w:val="00B861B6"/>
    <w:rsid w:val="00B86A4C"/>
    <w:rsid w:val="00B87C2F"/>
    <w:rsid w:val="00B90DD8"/>
    <w:rsid w:val="00B91277"/>
    <w:rsid w:val="00B92737"/>
    <w:rsid w:val="00B92B45"/>
    <w:rsid w:val="00B94E67"/>
    <w:rsid w:val="00B94EDE"/>
    <w:rsid w:val="00B94F58"/>
    <w:rsid w:val="00B95346"/>
    <w:rsid w:val="00B9631D"/>
    <w:rsid w:val="00B96371"/>
    <w:rsid w:val="00B967BB"/>
    <w:rsid w:val="00B96E50"/>
    <w:rsid w:val="00BA0995"/>
    <w:rsid w:val="00BA1CEA"/>
    <w:rsid w:val="00BA205B"/>
    <w:rsid w:val="00BA2099"/>
    <w:rsid w:val="00BA28BD"/>
    <w:rsid w:val="00BA2A8C"/>
    <w:rsid w:val="00BA3377"/>
    <w:rsid w:val="00BA3868"/>
    <w:rsid w:val="00BA4403"/>
    <w:rsid w:val="00BA4512"/>
    <w:rsid w:val="00BA4A1D"/>
    <w:rsid w:val="00BA61A4"/>
    <w:rsid w:val="00BA6D85"/>
    <w:rsid w:val="00BA72ED"/>
    <w:rsid w:val="00BB1ADE"/>
    <w:rsid w:val="00BB1C09"/>
    <w:rsid w:val="00BB20AB"/>
    <w:rsid w:val="00BB2FA7"/>
    <w:rsid w:val="00BB3F8C"/>
    <w:rsid w:val="00BB53F5"/>
    <w:rsid w:val="00BB5B60"/>
    <w:rsid w:val="00BB6231"/>
    <w:rsid w:val="00BB79B0"/>
    <w:rsid w:val="00BB7BE8"/>
    <w:rsid w:val="00BC083A"/>
    <w:rsid w:val="00BC43C3"/>
    <w:rsid w:val="00BC453E"/>
    <w:rsid w:val="00BC5BF4"/>
    <w:rsid w:val="00BC6B8E"/>
    <w:rsid w:val="00BC72E8"/>
    <w:rsid w:val="00BD22AE"/>
    <w:rsid w:val="00BD2B16"/>
    <w:rsid w:val="00BD368C"/>
    <w:rsid w:val="00BD4AC3"/>
    <w:rsid w:val="00BD4B5A"/>
    <w:rsid w:val="00BD5AA6"/>
    <w:rsid w:val="00BD5DA4"/>
    <w:rsid w:val="00BD6543"/>
    <w:rsid w:val="00BD71B8"/>
    <w:rsid w:val="00BE0694"/>
    <w:rsid w:val="00BE4C24"/>
    <w:rsid w:val="00BE5034"/>
    <w:rsid w:val="00BE543B"/>
    <w:rsid w:val="00BE5D40"/>
    <w:rsid w:val="00BE61ED"/>
    <w:rsid w:val="00BE6364"/>
    <w:rsid w:val="00BE6BAC"/>
    <w:rsid w:val="00BF1160"/>
    <w:rsid w:val="00BF1946"/>
    <w:rsid w:val="00BF19ED"/>
    <w:rsid w:val="00BF19F3"/>
    <w:rsid w:val="00BF2240"/>
    <w:rsid w:val="00BF2504"/>
    <w:rsid w:val="00BF2ECF"/>
    <w:rsid w:val="00BF368B"/>
    <w:rsid w:val="00BF502C"/>
    <w:rsid w:val="00BF56D7"/>
    <w:rsid w:val="00BF5805"/>
    <w:rsid w:val="00BF5BC8"/>
    <w:rsid w:val="00BF7A6C"/>
    <w:rsid w:val="00BF7D55"/>
    <w:rsid w:val="00C01273"/>
    <w:rsid w:val="00C01C68"/>
    <w:rsid w:val="00C01D9F"/>
    <w:rsid w:val="00C01E58"/>
    <w:rsid w:val="00C021B6"/>
    <w:rsid w:val="00C025E7"/>
    <w:rsid w:val="00C0287D"/>
    <w:rsid w:val="00C03029"/>
    <w:rsid w:val="00C03EF5"/>
    <w:rsid w:val="00C03FDA"/>
    <w:rsid w:val="00C059FE"/>
    <w:rsid w:val="00C07F74"/>
    <w:rsid w:val="00C102E6"/>
    <w:rsid w:val="00C1064A"/>
    <w:rsid w:val="00C11441"/>
    <w:rsid w:val="00C12212"/>
    <w:rsid w:val="00C12B25"/>
    <w:rsid w:val="00C15084"/>
    <w:rsid w:val="00C15A3A"/>
    <w:rsid w:val="00C16BC8"/>
    <w:rsid w:val="00C16E2F"/>
    <w:rsid w:val="00C16E7F"/>
    <w:rsid w:val="00C16EF6"/>
    <w:rsid w:val="00C171F5"/>
    <w:rsid w:val="00C17BE3"/>
    <w:rsid w:val="00C2009E"/>
    <w:rsid w:val="00C21DE8"/>
    <w:rsid w:val="00C21EA7"/>
    <w:rsid w:val="00C223E9"/>
    <w:rsid w:val="00C23743"/>
    <w:rsid w:val="00C250F0"/>
    <w:rsid w:val="00C253CF"/>
    <w:rsid w:val="00C26302"/>
    <w:rsid w:val="00C27DB3"/>
    <w:rsid w:val="00C3014C"/>
    <w:rsid w:val="00C30E7B"/>
    <w:rsid w:val="00C319F4"/>
    <w:rsid w:val="00C31C77"/>
    <w:rsid w:val="00C3267B"/>
    <w:rsid w:val="00C3394F"/>
    <w:rsid w:val="00C342D5"/>
    <w:rsid w:val="00C3536F"/>
    <w:rsid w:val="00C360FF"/>
    <w:rsid w:val="00C37D94"/>
    <w:rsid w:val="00C37FD5"/>
    <w:rsid w:val="00C413FD"/>
    <w:rsid w:val="00C41C8A"/>
    <w:rsid w:val="00C42851"/>
    <w:rsid w:val="00C44FF0"/>
    <w:rsid w:val="00C45090"/>
    <w:rsid w:val="00C455E7"/>
    <w:rsid w:val="00C45E50"/>
    <w:rsid w:val="00C45F69"/>
    <w:rsid w:val="00C46091"/>
    <w:rsid w:val="00C4717A"/>
    <w:rsid w:val="00C504B3"/>
    <w:rsid w:val="00C505BB"/>
    <w:rsid w:val="00C51350"/>
    <w:rsid w:val="00C51558"/>
    <w:rsid w:val="00C52104"/>
    <w:rsid w:val="00C5322F"/>
    <w:rsid w:val="00C546E5"/>
    <w:rsid w:val="00C55142"/>
    <w:rsid w:val="00C55993"/>
    <w:rsid w:val="00C56662"/>
    <w:rsid w:val="00C56F9E"/>
    <w:rsid w:val="00C570EB"/>
    <w:rsid w:val="00C57733"/>
    <w:rsid w:val="00C60DCE"/>
    <w:rsid w:val="00C63173"/>
    <w:rsid w:val="00C64AB8"/>
    <w:rsid w:val="00C65409"/>
    <w:rsid w:val="00C654A9"/>
    <w:rsid w:val="00C665E8"/>
    <w:rsid w:val="00C66615"/>
    <w:rsid w:val="00C67517"/>
    <w:rsid w:val="00C67815"/>
    <w:rsid w:val="00C67C0F"/>
    <w:rsid w:val="00C70E18"/>
    <w:rsid w:val="00C71134"/>
    <w:rsid w:val="00C71652"/>
    <w:rsid w:val="00C72045"/>
    <w:rsid w:val="00C721D2"/>
    <w:rsid w:val="00C73979"/>
    <w:rsid w:val="00C73EB1"/>
    <w:rsid w:val="00C742D7"/>
    <w:rsid w:val="00C74808"/>
    <w:rsid w:val="00C74AF2"/>
    <w:rsid w:val="00C74E53"/>
    <w:rsid w:val="00C7541D"/>
    <w:rsid w:val="00C75527"/>
    <w:rsid w:val="00C76208"/>
    <w:rsid w:val="00C77F94"/>
    <w:rsid w:val="00C80806"/>
    <w:rsid w:val="00C81004"/>
    <w:rsid w:val="00C817CD"/>
    <w:rsid w:val="00C81D8C"/>
    <w:rsid w:val="00C823AB"/>
    <w:rsid w:val="00C82935"/>
    <w:rsid w:val="00C8390D"/>
    <w:rsid w:val="00C8450D"/>
    <w:rsid w:val="00C848AE"/>
    <w:rsid w:val="00C84BCA"/>
    <w:rsid w:val="00C84C08"/>
    <w:rsid w:val="00C85549"/>
    <w:rsid w:val="00C8561F"/>
    <w:rsid w:val="00C85C8E"/>
    <w:rsid w:val="00C867C4"/>
    <w:rsid w:val="00C87D39"/>
    <w:rsid w:val="00C90B90"/>
    <w:rsid w:val="00C91009"/>
    <w:rsid w:val="00C912A5"/>
    <w:rsid w:val="00C9145E"/>
    <w:rsid w:val="00C9187A"/>
    <w:rsid w:val="00C92F0C"/>
    <w:rsid w:val="00C93228"/>
    <w:rsid w:val="00C9331D"/>
    <w:rsid w:val="00C93DD4"/>
    <w:rsid w:val="00C94703"/>
    <w:rsid w:val="00C95458"/>
    <w:rsid w:val="00C9581B"/>
    <w:rsid w:val="00C95B30"/>
    <w:rsid w:val="00C960F4"/>
    <w:rsid w:val="00C968D7"/>
    <w:rsid w:val="00C971FE"/>
    <w:rsid w:val="00C9768C"/>
    <w:rsid w:val="00C9788A"/>
    <w:rsid w:val="00CA0742"/>
    <w:rsid w:val="00CA0E2A"/>
    <w:rsid w:val="00CA20D6"/>
    <w:rsid w:val="00CA2677"/>
    <w:rsid w:val="00CA30A6"/>
    <w:rsid w:val="00CA329F"/>
    <w:rsid w:val="00CA3451"/>
    <w:rsid w:val="00CA3785"/>
    <w:rsid w:val="00CA4163"/>
    <w:rsid w:val="00CA4269"/>
    <w:rsid w:val="00CA450B"/>
    <w:rsid w:val="00CA4833"/>
    <w:rsid w:val="00CA595A"/>
    <w:rsid w:val="00CA642E"/>
    <w:rsid w:val="00CB0589"/>
    <w:rsid w:val="00CB0A2F"/>
    <w:rsid w:val="00CB0D9C"/>
    <w:rsid w:val="00CB2857"/>
    <w:rsid w:val="00CB2E4D"/>
    <w:rsid w:val="00CB342F"/>
    <w:rsid w:val="00CB35A7"/>
    <w:rsid w:val="00CB4A5B"/>
    <w:rsid w:val="00CB5EB1"/>
    <w:rsid w:val="00CB7621"/>
    <w:rsid w:val="00CC0532"/>
    <w:rsid w:val="00CC07CF"/>
    <w:rsid w:val="00CC0D4B"/>
    <w:rsid w:val="00CC115F"/>
    <w:rsid w:val="00CC2891"/>
    <w:rsid w:val="00CC3588"/>
    <w:rsid w:val="00CC3D8D"/>
    <w:rsid w:val="00CC4EB6"/>
    <w:rsid w:val="00CC55E4"/>
    <w:rsid w:val="00CC5E73"/>
    <w:rsid w:val="00CC677E"/>
    <w:rsid w:val="00CC7F86"/>
    <w:rsid w:val="00CD02D7"/>
    <w:rsid w:val="00CD03A6"/>
    <w:rsid w:val="00CD0B5D"/>
    <w:rsid w:val="00CD18E2"/>
    <w:rsid w:val="00CD26F8"/>
    <w:rsid w:val="00CD3859"/>
    <w:rsid w:val="00CD3F38"/>
    <w:rsid w:val="00CD4285"/>
    <w:rsid w:val="00CD4C4E"/>
    <w:rsid w:val="00CD5279"/>
    <w:rsid w:val="00CD6ED9"/>
    <w:rsid w:val="00CD79FD"/>
    <w:rsid w:val="00CD7A0C"/>
    <w:rsid w:val="00CE0385"/>
    <w:rsid w:val="00CE074C"/>
    <w:rsid w:val="00CE0D2D"/>
    <w:rsid w:val="00CE19F3"/>
    <w:rsid w:val="00CE1FA4"/>
    <w:rsid w:val="00CE2868"/>
    <w:rsid w:val="00CE496B"/>
    <w:rsid w:val="00CE547E"/>
    <w:rsid w:val="00CE5703"/>
    <w:rsid w:val="00CE6D93"/>
    <w:rsid w:val="00CE746C"/>
    <w:rsid w:val="00CE7EF1"/>
    <w:rsid w:val="00CF1678"/>
    <w:rsid w:val="00CF2560"/>
    <w:rsid w:val="00CF2FAA"/>
    <w:rsid w:val="00CF3B2B"/>
    <w:rsid w:val="00CF42EF"/>
    <w:rsid w:val="00CF53E1"/>
    <w:rsid w:val="00CF5BE8"/>
    <w:rsid w:val="00CF5F60"/>
    <w:rsid w:val="00CF6252"/>
    <w:rsid w:val="00CF7CCF"/>
    <w:rsid w:val="00CF7CDB"/>
    <w:rsid w:val="00D00188"/>
    <w:rsid w:val="00D00257"/>
    <w:rsid w:val="00D00407"/>
    <w:rsid w:val="00D032B7"/>
    <w:rsid w:val="00D03A92"/>
    <w:rsid w:val="00D03BD2"/>
    <w:rsid w:val="00D03C3D"/>
    <w:rsid w:val="00D04D26"/>
    <w:rsid w:val="00D04DD6"/>
    <w:rsid w:val="00D05933"/>
    <w:rsid w:val="00D05A06"/>
    <w:rsid w:val="00D0789B"/>
    <w:rsid w:val="00D07FF0"/>
    <w:rsid w:val="00D1023A"/>
    <w:rsid w:val="00D1109C"/>
    <w:rsid w:val="00D11690"/>
    <w:rsid w:val="00D1195C"/>
    <w:rsid w:val="00D11D8D"/>
    <w:rsid w:val="00D130A9"/>
    <w:rsid w:val="00D130E6"/>
    <w:rsid w:val="00D13914"/>
    <w:rsid w:val="00D13AE9"/>
    <w:rsid w:val="00D14680"/>
    <w:rsid w:val="00D16D7D"/>
    <w:rsid w:val="00D17BCB"/>
    <w:rsid w:val="00D21EC7"/>
    <w:rsid w:val="00D2218B"/>
    <w:rsid w:val="00D22705"/>
    <w:rsid w:val="00D237BA"/>
    <w:rsid w:val="00D2455F"/>
    <w:rsid w:val="00D24ED3"/>
    <w:rsid w:val="00D24FED"/>
    <w:rsid w:val="00D25486"/>
    <w:rsid w:val="00D25F05"/>
    <w:rsid w:val="00D2625C"/>
    <w:rsid w:val="00D2659F"/>
    <w:rsid w:val="00D26969"/>
    <w:rsid w:val="00D27B40"/>
    <w:rsid w:val="00D30CD0"/>
    <w:rsid w:val="00D31338"/>
    <w:rsid w:val="00D31A82"/>
    <w:rsid w:val="00D31C0E"/>
    <w:rsid w:val="00D3364C"/>
    <w:rsid w:val="00D337EE"/>
    <w:rsid w:val="00D33CF8"/>
    <w:rsid w:val="00D34395"/>
    <w:rsid w:val="00D34A30"/>
    <w:rsid w:val="00D34CFC"/>
    <w:rsid w:val="00D3527F"/>
    <w:rsid w:val="00D35BA4"/>
    <w:rsid w:val="00D36965"/>
    <w:rsid w:val="00D373AA"/>
    <w:rsid w:val="00D37BB2"/>
    <w:rsid w:val="00D37D61"/>
    <w:rsid w:val="00D42087"/>
    <w:rsid w:val="00D42B26"/>
    <w:rsid w:val="00D4316B"/>
    <w:rsid w:val="00D45323"/>
    <w:rsid w:val="00D45B69"/>
    <w:rsid w:val="00D46F86"/>
    <w:rsid w:val="00D47B7C"/>
    <w:rsid w:val="00D52067"/>
    <w:rsid w:val="00D5276C"/>
    <w:rsid w:val="00D53084"/>
    <w:rsid w:val="00D53770"/>
    <w:rsid w:val="00D542B8"/>
    <w:rsid w:val="00D5465F"/>
    <w:rsid w:val="00D54B4F"/>
    <w:rsid w:val="00D54EBD"/>
    <w:rsid w:val="00D556BD"/>
    <w:rsid w:val="00D55922"/>
    <w:rsid w:val="00D56434"/>
    <w:rsid w:val="00D564A3"/>
    <w:rsid w:val="00D56740"/>
    <w:rsid w:val="00D56F5C"/>
    <w:rsid w:val="00D57159"/>
    <w:rsid w:val="00D57309"/>
    <w:rsid w:val="00D57ACF"/>
    <w:rsid w:val="00D603DC"/>
    <w:rsid w:val="00D60966"/>
    <w:rsid w:val="00D61422"/>
    <w:rsid w:val="00D61DE1"/>
    <w:rsid w:val="00D63AE0"/>
    <w:rsid w:val="00D63BAD"/>
    <w:rsid w:val="00D640D6"/>
    <w:rsid w:val="00D66C2D"/>
    <w:rsid w:val="00D67166"/>
    <w:rsid w:val="00D679B5"/>
    <w:rsid w:val="00D67EA9"/>
    <w:rsid w:val="00D71889"/>
    <w:rsid w:val="00D728F9"/>
    <w:rsid w:val="00D73DEC"/>
    <w:rsid w:val="00D7443E"/>
    <w:rsid w:val="00D74717"/>
    <w:rsid w:val="00D75109"/>
    <w:rsid w:val="00D7576E"/>
    <w:rsid w:val="00D764A2"/>
    <w:rsid w:val="00D80AE7"/>
    <w:rsid w:val="00D810E0"/>
    <w:rsid w:val="00D8127E"/>
    <w:rsid w:val="00D822C7"/>
    <w:rsid w:val="00D82D46"/>
    <w:rsid w:val="00D84633"/>
    <w:rsid w:val="00D854F7"/>
    <w:rsid w:val="00D855CD"/>
    <w:rsid w:val="00D858B2"/>
    <w:rsid w:val="00D86379"/>
    <w:rsid w:val="00D86591"/>
    <w:rsid w:val="00D865B0"/>
    <w:rsid w:val="00D86630"/>
    <w:rsid w:val="00D87B1E"/>
    <w:rsid w:val="00D87EFA"/>
    <w:rsid w:val="00D911D5"/>
    <w:rsid w:val="00D9202C"/>
    <w:rsid w:val="00D9282A"/>
    <w:rsid w:val="00D93214"/>
    <w:rsid w:val="00D93672"/>
    <w:rsid w:val="00D940AB"/>
    <w:rsid w:val="00D941A3"/>
    <w:rsid w:val="00D94779"/>
    <w:rsid w:val="00D95539"/>
    <w:rsid w:val="00D95A01"/>
    <w:rsid w:val="00D95BBA"/>
    <w:rsid w:val="00D96C4E"/>
    <w:rsid w:val="00DA05DE"/>
    <w:rsid w:val="00DA0F6F"/>
    <w:rsid w:val="00DA20C5"/>
    <w:rsid w:val="00DA21E5"/>
    <w:rsid w:val="00DA57A9"/>
    <w:rsid w:val="00DA587A"/>
    <w:rsid w:val="00DA78C6"/>
    <w:rsid w:val="00DA7AC8"/>
    <w:rsid w:val="00DB1683"/>
    <w:rsid w:val="00DB1985"/>
    <w:rsid w:val="00DB1F78"/>
    <w:rsid w:val="00DB266C"/>
    <w:rsid w:val="00DB43FB"/>
    <w:rsid w:val="00DB56B2"/>
    <w:rsid w:val="00DB5E18"/>
    <w:rsid w:val="00DB5EE3"/>
    <w:rsid w:val="00DB6544"/>
    <w:rsid w:val="00DB7031"/>
    <w:rsid w:val="00DC1C39"/>
    <w:rsid w:val="00DC1EA6"/>
    <w:rsid w:val="00DC255C"/>
    <w:rsid w:val="00DC2DA1"/>
    <w:rsid w:val="00DC2F16"/>
    <w:rsid w:val="00DC2F3F"/>
    <w:rsid w:val="00DC381E"/>
    <w:rsid w:val="00DC3E75"/>
    <w:rsid w:val="00DC4251"/>
    <w:rsid w:val="00DC58CB"/>
    <w:rsid w:val="00DC75F3"/>
    <w:rsid w:val="00DD1CE5"/>
    <w:rsid w:val="00DD2C55"/>
    <w:rsid w:val="00DD2EEC"/>
    <w:rsid w:val="00DD375E"/>
    <w:rsid w:val="00DD51E7"/>
    <w:rsid w:val="00DD5701"/>
    <w:rsid w:val="00DD571E"/>
    <w:rsid w:val="00DD58D6"/>
    <w:rsid w:val="00DD6486"/>
    <w:rsid w:val="00DD673A"/>
    <w:rsid w:val="00DD793B"/>
    <w:rsid w:val="00DE03A3"/>
    <w:rsid w:val="00DE0658"/>
    <w:rsid w:val="00DE06EE"/>
    <w:rsid w:val="00DE09BC"/>
    <w:rsid w:val="00DE0C37"/>
    <w:rsid w:val="00DE0EDA"/>
    <w:rsid w:val="00DE132F"/>
    <w:rsid w:val="00DE20A5"/>
    <w:rsid w:val="00DE2DD4"/>
    <w:rsid w:val="00DE3354"/>
    <w:rsid w:val="00DE3BA3"/>
    <w:rsid w:val="00DE3E00"/>
    <w:rsid w:val="00DE501E"/>
    <w:rsid w:val="00DE5183"/>
    <w:rsid w:val="00DE598A"/>
    <w:rsid w:val="00DE7980"/>
    <w:rsid w:val="00DE7F58"/>
    <w:rsid w:val="00DF0C76"/>
    <w:rsid w:val="00DF1ED5"/>
    <w:rsid w:val="00DF40F2"/>
    <w:rsid w:val="00DF4D1F"/>
    <w:rsid w:val="00DF4E98"/>
    <w:rsid w:val="00DF5317"/>
    <w:rsid w:val="00DF5544"/>
    <w:rsid w:val="00DF5F47"/>
    <w:rsid w:val="00DF7781"/>
    <w:rsid w:val="00DF7CC2"/>
    <w:rsid w:val="00E0016C"/>
    <w:rsid w:val="00E014DC"/>
    <w:rsid w:val="00E01C3C"/>
    <w:rsid w:val="00E02342"/>
    <w:rsid w:val="00E02F0B"/>
    <w:rsid w:val="00E06F30"/>
    <w:rsid w:val="00E06FAD"/>
    <w:rsid w:val="00E07875"/>
    <w:rsid w:val="00E10DCD"/>
    <w:rsid w:val="00E1172A"/>
    <w:rsid w:val="00E11B0B"/>
    <w:rsid w:val="00E11BB5"/>
    <w:rsid w:val="00E12621"/>
    <w:rsid w:val="00E13C6F"/>
    <w:rsid w:val="00E1567C"/>
    <w:rsid w:val="00E15E48"/>
    <w:rsid w:val="00E16318"/>
    <w:rsid w:val="00E1715C"/>
    <w:rsid w:val="00E17304"/>
    <w:rsid w:val="00E173B2"/>
    <w:rsid w:val="00E17ABF"/>
    <w:rsid w:val="00E17EB5"/>
    <w:rsid w:val="00E20E0F"/>
    <w:rsid w:val="00E211F5"/>
    <w:rsid w:val="00E21383"/>
    <w:rsid w:val="00E22375"/>
    <w:rsid w:val="00E24004"/>
    <w:rsid w:val="00E24163"/>
    <w:rsid w:val="00E25D90"/>
    <w:rsid w:val="00E25F99"/>
    <w:rsid w:val="00E265A9"/>
    <w:rsid w:val="00E26629"/>
    <w:rsid w:val="00E26A6F"/>
    <w:rsid w:val="00E2720C"/>
    <w:rsid w:val="00E27A05"/>
    <w:rsid w:val="00E27C44"/>
    <w:rsid w:val="00E30267"/>
    <w:rsid w:val="00E304AA"/>
    <w:rsid w:val="00E30F4C"/>
    <w:rsid w:val="00E316AA"/>
    <w:rsid w:val="00E31A4E"/>
    <w:rsid w:val="00E329B0"/>
    <w:rsid w:val="00E32A58"/>
    <w:rsid w:val="00E367E1"/>
    <w:rsid w:val="00E36A8B"/>
    <w:rsid w:val="00E37512"/>
    <w:rsid w:val="00E4020E"/>
    <w:rsid w:val="00E419CF"/>
    <w:rsid w:val="00E41BBB"/>
    <w:rsid w:val="00E41FDF"/>
    <w:rsid w:val="00E42408"/>
    <w:rsid w:val="00E425AA"/>
    <w:rsid w:val="00E42659"/>
    <w:rsid w:val="00E431BF"/>
    <w:rsid w:val="00E43DD3"/>
    <w:rsid w:val="00E453FA"/>
    <w:rsid w:val="00E45D5B"/>
    <w:rsid w:val="00E46609"/>
    <w:rsid w:val="00E46787"/>
    <w:rsid w:val="00E470DE"/>
    <w:rsid w:val="00E472E1"/>
    <w:rsid w:val="00E5071B"/>
    <w:rsid w:val="00E50E35"/>
    <w:rsid w:val="00E50EDB"/>
    <w:rsid w:val="00E511F4"/>
    <w:rsid w:val="00E52BB8"/>
    <w:rsid w:val="00E52D6D"/>
    <w:rsid w:val="00E55264"/>
    <w:rsid w:val="00E5715C"/>
    <w:rsid w:val="00E57285"/>
    <w:rsid w:val="00E603DC"/>
    <w:rsid w:val="00E62EAC"/>
    <w:rsid w:val="00E62ED8"/>
    <w:rsid w:val="00E6396A"/>
    <w:rsid w:val="00E6397F"/>
    <w:rsid w:val="00E64682"/>
    <w:rsid w:val="00E64D43"/>
    <w:rsid w:val="00E670A6"/>
    <w:rsid w:val="00E679B1"/>
    <w:rsid w:val="00E70763"/>
    <w:rsid w:val="00E70ADA"/>
    <w:rsid w:val="00E70C72"/>
    <w:rsid w:val="00E70C94"/>
    <w:rsid w:val="00E71864"/>
    <w:rsid w:val="00E72300"/>
    <w:rsid w:val="00E72B12"/>
    <w:rsid w:val="00E72B47"/>
    <w:rsid w:val="00E733EA"/>
    <w:rsid w:val="00E74806"/>
    <w:rsid w:val="00E75E6D"/>
    <w:rsid w:val="00E76365"/>
    <w:rsid w:val="00E76537"/>
    <w:rsid w:val="00E7759E"/>
    <w:rsid w:val="00E80E3B"/>
    <w:rsid w:val="00E81517"/>
    <w:rsid w:val="00E81A62"/>
    <w:rsid w:val="00E81B1B"/>
    <w:rsid w:val="00E8213B"/>
    <w:rsid w:val="00E825A0"/>
    <w:rsid w:val="00E82B41"/>
    <w:rsid w:val="00E83438"/>
    <w:rsid w:val="00E83624"/>
    <w:rsid w:val="00E83C65"/>
    <w:rsid w:val="00E84921"/>
    <w:rsid w:val="00E85C17"/>
    <w:rsid w:val="00E865D6"/>
    <w:rsid w:val="00E86604"/>
    <w:rsid w:val="00E86A5F"/>
    <w:rsid w:val="00E90071"/>
    <w:rsid w:val="00E9170C"/>
    <w:rsid w:val="00E921C8"/>
    <w:rsid w:val="00E92919"/>
    <w:rsid w:val="00E937B5"/>
    <w:rsid w:val="00E95B0E"/>
    <w:rsid w:val="00E95B62"/>
    <w:rsid w:val="00E96EF3"/>
    <w:rsid w:val="00EA07B5"/>
    <w:rsid w:val="00EA0B5A"/>
    <w:rsid w:val="00EA205E"/>
    <w:rsid w:val="00EA24F3"/>
    <w:rsid w:val="00EA291B"/>
    <w:rsid w:val="00EA3954"/>
    <w:rsid w:val="00EA4857"/>
    <w:rsid w:val="00EA5720"/>
    <w:rsid w:val="00EA6412"/>
    <w:rsid w:val="00EA670A"/>
    <w:rsid w:val="00EA68B4"/>
    <w:rsid w:val="00EA782A"/>
    <w:rsid w:val="00EA78F1"/>
    <w:rsid w:val="00EA7E27"/>
    <w:rsid w:val="00EB0AA6"/>
    <w:rsid w:val="00EB173E"/>
    <w:rsid w:val="00EB2206"/>
    <w:rsid w:val="00EB239D"/>
    <w:rsid w:val="00EB2F64"/>
    <w:rsid w:val="00EB31A2"/>
    <w:rsid w:val="00EB3700"/>
    <w:rsid w:val="00EB3858"/>
    <w:rsid w:val="00EB3ABF"/>
    <w:rsid w:val="00EB47E2"/>
    <w:rsid w:val="00EB485A"/>
    <w:rsid w:val="00EB521A"/>
    <w:rsid w:val="00EB5377"/>
    <w:rsid w:val="00EB5386"/>
    <w:rsid w:val="00EB568A"/>
    <w:rsid w:val="00EB5E10"/>
    <w:rsid w:val="00EB652E"/>
    <w:rsid w:val="00EB6586"/>
    <w:rsid w:val="00EB705F"/>
    <w:rsid w:val="00EB76C8"/>
    <w:rsid w:val="00EB773A"/>
    <w:rsid w:val="00EB7AD3"/>
    <w:rsid w:val="00EB7F92"/>
    <w:rsid w:val="00EC0A24"/>
    <w:rsid w:val="00EC0BD9"/>
    <w:rsid w:val="00EC0C36"/>
    <w:rsid w:val="00EC0D19"/>
    <w:rsid w:val="00EC169D"/>
    <w:rsid w:val="00EC1836"/>
    <w:rsid w:val="00EC1A6B"/>
    <w:rsid w:val="00EC1BF8"/>
    <w:rsid w:val="00EC2C57"/>
    <w:rsid w:val="00EC4F14"/>
    <w:rsid w:val="00EC54D8"/>
    <w:rsid w:val="00EC65C7"/>
    <w:rsid w:val="00EC6A5D"/>
    <w:rsid w:val="00EC71B6"/>
    <w:rsid w:val="00EC727D"/>
    <w:rsid w:val="00EC7F81"/>
    <w:rsid w:val="00ED1902"/>
    <w:rsid w:val="00ED289E"/>
    <w:rsid w:val="00ED2BC5"/>
    <w:rsid w:val="00ED36BE"/>
    <w:rsid w:val="00ED37E9"/>
    <w:rsid w:val="00ED45D3"/>
    <w:rsid w:val="00ED5CC9"/>
    <w:rsid w:val="00ED5CCE"/>
    <w:rsid w:val="00ED70D2"/>
    <w:rsid w:val="00ED743C"/>
    <w:rsid w:val="00ED79F4"/>
    <w:rsid w:val="00ED7E6A"/>
    <w:rsid w:val="00EE03CE"/>
    <w:rsid w:val="00EE0A3B"/>
    <w:rsid w:val="00EE0BC6"/>
    <w:rsid w:val="00EE209C"/>
    <w:rsid w:val="00EE21F3"/>
    <w:rsid w:val="00EE235E"/>
    <w:rsid w:val="00EE26FD"/>
    <w:rsid w:val="00EE2D40"/>
    <w:rsid w:val="00EE37A9"/>
    <w:rsid w:val="00EE3BC6"/>
    <w:rsid w:val="00EE4406"/>
    <w:rsid w:val="00EE5531"/>
    <w:rsid w:val="00EE5A62"/>
    <w:rsid w:val="00EE610B"/>
    <w:rsid w:val="00EE76B1"/>
    <w:rsid w:val="00EE7A75"/>
    <w:rsid w:val="00EE7E0E"/>
    <w:rsid w:val="00EE7F2B"/>
    <w:rsid w:val="00EEEC6A"/>
    <w:rsid w:val="00EF0DEF"/>
    <w:rsid w:val="00EF15B0"/>
    <w:rsid w:val="00EF1CA9"/>
    <w:rsid w:val="00EF1EC3"/>
    <w:rsid w:val="00EF2756"/>
    <w:rsid w:val="00EF2EFC"/>
    <w:rsid w:val="00EF3BAD"/>
    <w:rsid w:val="00EF3C7C"/>
    <w:rsid w:val="00EF428A"/>
    <w:rsid w:val="00EF42DD"/>
    <w:rsid w:val="00EF4327"/>
    <w:rsid w:val="00EF4B0C"/>
    <w:rsid w:val="00EF4C26"/>
    <w:rsid w:val="00EF5F04"/>
    <w:rsid w:val="00EF6416"/>
    <w:rsid w:val="00EF6453"/>
    <w:rsid w:val="00F00C8E"/>
    <w:rsid w:val="00F0165A"/>
    <w:rsid w:val="00F021A5"/>
    <w:rsid w:val="00F02B17"/>
    <w:rsid w:val="00F0316D"/>
    <w:rsid w:val="00F03E0A"/>
    <w:rsid w:val="00F03F8E"/>
    <w:rsid w:val="00F04B1A"/>
    <w:rsid w:val="00F07AB4"/>
    <w:rsid w:val="00F10D66"/>
    <w:rsid w:val="00F10FFB"/>
    <w:rsid w:val="00F113B4"/>
    <w:rsid w:val="00F12BED"/>
    <w:rsid w:val="00F13DCA"/>
    <w:rsid w:val="00F1433D"/>
    <w:rsid w:val="00F14B9D"/>
    <w:rsid w:val="00F1603F"/>
    <w:rsid w:val="00F16902"/>
    <w:rsid w:val="00F16BE9"/>
    <w:rsid w:val="00F17436"/>
    <w:rsid w:val="00F2061C"/>
    <w:rsid w:val="00F20774"/>
    <w:rsid w:val="00F2216B"/>
    <w:rsid w:val="00F222DF"/>
    <w:rsid w:val="00F22BDF"/>
    <w:rsid w:val="00F237CD"/>
    <w:rsid w:val="00F2426E"/>
    <w:rsid w:val="00F25D7B"/>
    <w:rsid w:val="00F268E6"/>
    <w:rsid w:val="00F27FE2"/>
    <w:rsid w:val="00F30B35"/>
    <w:rsid w:val="00F31220"/>
    <w:rsid w:val="00F316E7"/>
    <w:rsid w:val="00F32D75"/>
    <w:rsid w:val="00F353EC"/>
    <w:rsid w:val="00F35EB3"/>
    <w:rsid w:val="00F368D4"/>
    <w:rsid w:val="00F372FB"/>
    <w:rsid w:val="00F40A4C"/>
    <w:rsid w:val="00F418C6"/>
    <w:rsid w:val="00F42643"/>
    <w:rsid w:val="00F440B4"/>
    <w:rsid w:val="00F45170"/>
    <w:rsid w:val="00F46E8A"/>
    <w:rsid w:val="00F471CA"/>
    <w:rsid w:val="00F473ED"/>
    <w:rsid w:val="00F478CF"/>
    <w:rsid w:val="00F50216"/>
    <w:rsid w:val="00F50B50"/>
    <w:rsid w:val="00F51E89"/>
    <w:rsid w:val="00F532B5"/>
    <w:rsid w:val="00F53968"/>
    <w:rsid w:val="00F541DD"/>
    <w:rsid w:val="00F54C45"/>
    <w:rsid w:val="00F5502E"/>
    <w:rsid w:val="00F57125"/>
    <w:rsid w:val="00F57BE4"/>
    <w:rsid w:val="00F57D54"/>
    <w:rsid w:val="00F601E0"/>
    <w:rsid w:val="00F6045D"/>
    <w:rsid w:val="00F60CA1"/>
    <w:rsid w:val="00F62C1E"/>
    <w:rsid w:val="00F646B8"/>
    <w:rsid w:val="00F64708"/>
    <w:rsid w:val="00F64A10"/>
    <w:rsid w:val="00F651EE"/>
    <w:rsid w:val="00F65316"/>
    <w:rsid w:val="00F65A7F"/>
    <w:rsid w:val="00F669C0"/>
    <w:rsid w:val="00F674DA"/>
    <w:rsid w:val="00F675A8"/>
    <w:rsid w:val="00F678E8"/>
    <w:rsid w:val="00F6796D"/>
    <w:rsid w:val="00F70903"/>
    <w:rsid w:val="00F70EC1"/>
    <w:rsid w:val="00F70F7E"/>
    <w:rsid w:val="00F711EF"/>
    <w:rsid w:val="00F72031"/>
    <w:rsid w:val="00F72648"/>
    <w:rsid w:val="00F72C84"/>
    <w:rsid w:val="00F73B04"/>
    <w:rsid w:val="00F73BBF"/>
    <w:rsid w:val="00F74C41"/>
    <w:rsid w:val="00F7518D"/>
    <w:rsid w:val="00F756E8"/>
    <w:rsid w:val="00F75A6E"/>
    <w:rsid w:val="00F7602B"/>
    <w:rsid w:val="00F76417"/>
    <w:rsid w:val="00F76943"/>
    <w:rsid w:val="00F81826"/>
    <w:rsid w:val="00F81DBF"/>
    <w:rsid w:val="00F81E21"/>
    <w:rsid w:val="00F82032"/>
    <w:rsid w:val="00F82B11"/>
    <w:rsid w:val="00F83914"/>
    <w:rsid w:val="00F83DD1"/>
    <w:rsid w:val="00F852A5"/>
    <w:rsid w:val="00F8606A"/>
    <w:rsid w:val="00F8636B"/>
    <w:rsid w:val="00F86667"/>
    <w:rsid w:val="00F902FE"/>
    <w:rsid w:val="00F9073B"/>
    <w:rsid w:val="00F91318"/>
    <w:rsid w:val="00F91FBA"/>
    <w:rsid w:val="00F92236"/>
    <w:rsid w:val="00F923E4"/>
    <w:rsid w:val="00F929AB"/>
    <w:rsid w:val="00F92EC7"/>
    <w:rsid w:val="00F934EA"/>
    <w:rsid w:val="00F936DB"/>
    <w:rsid w:val="00F9503C"/>
    <w:rsid w:val="00F965F8"/>
    <w:rsid w:val="00F9774B"/>
    <w:rsid w:val="00F97D68"/>
    <w:rsid w:val="00F97D7A"/>
    <w:rsid w:val="00FA1812"/>
    <w:rsid w:val="00FA21FE"/>
    <w:rsid w:val="00FA26A1"/>
    <w:rsid w:val="00FA3050"/>
    <w:rsid w:val="00FA3439"/>
    <w:rsid w:val="00FA3859"/>
    <w:rsid w:val="00FA4102"/>
    <w:rsid w:val="00FA42ED"/>
    <w:rsid w:val="00FA4487"/>
    <w:rsid w:val="00FA46A6"/>
    <w:rsid w:val="00FA56E8"/>
    <w:rsid w:val="00FA5B63"/>
    <w:rsid w:val="00FA7C24"/>
    <w:rsid w:val="00FB05FA"/>
    <w:rsid w:val="00FB0EDC"/>
    <w:rsid w:val="00FB1130"/>
    <w:rsid w:val="00FB1AA2"/>
    <w:rsid w:val="00FB2185"/>
    <w:rsid w:val="00FB37EA"/>
    <w:rsid w:val="00FB3AD7"/>
    <w:rsid w:val="00FB4723"/>
    <w:rsid w:val="00FB4CD0"/>
    <w:rsid w:val="00FB5666"/>
    <w:rsid w:val="00FB6778"/>
    <w:rsid w:val="00FB6C0C"/>
    <w:rsid w:val="00FB7C76"/>
    <w:rsid w:val="00FC14E8"/>
    <w:rsid w:val="00FC1C97"/>
    <w:rsid w:val="00FC1E40"/>
    <w:rsid w:val="00FC2044"/>
    <w:rsid w:val="00FC4844"/>
    <w:rsid w:val="00FC48B5"/>
    <w:rsid w:val="00FC5351"/>
    <w:rsid w:val="00FC5354"/>
    <w:rsid w:val="00FC59E6"/>
    <w:rsid w:val="00FC622E"/>
    <w:rsid w:val="00FC7682"/>
    <w:rsid w:val="00FD0B04"/>
    <w:rsid w:val="00FD133D"/>
    <w:rsid w:val="00FD1FB6"/>
    <w:rsid w:val="00FD20CE"/>
    <w:rsid w:val="00FD2888"/>
    <w:rsid w:val="00FD2FE9"/>
    <w:rsid w:val="00FD47D4"/>
    <w:rsid w:val="00FD517D"/>
    <w:rsid w:val="00FD5363"/>
    <w:rsid w:val="00FD5948"/>
    <w:rsid w:val="00FD5B39"/>
    <w:rsid w:val="00FD600C"/>
    <w:rsid w:val="00FD6346"/>
    <w:rsid w:val="00FE0A41"/>
    <w:rsid w:val="00FE124F"/>
    <w:rsid w:val="00FE3DB0"/>
    <w:rsid w:val="00FE3EAD"/>
    <w:rsid w:val="00FE51C8"/>
    <w:rsid w:val="00FE5BFE"/>
    <w:rsid w:val="00FE628D"/>
    <w:rsid w:val="00FE703A"/>
    <w:rsid w:val="00FF017B"/>
    <w:rsid w:val="00FF0193"/>
    <w:rsid w:val="00FF08E5"/>
    <w:rsid w:val="00FF09AA"/>
    <w:rsid w:val="00FF13F2"/>
    <w:rsid w:val="00FF1554"/>
    <w:rsid w:val="00FF259F"/>
    <w:rsid w:val="00FF25EF"/>
    <w:rsid w:val="00FF29F8"/>
    <w:rsid w:val="00FF34F8"/>
    <w:rsid w:val="00FF397E"/>
    <w:rsid w:val="00FF3B37"/>
    <w:rsid w:val="00FF3F48"/>
    <w:rsid w:val="00FF4023"/>
    <w:rsid w:val="00FF47A3"/>
    <w:rsid w:val="00FF57E1"/>
    <w:rsid w:val="00FF5C61"/>
    <w:rsid w:val="00FF5E4D"/>
    <w:rsid w:val="00FF618D"/>
    <w:rsid w:val="00FF794C"/>
    <w:rsid w:val="00FF7F5A"/>
    <w:rsid w:val="0126F931"/>
    <w:rsid w:val="01343764"/>
    <w:rsid w:val="01480130"/>
    <w:rsid w:val="01488E16"/>
    <w:rsid w:val="017926FB"/>
    <w:rsid w:val="017CCA22"/>
    <w:rsid w:val="01E243C7"/>
    <w:rsid w:val="01ED37BD"/>
    <w:rsid w:val="01FEAD89"/>
    <w:rsid w:val="01FECEB6"/>
    <w:rsid w:val="021A47E2"/>
    <w:rsid w:val="021D28DC"/>
    <w:rsid w:val="02692ACC"/>
    <w:rsid w:val="026EE2EE"/>
    <w:rsid w:val="028D3CF6"/>
    <w:rsid w:val="02912777"/>
    <w:rsid w:val="029B8C36"/>
    <w:rsid w:val="02B9503A"/>
    <w:rsid w:val="02DAE250"/>
    <w:rsid w:val="02ED6948"/>
    <w:rsid w:val="030C3735"/>
    <w:rsid w:val="0311A9FF"/>
    <w:rsid w:val="0320D28E"/>
    <w:rsid w:val="032A15EE"/>
    <w:rsid w:val="03342713"/>
    <w:rsid w:val="03387E49"/>
    <w:rsid w:val="033CD293"/>
    <w:rsid w:val="033EAF36"/>
    <w:rsid w:val="034A98A9"/>
    <w:rsid w:val="034FE16C"/>
    <w:rsid w:val="037E0802"/>
    <w:rsid w:val="039F94DB"/>
    <w:rsid w:val="03B9F6A0"/>
    <w:rsid w:val="03EAAFEF"/>
    <w:rsid w:val="03F8174B"/>
    <w:rsid w:val="03F8E6D5"/>
    <w:rsid w:val="04310145"/>
    <w:rsid w:val="0472CA16"/>
    <w:rsid w:val="04BBE4FA"/>
    <w:rsid w:val="04CAFC9C"/>
    <w:rsid w:val="04D22198"/>
    <w:rsid w:val="04F080F3"/>
    <w:rsid w:val="04FBDE8E"/>
    <w:rsid w:val="05084144"/>
    <w:rsid w:val="050DB885"/>
    <w:rsid w:val="05288D77"/>
    <w:rsid w:val="056B8F03"/>
    <w:rsid w:val="0570CE54"/>
    <w:rsid w:val="05821829"/>
    <w:rsid w:val="05A89B3C"/>
    <w:rsid w:val="05B57614"/>
    <w:rsid w:val="05CB23C7"/>
    <w:rsid w:val="05ECE302"/>
    <w:rsid w:val="05FFF8A4"/>
    <w:rsid w:val="060719E1"/>
    <w:rsid w:val="061FB3E0"/>
    <w:rsid w:val="06200607"/>
    <w:rsid w:val="06203688"/>
    <w:rsid w:val="0632E1D9"/>
    <w:rsid w:val="0645F473"/>
    <w:rsid w:val="06467DF0"/>
    <w:rsid w:val="064CCD91"/>
    <w:rsid w:val="065055ED"/>
    <w:rsid w:val="066649A3"/>
    <w:rsid w:val="0668E552"/>
    <w:rsid w:val="06730591"/>
    <w:rsid w:val="06A588B5"/>
    <w:rsid w:val="06A7F95D"/>
    <w:rsid w:val="06B097FC"/>
    <w:rsid w:val="06C2C03D"/>
    <w:rsid w:val="06C595B4"/>
    <w:rsid w:val="06E40021"/>
    <w:rsid w:val="070D94F8"/>
    <w:rsid w:val="071A9F17"/>
    <w:rsid w:val="074320DB"/>
    <w:rsid w:val="0746E4F4"/>
    <w:rsid w:val="0756BC15"/>
    <w:rsid w:val="075C039A"/>
    <w:rsid w:val="07675A25"/>
    <w:rsid w:val="07708321"/>
    <w:rsid w:val="081271E6"/>
    <w:rsid w:val="0833BE94"/>
    <w:rsid w:val="0843D673"/>
    <w:rsid w:val="0884129D"/>
    <w:rsid w:val="088947D5"/>
    <w:rsid w:val="088BED12"/>
    <w:rsid w:val="08AB05A7"/>
    <w:rsid w:val="08ADDD5E"/>
    <w:rsid w:val="08D4E0E1"/>
    <w:rsid w:val="08E3F26B"/>
    <w:rsid w:val="08FFC8B3"/>
    <w:rsid w:val="0900EA39"/>
    <w:rsid w:val="093DD2F9"/>
    <w:rsid w:val="098EF6D1"/>
    <w:rsid w:val="0997818D"/>
    <w:rsid w:val="09B543A0"/>
    <w:rsid w:val="09BC0DBC"/>
    <w:rsid w:val="09C28562"/>
    <w:rsid w:val="09D8DF5A"/>
    <w:rsid w:val="09DA7B8D"/>
    <w:rsid w:val="09DFABC1"/>
    <w:rsid w:val="09E7F5B0"/>
    <w:rsid w:val="0A0141D1"/>
    <w:rsid w:val="0A05AA25"/>
    <w:rsid w:val="0A4E0055"/>
    <w:rsid w:val="0A5AF879"/>
    <w:rsid w:val="0A5E32D0"/>
    <w:rsid w:val="0A69E30C"/>
    <w:rsid w:val="0A6B5A1F"/>
    <w:rsid w:val="0A71F36C"/>
    <w:rsid w:val="0A8C8FCA"/>
    <w:rsid w:val="0A9E94EA"/>
    <w:rsid w:val="0AC1463E"/>
    <w:rsid w:val="0AC43A2F"/>
    <w:rsid w:val="0ADF0799"/>
    <w:rsid w:val="0AF23911"/>
    <w:rsid w:val="0B1035D1"/>
    <w:rsid w:val="0B497C5B"/>
    <w:rsid w:val="0B5CB49A"/>
    <w:rsid w:val="0B6CBA06"/>
    <w:rsid w:val="0B894294"/>
    <w:rsid w:val="0B8E9937"/>
    <w:rsid w:val="0B9257DD"/>
    <w:rsid w:val="0BBB0887"/>
    <w:rsid w:val="0BCCDED8"/>
    <w:rsid w:val="0BCECFFA"/>
    <w:rsid w:val="0BF726CD"/>
    <w:rsid w:val="0BFF7B5E"/>
    <w:rsid w:val="0C072A80"/>
    <w:rsid w:val="0C21ABDA"/>
    <w:rsid w:val="0C619218"/>
    <w:rsid w:val="0C6B0F72"/>
    <w:rsid w:val="0CC97ED8"/>
    <w:rsid w:val="0CD62BDD"/>
    <w:rsid w:val="0CF2F61E"/>
    <w:rsid w:val="0CF60787"/>
    <w:rsid w:val="0CFA2F23"/>
    <w:rsid w:val="0D06AA32"/>
    <w:rsid w:val="0D18972D"/>
    <w:rsid w:val="0D2512F5"/>
    <w:rsid w:val="0D90A482"/>
    <w:rsid w:val="0D9417C3"/>
    <w:rsid w:val="0DA2FAE1"/>
    <w:rsid w:val="0DB2B43E"/>
    <w:rsid w:val="0DB3AD21"/>
    <w:rsid w:val="0DD8284A"/>
    <w:rsid w:val="0DDF9E2F"/>
    <w:rsid w:val="0DF29C42"/>
    <w:rsid w:val="0DFE0B28"/>
    <w:rsid w:val="0E635DAF"/>
    <w:rsid w:val="0E6B8D6C"/>
    <w:rsid w:val="0E6FC654"/>
    <w:rsid w:val="0E8B0E6F"/>
    <w:rsid w:val="0E93364E"/>
    <w:rsid w:val="0EB1DFB4"/>
    <w:rsid w:val="0EB76C81"/>
    <w:rsid w:val="0EC36EB7"/>
    <w:rsid w:val="0EE87CB6"/>
    <w:rsid w:val="0EF218FC"/>
    <w:rsid w:val="0F1F9E34"/>
    <w:rsid w:val="0F297E6B"/>
    <w:rsid w:val="0F4DD812"/>
    <w:rsid w:val="0F6000ED"/>
    <w:rsid w:val="0F73292D"/>
    <w:rsid w:val="0F835D89"/>
    <w:rsid w:val="0FA02E1C"/>
    <w:rsid w:val="0FAEFCD8"/>
    <w:rsid w:val="0FD02FD5"/>
    <w:rsid w:val="0FE29C9A"/>
    <w:rsid w:val="100285E2"/>
    <w:rsid w:val="102E6AE8"/>
    <w:rsid w:val="10582B11"/>
    <w:rsid w:val="105FB799"/>
    <w:rsid w:val="106EA0F2"/>
    <w:rsid w:val="10A0B830"/>
    <w:rsid w:val="10BBFE85"/>
    <w:rsid w:val="10CA38EA"/>
    <w:rsid w:val="10F1F6D4"/>
    <w:rsid w:val="110F12BC"/>
    <w:rsid w:val="112661CB"/>
    <w:rsid w:val="112F62C9"/>
    <w:rsid w:val="11548B78"/>
    <w:rsid w:val="116373C9"/>
    <w:rsid w:val="11661D40"/>
    <w:rsid w:val="1194D843"/>
    <w:rsid w:val="11964EC0"/>
    <w:rsid w:val="11A25B82"/>
    <w:rsid w:val="11E039C9"/>
    <w:rsid w:val="11FD8727"/>
    <w:rsid w:val="11FDDABB"/>
    <w:rsid w:val="1200CF13"/>
    <w:rsid w:val="1211CC86"/>
    <w:rsid w:val="122832F0"/>
    <w:rsid w:val="12311B90"/>
    <w:rsid w:val="1268C4CE"/>
    <w:rsid w:val="128B7BA1"/>
    <w:rsid w:val="12D1DB67"/>
    <w:rsid w:val="12E0C580"/>
    <w:rsid w:val="12EEC57D"/>
    <w:rsid w:val="12FEB2F9"/>
    <w:rsid w:val="1308711A"/>
    <w:rsid w:val="130BF0DD"/>
    <w:rsid w:val="131EC88D"/>
    <w:rsid w:val="1321D3C0"/>
    <w:rsid w:val="133B081C"/>
    <w:rsid w:val="133C672C"/>
    <w:rsid w:val="1360950E"/>
    <w:rsid w:val="1371AD35"/>
    <w:rsid w:val="1374939A"/>
    <w:rsid w:val="13B128BC"/>
    <w:rsid w:val="13F164E6"/>
    <w:rsid w:val="13F396E7"/>
    <w:rsid w:val="13FF8FFB"/>
    <w:rsid w:val="14096FFC"/>
    <w:rsid w:val="141B14C6"/>
    <w:rsid w:val="141EFDAA"/>
    <w:rsid w:val="1422EEA5"/>
    <w:rsid w:val="1424B00A"/>
    <w:rsid w:val="143737EB"/>
    <w:rsid w:val="143BF803"/>
    <w:rsid w:val="143D5164"/>
    <w:rsid w:val="144F2E69"/>
    <w:rsid w:val="145AC625"/>
    <w:rsid w:val="147E45F8"/>
    <w:rsid w:val="14929C77"/>
    <w:rsid w:val="14A3DE07"/>
    <w:rsid w:val="14AA8988"/>
    <w:rsid w:val="14B79A9A"/>
    <w:rsid w:val="14D03448"/>
    <w:rsid w:val="14DA248D"/>
    <w:rsid w:val="14EAD1E1"/>
    <w:rsid w:val="14F7475E"/>
    <w:rsid w:val="150DF143"/>
    <w:rsid w:val="1535C686"/>
    <w:rsid w:val="154CFAAF"/>
    <w:rsid w:val="155574D6"/>
    <w:rsid w:val="158D3547"/>
    <w:rsid w:val="15B082B6"/>
    <w:rsid w:val="15B391D4"/>
    <w:rsid w:val="15B494EA"/>
    <w:rsid w:val="15B5FA4C"/>
    <w:rsid w:val="15C4AE24"/>
    <w:rsid w:val="15EBED1E"/>
    <w:rsid w:val="160DE762"/>
    <w:rsid w:val="16332104"/>
    <w:rsid w:val="163A66B0"/>
    <w:rsid w:val="163D303B"/>
    <w:rsid w:val="164382AE"/>
    <w:rsid w:val="164F8530"/>
    <w:rsid w:val="16518111"/>
    <w:rsid w:val="165DF68B"/>
    <w:rsid w:val="1671A1F8"/>
    <w:rsid w:val="16982E3E"/>
    <w:rsid w:val="169B386D"/>
    <w:rsid w:val="16A3B19A"/>
    <w:rsid w:val="16B281F9"/>
    <w:rsid w:val="16C41DC3"/>
    <w:rsid w:val="16C65D1B"/>
    <w:rsid w:val="16D0F84A"/>
    <w:rsid w:val="16DBD51A"/>
    <w:rsid w:val="16DBF51A"/>
    <w:rsid w:val="17199CFB"/>
    <w:rsid w:val="171F2D05"/>
    <w:rsid w:val="171FE498"/>
    <w:rsid w:val="17319631"/>
    <w:rsid w:val="1736188F"/>
    <w:rsid w:val="1760E853"/>
    <w:rsid w:val="17770286"/>
    <w:rsid w:val="17772831"/>
    <w:rsid w:val="1785CB43"/>
    <w:rsid w:val="1786FD3F"/>
    <w:rsid w:val="1788D971"/>
    <w:rsid w:val="178EFD70"/>
    <w:rsid w:val="17994BB8"/>
    <w:rsid w:val="179F424C"/>
    <w:rsid w:val="17B39F3F"/>
    <w:rsid w:val="17C1CDC6"/>
    <w:rsid w:val="17D7B103"/>
    <w:rsid w:val="17D88E77"/>
    <w:rsid w:val="17E2D8D5"/>
    <w:rsid w:val="1808D072"/>
    <w:rsid w:val="1809C4A8"/>
    <w:rsid w:val="18205470"/>
    <w:rsid w:val="1824A115"/>
    <w:rsid w:val="184B3D0E"/>
    <w:rsid w:val="18598D00"/>
    <w:rsid w:val="1865148D"/>
    <w:rsid w:val="18735F08"/>
    <w:rsid w:val="1883D73B"/>
    <w:rsid w:val="188E04A7"/>
    <w:rsid w:val="18B1227C"/>
    <w:rsid w:val="18E8F5D1"/>
    <w:rsid w:val="1957D997"/>
    <w:rsid w:val="19609CC2"/>
    <w:rsid w:val="1972E2CB"/>
    <w:rsid w:val="19872E4B"/>
    <w:rsid w:val="19A80648"/>
    <w:rsid w:val="19AEB60F"/>
    <w:rsid w:val="19AFBAEA"/>
    <w:rsid w:val="19BE9524"/>
    <w:rsid w:val="19CB676A"/>
    <w:rsid w:val="19CD25B2"/>
    <w:rsid w:val="19EFC443"/>
    <w:rsid w:val="1A00DE57"/>
    <w:rsid w:val="1A01CB87"/>
    <w:rsid w:val="1A0E7AF6"/>
    <w:rsid w:val="1A1FB1BA"/>
    <w:rsid w:val="1A261AA9"/>
    <w:rsid w:val="1A4ADBF5"/>
    <w:rsid w:val="1A5C43C2"/>
    <w:rsid w:val="1A5C966F"/>
    <w:rsid w:val="1A718198"/>
    <w:rsid w:val="1A94547A"/>
    <w:rsid w:val="1A97B36C"/>
    <w:rsid w:val="1AC0F2F6"/>
    <w:rsid w:val="1ACACAF6"/>
    <w:rsid w:val="1ACEB4B4"/>
    <w:rsid w:val="1ADA15DF"/>
    <w:rsid w:val="1B0E9724"/>
    <w:rsid w:val="1B5C187F"/>
    <w:rsid w:val="1B8ACB56"/>
    <w:rsid w:val="1B8EE756"/>
    <w:rsid w:val="1B9F9767"/>
    <w:rsid w:val="1BA387A2"/>
    <w:rsid w:val="1BB08FB9"/>
    <w:rsid w:val="1C04A79B"/>
    <w:rsid w:val="1C096352"/>
    <w:rsid w:val="1C4C403C"/>
    <w:rsid w:val="1C5215B2"/>
    <w:rsid w:val="1C832C8E"/>
    <w:rsid w:val="1C8EDE17"/>
    <w:rsid w:val="1CB03DBD"/>
    <w:rsid w:val="1CB1EE63"/>
    <w:rsid w:val="1CB28D4A"/>
    <w:rsid w:val="1CDB1B7B"/>
    <w:rsid w:val="1CDC488A"/>
    <w:rsid w:val="1CF21833"/>
    <w:rsid w:val="1D05FA33"/>
    <w:rsid w:val="1D36540A"/>
    <w:rsid w:val="1D3C2F6D"/>
    <w:rsid w:val="1D5DBB6B"/>
    <w:rsid w:val="1DAEA093"/>
    <w:rsid w:val="1DB0883F"/>
    <w:rsid w:val="1DDB8A6A"/>
    <w:rsid w:val="1E0805F6"/>
    <w:rsid w:val="1E116FD8"/>
    <w:rsid w:val="1E378D66"/>
    <w:rsid w:val="1E4FE013"/>
    <w:rsid w:val="1E987C21"/>
    <w:rsid w:val="1EA019C7"/>
    <w:rsid w:val="1EA70B64"/>
    <w:rsid w:val="1EA9CCA7"/>
    <w:rsid w:val="1EB0DE79"/>
    <w:rsid w:val="1EB665A6"/>
    <w:rsid w:val="1EBEE9FC"/>
    <w:rsid w:val="1EDE2799"/>
    <w:rsid w:val="1EE6D5DA"/>
    <w:rsid w:val="1EF5F1BC"/>
    <w:rsid w:val="1F13C5D5"/>
    <w:rsid w:val="1F275A12"/>
    <w:rsid w:val="1F32091A"/>
    <w:rsid w:val="1F89151E"/>
    <w:rsid w:val="1FDC3862"/>
    <w:rsid w:val="1FE42FC9"/>
    <w:rsid w:val="200C8EAD"/>
    <w:rsid w:val="202D1520"/>
    <w:rsid w:val="20429674"/>
    <w:rsid w:val="205E5F29"/>
    <w:rsid w:val="205F51E0"/>
    <w:rsid w:val="207A6849"/>
    <w:rsid w:val="2081FAB9"/>
    <w:rsid w:val="20837310"/>
    <w:rsid w:val="208A2B5E"/>
    <w:rsid w:val="20C238EC"/>
    <w:rsid w:val="20C4DFC8"/>
    <w:rsid w:val="20CE1302"/>
    <w:rsid w:val="20F2A920"/>
    <w:rsid w:val="20F7195C"/>
    <w:rsid w:val="210A758B"/>
    <w:rsid w:val="21131BB7"/>
    <w:rsid w:val="211A1276"/>
    <w:rsid w:val="214D2337"/>
    <w:rsid w:val="215A1EAC"/>
    <w:rsid w:val="21735E2F"/>
    <w:rsid w:val="21B19A12"/>
    <w:rsid w:val="21EBF357"/>
    <w:rsid w:val="21EF6B6B"/>
    <w:rsid w:val="21F0F568"/>
    <w:rsid w:val="21FC0B0B"/>
    <w:rsid w:val="220AAAAD"/>
    <w:rsid w:val="2211D479"/>
    <w:rsid w:val="2242C341"/>
    <w:rsid w:val="2271179F"/>
    <w:rsid w:val="227EDE5A"/>
    <w:rsid w:val="22A21A48"/>
    <w:rsid w:val="22AF75B6"/>
    <w:rsid w:val="22CA3C42"/>
    <w:rsid w:val="22D4F5F9"/>
    <w:rsid w:val="2300914A"/>
    <w:rsid w:val="2312F9E4"/>
    <w:rsid w:val="232A992D"/>
    <w:rsid w:val="2342A64D"/>
    <w:rsid w:val="2342F971"/>
    <w:rsid w:val="23563D80"/>
    <w:rsid w:val="2356AC05"/>
    <w:rsid w:val="235A34C7"/>
    <w:rsid w:val="23860194"/>
    <w:rsid w:val="238C0EBD"/>
    <w:rsid w:val="239B8C77"/>
    <w:rsid w:val="23AC6A2A"/>
    <w:rsid w:val="23CFFF7D"/>
    <w:rsid w:val="240681AB"/>
    <w:rsid w:val="2406E84F"/>
    <w:rsid w:val="241D0647"/>
    <w:rsid w:val="242635BA"/>
    <w:rsid w:val="24698065"/>
    <w:rsid w:val="2494DF38"/>
    <w:rsid w:val="24A3E595"/>
    <w:rsid w:val="24A92FF7"/>
    <w:rsid w:val="24B0768E"/>
    <w:rsid w:val="24B17BD7"/>
    <w:rsid w:val="24B8F37E"/>
    <w:rsid w:val="24BBDA5A"/>
    <w:rsid w:val="24BBDB27"/>
    <w:rsid w:val="24D8ABA5"/>
    <w:rsid w:val="24DEAFAB"/>
    <w:rsid w:val="24EEAEEB"/>
    <w:rsid w:val="24EEF53B"/>
    <w:rsid w:val="2512B494"/>
    <w:rsid w:val="2517EADC"/>
    <w:rsid w:val="2520C146"/>
    <w:rsid w:val="253F9E4F"/>
    <w:rsid w:val="254AFF76"/>
    <w:rsid w:val="258BAA83"/>
    <w:rsid w:val="258C68CC"/>
    <w:rsid w:val="25BB16B4"/>
    <w:rsid w:val="25BC78E6"/>
    <w:rsid w:val="25C683F8"/>
    <w:rsid w:val="25D32226"/>
    <w:rsid w:val="25DDCFA1"/>
    <w:rsid w:val="25E110E6"/>
    <w:rsid w:val="25F37692"/>
    <w:rsid w:val="260A88D1"/>
    <w:rsid w:val="261C7803"/>
    <w:rsid w:val="26227244"/>
    <w:rsid w:val="2623A5C1"/>
    <w:rsid w:val="26255E77"/>
    <w:rsid w:val="263B79B2"/>
    <w:rsid w:val="26532712"/>
    <w:rsid w:val="266E12F1"/>
    <w:rsid w:val="26794AF0"/>
    <w:rsid w:val="26A44FE6"/>
    <w:rsid w:val="26B0379B"/>
    <w:rsid w:val="26BFE42A"/>
    <w:rsid w:val="26C000D1"/>
    <w:rsid w:val="270B401D"/>
    <w:rsid w:val="274716F8"/>
    <w:rsid w:val="275C630E"/>
    <w:rsid w:val="27702132"/>
    <w:rsid w:val="27748784"/>
    <w:rsid w:val="2790FF3A"/>
    <w:rsid w:val="27A34059"/>
    <w:rsid w:val="27AEB6A1"/>
    <w:rsid w:val="27B293D6"/>
    <w:rsid w:val="27B2AABB"/>
    <w:rsid w:val="27B8C2B5"/>
    <w:rsid w:val="27BDAFBA"/>
    <w:rsid w:val="27BF20B7"/>
    <w:rsid w:val="27E0E6BB"/>
    <w:rsid w:val="2804FC8A"/>
    <w:rsid w:val="28094D88"/>
    <w:rsid w:val="2814A322"/>
    <w:rsid w:val="281C6AB0"/>
    <w:rsid w:val="2824C27F"/>
    <w:rsid w:val="2847CC5F"/>
    <w:rsid w:val="285E6BBE"/>
    <w:rsid w:val="286032C7"/>
    <w:rsid w:val="28609EB4"/>
    <w:rsid w:val="28692208"/>
    <w:rsid w:val="287793BC"/>
    <w:rsid w:val="287847FB"/>
    <w:rsid w:val="2897258D"/>
    <w:rsid w:val="2899E7E6"/>
    <w:rsid w:val="28A15B98"/>
    <w:rsid w:val="28C016E6"/>
    <w:rsid w:val="28C1713F"/>
    <w:rsid w:val="28D06A04"/>
    <w:rsid w:val="28E16DA6"/>
    <w:rsid w:val="28E5ACD7"/>
    <w:rsid w:val="28F8336F"/>
    <w:rsid w:val="290A2BE1"/>
    <w:rsid w:val="29123D80"/>
    <w:rsid w:val="292951F1"/>
    <w:rsid w:val="293E7942"/>
    <w:rsid w:val="295179C1"/>
    <w:rsid w:val="29D50990"/>
    <w:rsid w:val="29DFC2EA"/>
    <w:rsid w:val="29E948DC"/>
    <w:rsid w:val="29FC0328"/>
    <w:rsid w:val="2A1EEFA7"/>
    <w:rsid w:val="2A2C941A"/>
    <w:rsid w:val="2A39CBCE"/>
    <w:rsid w:val="2A3FCB27"/>
    <w:rsid w:val="2A564143"/>
    <w:rsid w:val="2A707268"/>
    <w:rsid w:val="2A84C421"/>
    <w:rsid w:val="2A965DA8"/>
    <w:rsid w:val="2AA0794A"/>
    <w:rsid w:val="2AADD4B8"/>
    <w:rsid w:val="2AF0274A"/>
    <w:rsid w:val="2B0C011D"/>
    <w:rsid w:val="2B0DF6DA"/>
    <w:rsid w:val="2B181E60"/>
    <w:rsid w:val="2B191626"/>
    <w:rsid w:val="2B1F8B93"/>
    <w:rsid w:val="2B276C59"/>
    <w:rsid w:val="2B62B03B"/>
    <w:rsid w:val="2B93E8D3"/>
    <w:rsid w:val="2B9750C9"/>
    <w:rsid w:val="2B9B29B3"/>
    <w:rsid w:val="2BA770F0"/>
    <w:rsid w:val="2BB473E5"/>
    <w:rsid w:val="2BC086FB"/>
    <w:rsid w:val="2BD2F11B"/>
    <w:rsid w:val="2BE039A8"/>
    <w:rsid w:val="2C386892"/>
    <w:rsid w:val="2C53D245"/>
    <w:rsid w:val="2C56177F"/>
    <w:rsid w:val="2C59978A"/>
    <w:rsid w:val="2C67CCBA"/>
    <w:rsid w:val="2C71B46D"/>
    <w:rsid w:val="2C825F72"/>
    <w:rsid w:val="2C9416ED"/>
    <w:rsid w:val="2C957B61"/>
    <w:rsid w:val="2CDE695F"/>
    <w:rsid w:val="2CE69A13"/>
    <w:rsid w:val="2D01055C"/>
    <w:rsid w:val="2D0983FE"/>
    <w:rsid w:val="2D0C21B6"/>
    <w:rsid w:val="2D3B036D"/>
    <w:rsid w:val="2D3C3AEE"/>
    <w:rsid w:val="2D457655"/>
    <w:rsid w:val="2D613C27"/>
    <w:rsid w:val="2D8650D9"/>
    <w:rsid w:val="2DC0A2D9"/>
    <w:rsid w:val="2DC303C5"/>
    <w:rsid w:val="2E1859A5"/>
    <w:rsid w:val="2E1C4B6C"/>
    <w:rsid w:val="2E40FBF2"/>
    <w:rsid w:val="2E50878D"/>
    <w:rsid w:val="2E83E695"/>
    <w:rsid w:val="2ED205FF"/>
    <w:rsid w:val="2ED74AB1"/>
    <w:rsid w:val="2F2CDD34"/>
    <w:rsid w:val="2F376669"/>
    <w:rsid w:val="2F393451"/>
    <w:rsid w:val="2F3E02B3"/>
    <w:rsid w:val="2F4D3433"/>
    <w:rsid w:val="2F4E3244"/>
    <w:rsid w:val="2F5C101D"/>
    <w:rsid w:val="2F64AB44"/>
    <w:rsid w:val="2F697A0C"/>
    <w:rsid w:val="2F7D86E1"/>
    <w:rsid w:val="2FA037DD"/>
    <w:rsid w:val="2FB9457F"/>
    <w:rsid w:val="2FD0DAC9"/>
    <w:rsid w:val="2FE10DEE"/>
    <w:rsid w:val="2FF2F70D"/>
    <w:rsid w:val="2FF7C028"/>
    <w:rsid w:val="3042D3F0"/>
    <w:rsid w:val="304B327A"/>
    <w:rsid w:val="304E90DD"/>
    <w:rsid w:val="305E4D32"/>
    <w:rsid w:val="30733232"/>
    <w:rsid w:val="307CC383"/>
    <w:rsid w:val="30839D41"/>
    <w:rsid w:val="309E5DCC"/>
    <w:rsid w:val="30AC6955"/>
    <w:rsid w:val="30B8508E"/>
    <w:rsid w:val="30BB8807"/>
    <w:rsid w:val="30D3143B"/>
    <w:rsid w:val="30E04A3C"/>
    <w:rsid w:val="310A0E9A"/>
    <w:rsid w:val="31260BBC"/>
    <w:rsid w:val="315B3738"/>
    <w:rsid w:val="31623560"/>
    <w:rsid w:val="317DA765"/>
    <w:rsid w:val="31A59225"/>
    <w:rsid w:val="31D15883"/>
    <w:rsid w:val="31D45778"/>
    <w:rsid w:val="31DFD92A"/>
    <w:rsid w:val="31E050C5"/>
    <w:rsid w:val="31EEC0C0"/>
    <w:rsid w:val="32086688"/>
    <w:rsid w:val="32092C23"/>
    <w:rsid w:val="322AAEF6"/>
    <w:rsid w:val="32326F7A"/>
    <w:rsid w:val="324ADD0C"/>
    <w:rsid w:val="32689918"/>
    <w:rsid w:val="326FD464"/>
    <w:rsid w:val="32894161"/>
    <w:rsid w:val="32AAFBC6"/>
    <w:rsid w:val="32B5FCD8"/>
    <w:rsid w:val="32CB7999"/>
    <w:rsid w:val="33014CE0"/>
    <w:rsid w:val="3310E804"/>
    <w:rsid w:val="33269EDB"/>
    <w:rsid w:val="332954CD"/>
    <w:rsid w:val="33317BB3"/>
    <w:rsid w:val="33375417"/>
    <w:rsid w:val="3360B79D"/>
    <w:rsid w:val="3369AADF"/>
    <w:rsid w:val="344C8D0A"/>
    <w:rsid w:val="34609500"/>
    <w:rsid w:val="3465E318"/>
    <w:rsid w:val="346667E6"/>
    <w:rsid w:val="3468DC07"/>
    <w:rsid w:val="346AF596"/>
    <w:rsid w:val="34852837"/>
    <w:rsid w:val="34BCD3D9"/>
    <w:rsid w:val="34D90CFB"/>
    <w:rsid w:val="34E00496"/>
    <w:rsid w:val="34ED933E"/>
    <w:rsid w:val="353B1E83"/>
    <w:rsid w:val="356805DA"/>
    <w:rsid w:val="35D99B0C"/>
    <w:rsid w:val="360053E2"/>
    <w:rsid w:val="360FE5FD"/>
    <w:rsid w:val="36226BFC"/>
    <w:rsid w:val="363C44ED"/>
    <w:rsid w:val="3657760D"/>
    <w:rsid w:val="366D64F4"/>
    <w:rsid w:val="367640C1"/>
    <w:rsid w:val="36C3DC75"/>
    <w:rsid w:val="3703866C"/>
    <w:rsid w:val="370986A4"/>
    <w:rsid w:val="3738EA0F"/>
    <w:rsid w:val="37628468"/>
    <w:rsid w:val="378B1736"/>
    <w:rsid w:val="37A3D9EB"/>
    <w:rsid w:val="37B3D12F"/>
    <w:rsid w:val="38160B4A"/>
    <w:rsid w:val="3817C1D8"/>
    <w:rsid w:val="386782A4"/>
    <w:rsid w:val="38695F17"/>
    <w:rsid w:val="387F779E"/>
    <w:rsid w:val="387FECD3"/>
    <w:rsid w:val="3889256D"/>
    <w:rsid w:val="388C0FAE"/>
    <w:rsid w:val="389385B2"/>
    <w:rsid w:val="38B4334E"/>
    <w:rsid w:val="38CFAFA1"/>
    <w:rsid w:val="3902E09B"/>
    <w:rsid w:val="3903485D"/>
    <w:rsid w:val="392659B8"/>
    <w:rsid w:val="393A7622"/>
    <w:rsid w:val="3950F127"/>
    <w:rsid w:val="39697718"/>
    <w:rsid w:val="3998A7C9"/>
    <w:rsid w:val="399C83AC"/>
    <w:rsid w:val="39A9A9AE"/>
    <w:rsid w:val="39BD0ADE"/>
    <w:rsid w:val="39EB838C"/>
    <w:rsid w:val="3A14220A"/>
    <w:rsid w:val="3A15B2E3"/>
    <w:rsid w:val="3A1E8E51"/>
    <w:rsid w:val="3A2465F6"/>
    <w:rsid w:val="3A3D3DC8"/>
    <w:rsid w:val="3A489BE1"/>
    <w:rsid w:val="3A4973EB"/>
    <w:rsid w:val="3A9F1699"/>
    <w:rsid w:val="3AA40610"/>
    <w:rsid w:val="3AB8B13E"/>
    <w:rsid w:val="3AD3303A"/>
    <w:rsid w:val="3AF2E0AF"/>
    <w:rsid w:val="3B570AFB"/>
    <w:rsid w:val="3B660642"/>
    <w:rsid w:val="3B72C3A9"/>
    <w:rsid w:val="3B776675"/>
    <w:rsid w:val="3B804AF5"/>
    <w:rsid w:val="3B82FB2E"/>
    <w:rsid w:val="3BAA6007"/>
    <w:rsid w:val="3BABB551"/>
    <w:rsid w:val="3BE145E2"/>
    <w:rsid w:val="3BE2B0A9"/>
    <w:rsid w:val="3BF0DD40"/>
    <w:rsid w:val="3C10DE7A"/>
    <w:rsid w:val="3C2B8A4B"/>
    <w:rsid w:val="3C683B90"/>
    <w:rsid w:val="3C77904C"/>
    <w:rsid w:val="3CA16240"/>
    <w:rsid w:val="3CB20E5E"/>
    <w:rsid w:val="3CCB0A51"/>
    <w:rsid w:val="3CE85A5C"/>
    <w:rsid w:val="3CEECA1B"/>
    <w:rsid w:val="3D0F7EBE"/>
    <w:rsid w:val="3D23EC90"/>
    <w:rsid w:val="3D287441"/>
    <w:rsid w:val="3D4E780E"/>
    <w:rsid w:val="3DA4C1BD"/>
    <w:rsid w:val="3DA7AA68"/>
    <w:rsid w:val="3DC54079"/>
    <w:rsid w:val="3DF6ACDF"/>
    <w:rsid w:val="3E2E472F"/>
    <w:rsid w:val="3E56EECE"/>
    <w:rsid w:val="3E74CA44"/>
    <w:rsid w:val="3E85B378"/>
    <w:rsid w:val="3E8EF629"/>
    <w:rsid w:val="3EA4B389"/>
    <w:rsid w:val="3EA80E8C"/>
    <w:rsid w:val="3EBB67B2"/>
    <w:rsid w:val="3F040A6D"/>
    <w:rsid w:val="3F059ACF"/>
    <w:rsid w:val="3F780F58"/>
    <w:rsid w:val="3F7DC449"/>
    <w:rsid w:val="3FAB8599"/>
    <w:rsid w:val="3FD17553"/>
    <w:rsid w:val="3FD95B08"/>
    <w:rsid w:val="400C536E"/>
    <w:rsid w:val="404FC4AF"/>
    <w:rsid w:val="40893B5E"/>
    <w:rsid w:val="408B2C98"/>
    <w:rsid w:val="409F6A1E"/>
    <w:rsid w:val="40B883E0"/>
    <w:rsid w:val="40C87C0F"/>
    <w:rsid w:val="40FED4EA"/>
    <w:rsid w:val="41130CFE"/>
    <w:rsid w:val="412E01B3"/>
    <w:rsid w:val="414B7A75"/>
    <w:rsid w:val="415583DD"/>
    <w:rsid w:val="417E4A46"/>
    <w:rsid w:val="417F6AE9"/>
    <w:rsid w:val="4190318B"/>
    <w:rsid w:val="4191D15E"/>
    <w:rsid w:val="419CB955"/>
    <w:rsid w:val="41A3EEE8"/>
    <w:rsid w:val="41BF2DD6"/>
    <w:rsid w:val="41CF3CD7"/>
    <w:rsid w:val="41F0A893"/>
    <w:rsid w:val="41F88915"/>
    <w:rsid w:val="41FBBBAA"/>
    <w:rsid w:val="420D1EEF"/>
    <w:rsid w:val="421A1D08"/>
    <w:rsid w:val="421DC0C2"/>
    <w:rsid w:val="422F871C"/>
    <w:rsid w:val="424688E2"/>
    <w:rsid w:val="4248B1F6"/>
    <w:rsid w:val="426EBEEF"/>
    <w:rsid w:val="428A91C3"/>
    <w:rsid w:val="429D2ED9"/>
    <w:rsid w:val="42BB2697"/>
    <w:rsid w:val="42BB367A"/>
    <w:rsid w:val="42D0CFDA"/>
    <w:rsid w:val="42D7C13B"/>
    <w:rsid w:val="42FEE29B"/>
    <w:rsid w:val="43040450"/>
    <w:rsid w:val="430DB005"/>
    <w:rsid w:val="4312DD30"/>
    <w:rsid w:val="437B1467"/>
    <w:rsid w:val="437BFD06"/>
    <w:rsid w:val="43C52861"/>
    <w:rsid w:val="4408E472"/>
    <w:rsid w:val="4427B5C2"/>
    <w:rsid w:val="442CAD2F"/>
    <w:rsid w:val="4439C431"/>
    <w:rsid w:val="4459401D"/>
    <w:rsid w:val="44681D4B"/>
    <w:rsid w:val="4475EE0E"/>
    <w:rsid w:val="44A57F45"/>
    <w:rsid w:val="44A835B0"/>
    <w:rsid w:val="44AB2D53"/>
    <w:rsid w:val="44BA273B"/>
    <w:rsid w:val="451B2D0A"/>
    <w:rsid w:val="452593B7"/>
    <w:rsid w:val="4527A3A5"/>
    <w:rsid w:val="452892CE"/>
    <w:rsid w:val="4533172A"/>
    <w:rsid w:val="453819F0"/>
    <w:rsid w:val="45429740"/>
    <w:rsid w:val="455CC71F"/>
    <w:rsid w:val="45967C18"/>
    <w:rsid w:val="45A0C290"/>
    <w:rsid w:val="45CAD0B0"/>
    <w:rsid w:val="463FE3A1"/>
    <w:rsid w:val="466EBAD1"/>
    <w:rsid w:val="46A36DD1"/>
    <w:rsid w:val="46B8763F"/>
    <w:rsid w:val="46D6D2EF"/>
    <w:rsid w:val="46E7B80A"/>
    <w:rsid w:val="46E88ABA"/>
    <w:rsid w:val="46F617A2"/>
    <w:rsid w:val="47020732"/>
    <w:rsid w:val="470270DB"/>
    <w:rsid w:val="47088A86"/>
    <w:rsid w:val="472CC873"/>
    <w:rsid w:val="47371E7C"/>
    <w:rsid w:val="4738F2F1"/>
    <w:rsid w:val="473D334E"/>
    <w:rsid w:val="473E1DB5"/>
    <w:rsid w:val="474B1868"/>
    <w:rsid w:val="476E29FE"/>
    <w:rsid w:val="477C0268"/>
    <w:rsid w:val="478B42B6"/>
    <w:rsid w:val="47D1AC3E"/>
    <w:rsid w:val="47DA60E7"/>
    <w:rsid w:val="47E23B7D"/>
    <w:rsid w:val="47FD2837"/>
    <w:rsid w:val="4804B6F6"/>
    <w:rsid w:val="481F199F"/>
    <w:rsid w:val="4879EC75"/>
    <w:rsid w:val="489A13B9"/>
    <w:rsid w:val="48B6BB40"/>
    <w:rsid w:val="48C08306"/>
    <w:rsid w:val="48D3820B"/>
    <w:rsid w:val="48D9C87D"/>
    <w:rsid w:val="48E6D256"/>
    <w:rsid w:val="48F78BB0"/>
    <w:rsid w:val="491A7207"/>
    <w:rsid w:val="49298EC3"/>
    <w:rsid w:val="492E7D29"/>
    <w:rsid w:val="4947A230"/>
    <w:rsid w:val="49548A83"/>
    <w:rsid w:val="49692F3A"/>
    <w:rsid w:val="496F24AB"/>
    <w:rsid w:val="4971579A"/>
    <w:rsid w:val="498A0170"/>
    <w:rsid w:val="498C9D5B"/>
    <w:rsid w:val="4995337A"/>
    <w:rsid w:val="49AF7701"/>
    <w:rsid w:val="49C29867"/>
    <w:rsid w:val="49E2B67E"/>
    <w:rsid w:val="4A355752"/>
    <w:rsid w:val="4A5EFF1C"/>
    <w:rsid w:val="4A64BCC9"/>
    <w:rsid w:val="4A7FDCEB"/>
    <w:rsid w:val="4AA0E4E0"/>
    <w:rsid w:val="4AAB2983"/>
    <w:rsid w:val="4ABAB19E"/>
    <w:rsid w:val="4AC0C6BC"/>
    <w:rsid w:val="4AF6E840"/>
    <w:rsid w:val="4AF8E7CA"/>
    <w:rsid w:val="4B051923"/>
    <w:rsid w:val="4B0F611A"/>
    <w:rsid w:val="4B25D1D1"/>
    <w:rsid w:val="4B38DAA1"/>
    <w:rsid w:val="4B455DBA"/>
    <w:rsid w:val="4B7DBBCC"/>
    <w:rsid w:val="4B98D885"/>
    <w:rsid w:val="4B9F05C9"/>
    <w:rsid w:val="4BA3E401"/>
    <w:rsid w:val="4BAA313F"/>
    <w:rsid w:val="4BCAF57A"/>
    <w:rsid w:val="4BE28181"/>
    <w:rsid w:val="4BEE2882"/>
    <w:rsid w:val="4C10D575"/>
    <w:rsid w:val="4C220C72"/>
    <w:rsid w:val="4C23344A"/>
    <w:rsid w:val="4C2BFCDF"/>
    <w:rsid w:val="4C3932A1"/>
    <w:rsid w:val="4C5FF5C2"/>
    <w:rsid w:val="4C6E8899"/>
    <w:rsid w:val="4C991252"/>
    <w:rsid w:val="4C9CD93C"/>
    <w:rsid w:val="4C9D1438"/>
    <w:rsid w:val="4CA6A339"/>
    <w:rsid w:val="4CBEF908"/>
    <w:rsid w:val="4CF8F99C"/>
    <w:rsid w:val="4D0FA467"/>
    <w:rsid w:val="4D148337"/>
    <w:rsid w:val="4D17D6BD"/>
    <w:rsid w:val="4D3A5772"/>
    <w:rsid w:val="4D5229F0"/>
    <w:rsid w:val="4D5927B3"/>
    <w:rsid w:val="4D71CF23"/>
    <w:rsid w:val="4DB9DDC5"/>
    <w:rsid w:val="4DC702EC"/>
    <w:rsid w:val="4E179E9D"/>
    <w:rsid w:val="4E1AC859"/>
    <w:rsid w:val="4E3929B3"/>
    <w:rsid w:val="4E77D10B"/>
    <w:rsid w:val="4E797F53"/>
    <w:rsid w:val="4E7A3FFD"/>
    <w:rsid w:val="4E94C08D"/>
    <w:rsid w:val="4E96448A"/>
    <w:rsid w:val="4E9DFCD9"/>
    <w:rsid w:val="4ED7B089"/>
    <w:rsid w:val="4EE65F41"/>
    <w:rsid w:val="4F09A2FD"/>
    <w:rsid w:val="4F1457FD"/>
    <w:rsid w:val="4F17BAFE"/>
    <w:rsid w:val="4F579912"/>
    <w:rsid w:val="4F70D39F"/>
    <w:rsid w:val="4F76365C"/>
    <w:rsid w:val="4F9D7E50"/>
    <w:rsid w:val="4FB16F12"/>
    <w:rsid w:val="4FB68D66"/>
    <w:rsid w:val="4FD22997"/>
    <w:rsid w:val="4FD9E266"/>
    <w:rsid w:val="4FE134C7"/>
    <w:rsid w:val="5033798B"/>
    <w:rsid w:val="5037AE1E"/>
    <w:rsid w:val="504D16DA"/>
    <w:rsid w:val="5071045D"/>
    <w:rsid w:val="507ACC97"/>
    <w:rsid w:val="50CFE5B8"/>
    <w:rsid w:val="50E8280D"/>
    <w:rsid w:val="50E889EF"/>
    <w:rsid w:val="50F6A289"/>
    <w:rsid w:val="50F79A0A"/>
    <w:rsid w:val="511DADBB"/>
    <w:rsid w:val="5125ABC0"/>
    <w:rsid w:val="512B5522"/>
    <w:rsid w:val="51325703"/>
    <w:rsid w:val="5137688E"/>
    <w:rsid w:val="519BC2D6"/>
    <w:rsid w:val="519FE9A2"/>
    <w:rsid w:val="51A0C236"/>
    <w:rsid w:val="51AF16E6"/>
    <w:rsid w:val="51C21FB8"/>
    <w:rsid w:val="51DBA873"/>
    <w:rsid w:val="51E220CA"/>
    <w:rsid w:val="5216D2D1"/>
    <w:rsid w:val="5229FAFA"/>
    <w:rsid w:val="52329D94"/>
    <w:rsid w:val="52401A54"/>
    <w:rsid w:val="527F57F2"/>
    <w:rsid w:val="528FBB0D"/>
    <w:rsid w:val="5297275A"/>
    <w:rsid w:val="529909B5"/>
    <w:rsid w:val="52A84BF8"/>
    <w:rsid w:val="52BF92DF"/>
    <w:rsid w:val="52C2CA74"/>
    <w:rsid w:val="52E711DC"/>
    <w:rsid w:val="52EC1425"/>
    <w:rsid w:val="52FCB5BC"/>
    <w:rsid w:val="5305D7F7"/>
    <w:rsid w:val="5313D35E"/>
    <w:rsid w:val="53217E3C"/>
    <w:rsid w:val="5347AF33"/>
    <w:rsid w:val="5368318F"/>
    <w:rsid w:val="53C0E540"/>
    <w:rsid w:val="53C459D9"/>
    <w:rsid w:val="53DB8C6D"/>
    <w:rsid w:val="53E18571"/>
    <w:rsid w:val="53E5B80A"/>
    <w:rsid w:val="53F16FB4"/>
    <w:rsid w:val="5418A872"/>
    <w:rsid w:val="542A3032"/>
    <w:rsid w:val="543D2086"/>
    <w:rsid w:val="544A1AFD"/>
    <w:rsid w:val="547A78A1"/>
    <w:rsid w:val="548A3E31"/>
    <w:rsid w:val="5491D0F8"/>
    <w:rsid w:val="552B994B"/>
    <w:rsid w:val="5530B80E"/>
    <w:rsid w:val="554901B3"/>
    <w:rsid w:val="55629844"/>
    <w:rsid w:val="5566BFEF"/>
    <w:rsid w:val="559D8A8B"/>
    <w:rsid w:val="55BBEFB7"/>
    <w:rsid w:val="55E00D8B"/>
    <w:rsid w:val="55F768CB"/>
    <w:rsid w:val="56185584"/>
    <w:rsid w:val="561C14EA"/>
    <w:rsid w:val="5647E0D3"/>
    <w:rsid w:val="5694F0C2"/>
    <w:rsid w:val="569E5EA1"/>
    <w:rsid w:val="56A4AC18"/>
    <w:rsid w:val="56F62687"/>
    <w:rsid w:val="56FA0F9E"/>
    <w:rsid w:val="57019B9F"/>
    <w:rsid w:val="572CECF8"/>
    <w:rsid w:val="572ECDE8"/>
    <w:rsid w:val="574A7B3E"/>
    <w:rsid w:val="576E9DF1"/>
    <w:rsid w:val="5771CF36"/>
    <w:rsid w:val="5799546E"/>
    <w:rsid w:val="57A5A003"/>
    <w:rsid w:val="57AA30EE"/>
    <w:rsid w:val="57AB5D65"/>
    <w:rsid w:val="57D9491A"/>
    <w:rsid w:val="57F1D54B"/>
    <w:rsid w:val="57FEC83D"/>
    <w:rsid w:val="580EF08C"/>
    <w:rsid w:val="5820F0D9"/>
    <w:rsid w:val="5826569E"/>
    <w:rsid w:val="58BB099A"/>
    <w:rsid w:val="58D30A26"/>
    <w:rsid w:val="59182635"/>
    <w:rsid w:val="593AAA6C"/>
    <w:rsid w:val="59530858"/>
    <w:rsid w:val="59813450"/>
    <w:rsid w:val="59BA107D"/>
    <w:rsid w:val="59D5A415"/>
    <w:rsid w:val="59E66C59"/>
    <w:rsid w:val="59EC047B"/>
    <w:rsid w:val="5A07E5EE"/>
    <w:rsid w:val="5A08F161"/>
    <w:rsid w:val="5A0F0EB5"/>
    <w:rsid w:val="5A11177F"/>
    <w:rsid w:val="5A13ED4A"/>
    <w:rsid w:val="5A1D26E9"/>
    <w:rsid w:val="5A2A7022"/>
    <w:rsid w:val="5A31A594"/>
    <w:rsid w:val="5AA0C987"/>
    <w:rsid w:val="5AB37416"/>
    <w:rsid w:val="5ABD2BE8"/>
    <w:rsid w:val="5ACD61E0"/>
    <w:rsid w:val="5AD6E857"/>
    <w:rsid w:val="5AE3C169"/>
    <w:rsid w:val="5AE54F6F"/>
    <w:rsid w:val="5B0BDB75"/>
    <w:rsid w:val="5B21F360"/>
    <w:rsid w:val="5B22CD3E"/>
    <w:rsid w:val="5B2CF0E2"/>
    <w:rsid w:val="5B46BA25"/>
    <w:rsid w:val="5B937A99"/>
    <w:rsid w:val="5BADA251"/>
    <w:rsid w:val="5BB296A5"/>
    <w:rsid w:val="5BB7FC0A"/>
    <w:rsid w:val="5BC085B4"/>
    <w:rsid w:val="5BCAED83"/>
    <w:rsid w:val="5BEF2255"/>
    <w:rsid w:val="5BF25246"/>
    <w:rsid w:val="5C0BED9C"/>
    <w:rsid w:val="5C18563E"/>
    <w:rsid w:val="5C1E9E7A"/>
    <w:rsid w:val="5C1F6D40"/>
    <w:rsid w:val="5C2867B0"/>
    <w:rsid w:val="5C2A6651"/>
    <w:rsid w:val="5C2B0D56"/>
    <w:rsid w:val="5C345F4D"/>
    <w:rsid w:val="5C50C0D4"/>
    <w:rsid w:val="5C6A4D2E"/>
    <w:rsid w:val="5C8B634C"/>
    <w:rsid w:val="5C8CB943"/>
    <w:rsid w:val="5C93C0E2"/>
    <w:rsid w:val="5C93F257"/>
    <w:rsid w:val="5C9ECBA8"/>
    <w:rsid w:val="5CBBB3DA"/>
    <w:rsid w:val="5CC18005"/>
    <w:rsid w:val="5CD271C6"/>
    <w:rsid w:val="5CEF712C"/>
    <w:rsid w:val="5CFFA58A"/>
    <w:rsid w:val="5D07F8AC"/>
    <w:rsid w:val="5D4874E7"/>
    <w:rsid w:val="5D90408E"/>
    <w:rsid w:val="5DB2035A"/>
    <w:rsid w:val="5DCC7ACF"/>
    <w:rsid w:val="5DCE33C1"/>
    <w:rsid w:val="5DE793DE"/>
    <w:rsid w:val="5E08DD08"/>
    <w:rsid w:val="5E2B68EF"/>
    <w:rsid w:val="5E33887E"/>
    <w:rsid w:val="5E3A8EF1"/>
    <w:rsid w:val="5E47E2F3"/>
    <w:rsid w:val="5E6E9F05"/>
    <w:rsid w:val="5E709BCE"/>
    <w:rsid w:val="5E7EB5A9"/>
    <w:rsid w:val="5EBBAFFD"/>
    <w:rsid w:val="5EC23E08"/>
    <w:rsid w:val="5EC9D2BB"/>
    <w:rsid w:val="5EDA190D"/>
    <w:rsid w:val="5EEF9CCC"/>
    <w:rsid w:val="5EF579BC"/>
    <w:rsid w:val="5F1CCA6F"/>
    <w:rsid w:val="5F2E9333"/>
    <w:rsid w:val="5F54E55F"/>
    <w:rsid w:val="5F5D1062"/>
    <w:rsid w:val="5F6C7504"/>
    <w:rsid w:val="5FBAE612"/>
    <w:rsid w:val="5FBC0441"/>
    <w:rsid w:val="5FC1F9F2"/>
    <w:rsid w:val="5FC6AB67"/>
    <w:rsid w:val="5FCA1282"/>
    <w:rsid w:val="5FDEE44E"/>
    <w:rsid w:val="5FE815CB"/>
    <w:rsid w:val="5FE81DF8"/>
    <w:rsid w:val="5FEA538C"/>
    <w:rsid w:val="608244D6"/>
    <w:rsid w:val="60CEDFEA"/>
    <w:rsid w:val="60CF025B"/>
    <w:rsid w:val="60DC9F2A"/>
    <w:rsid w:val="61117AC3"/>
    <w:rsid w:val="6134F19F"/>
    <w:rsid w:val="61358408"/>
    <w:rsid w:val="614017BE"/>
    <w:rsid w:val="6162B905"/>
    <w:rsid w:val="616D6132"/>
    <w:rsid w:val="61C94E85"/>
    <w:rsid w:val="61DBD1BA"/>
    <w:rsid w:val="61DCDD86"/>
    <w:rsid w:val="61F0179A"/>
    <w:rsid w:val="620E1531"/>
    <w:rsid w:val="621CB5FD"/>
    <w:rsid w:val="621CEA28"/>
    <w:rsid w:val="6221B8AA"/>
    <w:rsid w:val="623C8A1F"/>
    <w:rsid w:val="6243D01E"/>
    <w:rsid w:val="62609D5C"/>
    <w:rsid w:val="6274B7A1"/>
    <w:rsid w:val="6283FB19"/>
    <w:rsid w:val="6284243C"/>
    <w:rsid w:val="62AFD6CB"/>
    <w:rsid w:val="62BFFA8B"/>
    <w:rsid w:val="62D68371"/>
    <w:rsid w:val="62F1B334"/>
    <w:rsid w:val="631C1E97"/>
    <w:rsid w:val="63247ADB"/>
    <w:rsid w:val="632E591D"/>
    <w:rsid w:val="6380BA31"/>
    <w:rsid w:val="638188AF"/>
    <w:rsid w:val="63A19149"/>
    <w:rsid w:val="63C3EE5C"/>
    <w:rsid w:val="63D182BF"/>
    <w:rsid w:val="64200536"/>
    <w:rsid w:val="64261729"/>
    <w:rsid w:val="6437AF03"/>
    <w:rsid w:val="64683229"/>
    <w:rsid w:val="64AA21BE"/>
    <w:rsid w:val="64B0EBC3"/>
    <w:rsid w:val="64D63FC2"/>
    <w:rsid w:val="64E7CEB1"/>
    <w:rsid w:val="64EED351"/>
    <w:rsid w:val="64EFAB5E"/>
    <w:rsid w:val="65149028"/>
    <w:rsid w:val="65365E5C"/>
    <w:rsid w:val="65510B12"/>
    <w:rsid w:val="655A9534"/>
    <w:rsid w:val="65650133"/>
    <w:rsid w:val="6595734E"/>
    <w:rsid w:val="659791B7"/>
    <w:rsid w:val="65A6B6DB"/>
    <w:rsid w:val="65B839F9"/>
    <w:rsid w:val="65D5643F"/>
    <w:rsid w:val="65E6144E"/>
    <w:rsid w:val="6609675B"/>
    <w:rsid w:val="660A44DE"/>
    <w:rsid w:val="662CD732"/>
    <w:rsid w:val="66432BD9"/>
    <w:rsid w:val="664A325C"/>
    <w:rsid w:val="66785B0E"/>
    <w:rsid w:val="66874772"/>
    <w:rsid w:val="668CF954"/>
    <w:rsid w:val="669EFC30"/>
    <w:rsid w:val="66A9EB7D"/>
    <w:rsid w:val="672619AA"/>
    <w:rsid w:val="6729E0CA"/>
    <w:rsid w:val="674B483F"/>
    <w:rsid w:val="67ABFDCB"/>
    <w:rsid w:val="67B0A30D"/>
    <w:rsid w:val="67D166DB"/>
    <w:rsid w:val="67DA1C15"/>
    <w:rsid w:val="67E558CD"/>
    <w:rsid w:val="67E566AE"/>
    <w:rsid w:val="685B56DD"/>
    <w:rsid w:val="68792749"/>
    <w:rsid w:val="6894E341"/>
    <w:rsid w:val="689B8F60"/>
    <w:rsid w:val="68D1D36F"/>
    <w:rsid w:val="68D6705A"/>
    <w:rsid w:val="68E79A5A"/>
    <w:rsid w:val="68ED6798"/>
    <w:rsid w:val="68F6B9F9"/>
    <w:rsid w:val="69193C8B"/>
    <w:rsid w:val="694B48DC"/>
    <w:rsid w:val="695F767D"/>
    <w:rsid w:val="697B9991"/>
    <w:rsid w:val="6995EBF5"/>
    <w:rsid w:val="699650C0"/>
    <w:rsid w:val="6998C20A"/>
    <w:rsid w:val="69BE3075"/>
    <w:rsid w:val="69C11092"/>
    <w:rsid w:val="69C66B77"/>
    <w:rsid w:val="69DBD94A"/>
    <w:rsid w:val="69E1705A"/>
    <w:rsid w:val="69F20206"/>
    <w:rsid w:val="6A04D640"/>
    <w:rsid w:val="6A0C9F0F"/>
    <w:rsid w:val="6A39DEA5"/>
    <w:rsid w:val="6A42ADA5"/>
    <w:rsid w:val="6A4647DC"/>
    <w:rsid w:val="6A6772C5"/>
    <w:rsid w:val="6A698B35"/>
    <w:rsid w:val="6A8B6A3F"/>
    <w:rsid w:val="6A9A22E2"/>
    <w:rsid w:val="6AC84953"/>
    <w:rsid w:val="6AFA03C5"/>
    <w:rsid w:val="6B0D9581"/>
    <w:rsid w:val="6B0E3898"/>
    <w:rsid w:val="6B1C1598"/>
    <w:rsid w:val="6B29C5E2"/>
    <w:rsid w:val="6B68C5AF"/>
    <w:rsid w:val="6B6FB64C"/>
    <w:rsid w:val="6B7254BC"/>
    <w:rsid w:val="6B7F873B"/>
    <w:rsid w:val="6B8002E6"/>
    <w:rsid w:val="6B93A823"/>
    <w:rsid w:val="6B98BD6D"/>
    <w:rsid w:val="6BA83369"/>
    <w:rsid w:val="6BB6B844"/>
    <w:rsid w:val="6BC6C0E6"/>
    <w:rsid w:val="6BDE822F"/>
    <w:rsid w:val="6BDF6BDA"/>
    <w:rsid w:val="6BE063CD"/>
    <w:rsid w:val="6BEC3470"/>
    <w:rsid w:val="6BED2F35"/>
    <w:rsid w:val="6BFCD002"/>
    <w:rsid w:val="6C0FDDC8"/>
    <w:rsid w:val="6C1DE7FC"/>
    <w:rsid w:val="6C254798"/>
    <w:rsid w:val="6C591CCA"/>
    <w:rsid w:val="6C66E47E"/>
    <w:rsid w:val="6C682A2C"/>
    <w:rsid w:val="6C6D9E77"/>
    <w:rsid w:val="6C78303F"/>
    <w:rsid w:val="6C7ECD0C"/>
    <w:rsid w:val="6C946994"/>
    <w:rsid w:val="6C99D4B2"/>
    <w:rsid w:val="6CAD4512"/>
    <w:rsid w:val="6CAF13C6"/>
    <w:rsid w:val="6CB092C4"/>
    <w:rsid w:val="6CBBFEAE"/>
    <w:rsid w:val="6CC7F121"/>
    <w:rsid w:val="6CCA2D09"/>
    <w:rsid w:val="6CDF10D1"/>
    <w:rsid w:val="6CEBF2B9"/>
    <w:rsid w:val="6D2F40D5"/>
    <w:rsid w:val="6D54F5D9"/>
    <w:rsid w:val="6D68AA3B"/>
    <w:rsid w:val="6D8804D1"/>
    <w:rsid w:val="6D930D6F"/>
    <w:rsid w:val="6DCB7F60"/>
    <w:rsid w:val="6DD6D449"/>
    <w:rsid w:val="6DE2DC0B"/>
    <w:rsid w:val="6DE2ED59"/>
    <w:rsid w:val="6DEEDC5E"/>
    <w:rsid w:val="6DEEEA52"/>
    <w:rsid w:val="6DFA56B0"/>
    <w:rsid w:val="6DFF582D"/>
    <w:rsid w:val="6E0C83EC"/>
    <w:rsid w:val="6E20CE5A"/>
    <w:rsid w:val="6E33C5CA"/>
    <w:rsid w:val="6E36976B"/>
    <w:rsid w:val="6E5BFA7F"/>
    <w:rsid w:val="6E653C3C"/>
    <w:rsid w:val="6E68BCDB"/>
    <w:rsid w:val="6E9B555C"/>
    <w:rsid w:val="6E9CE43A"/>
    <w:rsid w:val="6EAF014B"/>
    <w:rsid w:val="6EC346CA"/>
    <w:rsid w:val="6EE16E1E"/>
    <w:rsid w:val="6EEFC377"/>
    <w:rsid w:val="6EF0C546"/>
    <w:rsid w:val="6EF7EBA1"/>
    <w:rsid w:val="6F1DA2F9"/>
    <w:rsid w:val="6F26E9FC"/>
    <w:rsid w:val="6F750547"/>
    <w:rsid w:val="6F785037"/>
    <w:rsid w:val="6F7ECC23"/>
    <w:rsid w:val="6F823BFC"/>
    <w:rsid w:val="6FA9E78A"/>
    <w:rsid w:val="6FB62A24"/>
    <w:rsid w:val="6FB8C482"/>
    <w:rsid w:val="6FD3B978"/>
    <w:rsid w:val="6FF5ECEA"/>
    <w:rsid w:val="6FF85C22"/>
    <w:rsid w:val="6FFB2754"/>
    <w:rsid w:val="700CA979"/>
    <w:rsid w:val="706ECCC8"/>
    <w:rsid w:val="707075DE"/>
    <w:rsid w:val="707A3365"/>
    <w:rsid w:val="707AB164"/>
    <w:rsid w:val="708CB07C"/>
    <w:rsid w:val="708FE613"/>
    <w:rsid w:val="7125135E"/>
    <w:rsid w:val="7144D3CF"/>
    <w:rsid w:val="716E0E29"/>
    <w:rsid w:val="717ED3BD"/>
    <w:rsid w:val="718DD8D4"/>
    <w:rsid w:val="71C9B2FA"/>
    <w:rsid w:val="71EE103B"/>
    <w:rsid w:val="721C9CDD"/>
    <w:rsid w:val="721DD76F"/>
    <w:rsid w:val="721F402B"/>
    <w:rsid w:val="72326981"/>
    <w:rsid w:val="7248A723"/>
    <w:rsid w:val="724BAD6A"/>
    <w:rsid w:val="7292B91C"/>
    <w:rsid w:val="72984917"/>
    <w:rsid w:val="72AC93D1"/>
    <w:rsid w:val="72C4BE85"/>
    <w:rsid w:val="72FADE19"/>
    <w:rsid w:val="7317FBEE"/>
    <w:rsid w:val="7326529C"/>
    <w:rsid w:val="7344EDD8"/>
    <w:rsid w:val="73541BA3"/>
    <w:rsid w:val="735D9D20"/>
    <w:rsid w:val="738219A0"/>
    <w:rsid w:val="738FB872"/>
    <w:rsid w:val="73C78BA7"/>
    <w:rsid w:val="73C8F222"/>
    <w:rsid w:val="73DAABA3"/>
    <w:rsid w:val="740CBA21"/>
    <w:rsid w:val="74185FE8"/>
    <w:rsid w:val="74232E95"/>
    <w:rsid w:val="743314E1"/>
    <w:rsid w:val="7448DBB1"/>
    <w:rsid w:val="744E0C09"/>
    <w:rsid w:val="747B92B5"/>
    <w:rsid w:val="74A9D49B"/>
    <w:rsid w:val="74B62BF5"/>
    <w:rsid w:val="74CCFD5E"/>
    <w:rsid w:val="74D2A2FD"/>
    <w:rsid w:val="74F7BBD6"/>
    <w:rsid w:val="74FBF5F7"/>
    <w:rsid w:val="750D89F7"/>
    <w:rsid w:val="752BCB1F"/>
    <w:rsid w:val="7543B43C"/>
    <w:rsid w:val="755E8D6F"/>
    <w:rsid w:val="75807C61"/>
    <w:rsid w:val="7581C415"/>
    <w:rsid w:val="758D5BB9"/>
    <w:rsid w:val="7595918B"/>
    <w:rsid w:val="75C19720"/>
    <w:rsid w:val="75C8FD85"/>
    <w:rsid w:val="75E7F656"/>
    <w:rsid w:val="75EE40AA"/>
    <w:rsid w:val="7605189B"/>
    <w:rsid w:val="764E8297"/>
    <w:rsid w:val="765DD575"/>
    <w:rsid w:val="76658722"/>
    <w:rsid w:val="76A62FDE"/>
    <w:rsid w:val="76DF37DF"/>
    <w:rsid w:val="76E0B6D4"/>
    <w:rsid w:val="7739E48D"/>
    <w:rsid w:val="7748861F"/>
    <w:rsid w:val="775CBED4"/>
    <w:rsid w:val="776062BF"/>
    <w:rsid w:val="77678572"/>
    <w:rsid w:val="777C6C5B"/>
    <w:rsid w:val="778795C7"/>
    <w:rsid w:val="778F15D3"/>
    <w:rsid w:val="77AD3F23"/>
    <w:rsid w:val="77AFBC18"/>
    <w:rsid w:val="77B66DD1"/>
    <w:rsid w:val="77BD10D3"/>
    <w:rsid w:val="77BEBE27"/>
    <w:rsid w:val="77C39E51"/>
    <w:rsid w:val="77CD9923"/>
    <w:rsid w:val="77F046D8"/>
    <w:rsid w:val="77F623D6"/>
    <w:rsid w:val="782D9FCC"/>
    <w:rsid w:val="782F023F"/>
    <w:rsid w:val="7831D560"/>
    <w:rsid w:val="78326F1B"/>
    <w:rsid w:val="78491213"/>
    <w:rsid w:val="7868429A"/>
    <w:rsid w:val="78852FDF"/>
    <w:rsid w:val="788805B6"/>
    <w:rsid w:val="78E023B1"/>
    <w:rsid w:val="78F1497F"/>
    <w:rsid w:val="790B1540"/>
    <w:rsid w:val="790F1A1F"/>
    <w:rsid w:val="7919BCDE"/>
    <w:rsid w:val="793CEF4A"/>
    <w:rsid w:val="795910EE"/>
    <w:rsid w:val="795922D9"/>
    <w:rsid w:val="795A21CF"/>
    <w:rsid w:val="796BE879"/>
    <w:rsid w:val="796CDFDB"/>
    <w:rsid w:val="79808A44"/>
    <w:rsid w:val="79B51B7C"/>
    <w:rsid w:val="79B6C07F"/>
    <w:rsid w:val="79B890B6"/>
    <w:rsid w:val="79C19583"/>
    <w:rsid w:val="79DBE6F1"/>
    <w:rsid w:val="79F7B300"/>
    <w:rsid w:val="7A0CE679"/>
    <w:rsid w:val="7A4E12F8"/>
    <w:rsid w:val="7A50C734"/>
    <w:rsid w:val="7A7B9877"/>
    <w:rsid w:val="7A911AB1"/>
    <w:rsid w:val="7AB1A8A6"/>
    <w:rsid w:val="7ACDEDC8"/>
    <w:rsid w:val="7B03BB2D"/>
    <w:rsid w:val="7B26855C"/>
    <w:rsid w:val="7B69BB9F"/>
    <w:rsid w:val="7B6B3143"/>
    <w:rsid w:val="7B7426BA"/>
    <w:rsid w:val="7B961E28"/>
    <w:rsid w:val="7B993350"/>
    <w:rsid w:val="7BBF31C8"/>
    <w:rsid w:val="7BD1501E"/>
    <w:rsid w:val="7BD167D0"/>
    <w:rsid w:val="7BF0AA26"/>
    <w:rsid w:val="7BFC095B"/>
    <w:rsid w:val="7BFC71BF"/>
    <w:rsid w:val="7BFF571C"/>
    <w:rsid w:val="7C2082DA"/>
    <w:rsid w:val="7C2358D5"/>
    <w:rsid w:val="7C357D90"/>
    <w:rsid w:val="7C4CAD5D"/>
    <w:rsid w:val="7C7D641E"/>
    <w:rsid w:val="7C814B12"/>
    <w:rsid w:val="7CB64F62"/>
    <w:rsid w:val="7CB89F9E"/>
    <w:rsid w:val="7CD82306"/>
    <w:rsid w:val="7CFCC239"/>
    <w:rsid w:val="7D2580A4"/>
    <w:rsid w:val="7D2AEA61"/>
    <w:rsid w:val="7D4054A6"/>
    <w:rsid w:val="7D55A956"/>
    <w:rsid w:val="7D98545A"/>
    <w:rsid w:val="7D98C223"/>
    <w:rsid w:val="7D9D99D2"/>
    <w:rsid w:val="7DB0E87E"/>
    <w:rsid w:val="7DD646CD"/>
    <w:rsid w:val="7DDD4BE0"/>
    <w:rsid w:val="7E144332"/>
    <w:rsid w:val="7E1606C9"/>
    <w:rsid w:val="7E1A50C9"/>
    <w:rsid w:val="7E469204"/>
    <w:rsid w:val="7E49E994"/>
    <w:rsid w:val="7E7290F8"/>
    <w:rsid w:val="7E863089"/>
    <w:rsid w:val="7EAD2B5C"/>
    <w:rsid w:val="7EE93723"/>
    <w:rsid w:val="7EF2DF2D"/>
    <w:rsid w:val="7EF40775"/>
    <w:rsid w:val="7F175D0E"/>
    <w:rsid w:val="7F1F8FF9"/>
    <w:rsid w:val="7F4B9038"/>
    <w:rsid w:val="7F4E7188"/>
    <w:rsid w:val="7F699DE0"/>
    <w:rsid w:val="7F80A197"/>
    <w:rsid w:val="7FA5D15F"/>
    <w:rsid w:val="7FFC5B21"/>
  </w:rsids>
  <m:mathPr>
    <m:mathFont m:val="Cambria Math"/>
    <m:brkBin m:val="before"/>
    <m:brkBinSub m:val="--"/>
    <m:smallFrac m:val="0"/>
    <m:dispDef/>
    <m:lMargin m:val="0"/>
    <m:rMargin m:val="0"/>
    <m:defJc m:val="centerGroup"/>
    <m:wrapIndent m:val="1440"/>
    <m:intLim m:val="subSup"/>
    <m:naryLim m:val="undOvr"/>
  </m:mathPr>
  <w:themeFontLang w:val="sk-SK"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8868081"/>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sk-SK"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1" w:unhideWhenUsed="1"/>
    <w:lsdException w:name="footnote text" w:semiHidden="1" w:unhideWhenUsed="1"/>
    <w:lsdException w:name="annotation text" w:semiHidden="1" w:unhideWhenUsed="1"/>
    <w:lsdException w:name="header" w:semiHidden="1" w:unhideWhenUsed="1"/>
    <w:lsdException w:name="footer" w:semiHidden="1" w:uiPriority="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9"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lsdException w:name="List Number" w:semiHidden="1" w:uiPriority="0"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uiPriority="1" w:qFormat="1"/>
    <w:lsdException w:name="Medium Shading 2 Accent 1" w:uiPriority="60"/>
    <w:lsdException w:name="Medium List 1 Accent 1" w:uiPriority="61"/>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1" w:qFormat="1"/>
    <w:lsdException w:name="Colorful Grid Accent 1" w:uiPriority="73" w:qFormat="1"/>
    <w:lsdException w:name="Light Shading Accent 2" w:uiPriority="60" w:qFormat="1"/>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lsdException w:name="Medium Grid 1 Accent 2" w:uiPriority="34" w:qFormat="1"/>
    <w:lsdException w:name="Medium Grid 2 Accent 2" w:uiPriority="29" w:qFormat="1"/>
    <w:lsdException w:name="Medium Grid 3 Accent 2" w:uiPriority="30" w:qFormat="1"/>
    <w:lsdException w:name="Dark List Accent 2" w:uiPriority="66"/>
    <w:lsdException w:name="Colorful Shading Accent 2" w:uiPriority="67"/>
    <w:lsdException w:name="Colorful List Accent 2" w:uiPriority="68"/>
    <w:lsdException w:name="Colorful Grid Accent 2" w:uiPriority="69"/>
    <w:lsdException w:name="Light Shading Accent 3" w:uiPriority="70"/>
    <w:lsdException w:name="Light List Accent 3" w:uiPriority="71"/>
    <w:lsdException w:name="Light Grid Accent 3" w:uiPriority="34"/>
    <w:lsdException w:name="Medium Shading 1 Accent 3" w:uiPriority="73"/>
    <w:lsdException w:name="Medium Shading 2 Accent 3" w:uiPriority="60"/>
    <w:lsdException w:name="Medium List 1 Accent 3" w:uiPriority="61"/>
    <w:lsdException w:name="Medium List 2 Accent 3" w:uiPriority="62"/>
    <w:lsdException w:name="Medium Grid 1 Accent 3" w:uiPriority="63"/>
    <w:lsdException w:name="Medium Grid 2 Accent 3" w:uiPriority="64"/>
    <w:lsdException w:name="Medium Grid 3 Accent 3" w:uiPriority="65"/>
    <w:lsdException w:name="Dark List Accent 3" w:uiPriority="66"/>
    <w:lsdException w:name="Colorful Shading Accent 3" w:uiPriority="67"/>
    <w:lsdException w:name="Colorful List Accent 3" w:uiPriority="68"/>
    <w:lsdException w:name="Colorful Grid Accent 3" w:uiPriority="69"/>
    <w:lsdException w:name="Light Shading Accent 4" w:uiPriority="70"/>
    <w:lsdException w:name="Light List Accent 4" w:uiPriority="71"/>
    <w:lsdException w:name="Light Grid Accent 4" w:uiPriority="72"/>
    <w:lsdException w:name="Medium Shading 1 Accent 4" w:uiPriority="73"/>
    <w:lsdException w:name="Medium Shading 2 Accent 4" w:uiPriority="60"/>
    <w:lsdException w:name="Medium List 1 Accent 4" w:uiPriority="61"/>
    <w:lsdException w:name="Medium List 2 Accent 4" w:uiPriority="62"/>
    <w:lsdException w:name="Medium Grid 1 Accent 4" w:uiPriority="63"/>
    <w:lsdException w:name="Medium Grid 2 Accent 4" w:uiPriority="64"/>
    <w:lsdException w:name="Medium Grid 3 Accent 4" w:uiPriority="65"/>
    <w:lsdException w:name="Dark List Accent 4" w:uiPriority="66"/>
    <w:lsdException w:name="Colorful Shading Accent 4" w:uiPriority="67"/>
    <w:lsdException w:name="Colorful List Accent 4" w:uiPriority="68"/>
    <w:lsdException w:name="Colorful Grid Accent 4" w:uiPriority="69"/>
    <w:lsdException w:name="Light Shading Accent 5" w:uiPriority="70"/>
    <w:lsdException w:name="Light List Accent 5" w:uiPriority="71"/>
    <w:lsdException w:name="Light Grid Accent 5" w:uiPriority="72"/>
    <w:lsdException w:name="Medium Shading 1 Accent 5" w:uiPriority="73"/>
    <w:lsdException w:name="Medium Shading 2 Accent 5" w:uiPriority="60"/>
    <w:lsdException w:name="Medium List 1 Accent 5" w:uiPriority="61"/>
    <w:lsdException w:name="Medium List 2 Accent 5" w:uiPriority="62"/>
    <w:lsdException w:name="Medium Grid 1 Accent 5" w:uiPriority="63"/>
    <w:lsdException w:name="Medium Grid 2 Accent 5" w:uiPriority="64"/>
    <w:lsdException w:name="Medium Grid 3 Accent 5" w:uiPriority="65"/>
    <w:lsdException w:name="Dark List Accent 5" w:uiPriority="66"/>
    <w:lsdException w:name="Colorful Shading Accent 5" w:uiPriority="67"/>
    <w:lsdException w:name="Colorful List Accent 5" w:uiPriority="68"/>
    <w:lsdException w:name="Colorful Grid Accent 5" w:uiPriority="69"/>
    <w:lsdException w:name="Light Shading Accent 6" w:uiPriority="70"/>
    <w:lsdException w:name="Light List Accent 6" w:uiPriority="71"/>
    <w:lsdException w:name="Light Grid Accent 6" w:uiPriority="72"/>
    <w:lsdException w:name="Medium Shading 1 Accent 6" w:uiPriority="73"/>
    <w:lsdException w:name="Medium Shading 2 Accent 6" w:uiPriority="60"/>
    <w:lsdException w:name="Medium List 1 Accent 6" w:uiPriority="61"/>
    <w:lsdException w:name="Medium List 2 Accent 6" w:uiPriority="62"/>
    <w:lsdException w:name="Medium Grid 1 Accent 6" w:uiPriority="63"/>
    <w:lsdException w:name="Medium Grid 2 Accent 6" w:uiPriority="64"/>
    <w:lsdException w:name="Medium Grid 3 Accent 6" w:uiPriority="65"/>
    <w:lsdException w:name="Dark List Accent 6" w:uiPriority="66"/>
    <w:lsdException w:name="Colorful Shading Accent 6" w:uiPriority="67"/>
    <w:lsdException w:name="Colorful List Accent 6" w:uiPriority="68"/>
    <w:lsdException w:name="Colorful Grid Accent 6" w:uiPriority="69"/>
    <w:lsdException w:name="Subtle Emphasis" w:uiPriority="61" w:qFormat="1"/>
    <w:lsdException w:name="Intense Emphasis" w:uiPriority="62" w:qFormat="1"/>
    <w:lsdException w:name="Subtle Reference" w:uiPriority="72" w:qFormat="1"/>
    <w:lsdException w:name="Intense Reference" w:uiPriority="64" w:qFormat="1"/>
    <w:lsdException w:name="Book Title" w:uiPriority="60" w:qFormat="1"/>
    <w:lsdException w:name="Bibliography" w:semiHidden="1" w:uiPriority="61" w:unhideWhenUsed="1"/>
    <w:lsdException w:name="TOC Heading" w:semiHidden="1" w:uiPriority="39" w:unhideWhenUsed="1" w:qFormat="1"/>
    <w:lsdException w:name="Plain Table 1" w:uiPriority="68"/>
    <w:lsdException w:name="Plain Table 2" w:uiPriority="64"/>
    <w:lsdException w:name="Plain Table 3" w:uiPriority="65" w:qFormat="1"/>
    <w:lsdException w:name="Plain Table 4" w:uiPriority="66" w:qFormat="1"/>
    <w:lsdException w:name="Plain Table 5" w:uiPriority="67" w:qFormat="1"/>
    <w:lsdException w:name="Grid Table Light" w:uiPriority="40" w:qFormat="1"/>
    <w:lsdException w:name="Grid Table 1 Light" w:uiPriority="69" w:qFormat="1"/>
    <w:lsdException w:name="Grid Table 2" w:uiPriority="70"/>
    <w:lsdException w:name="Grid Table 3" w:uiPriority="71" w:qFormat="1"/>
    <w:lsdException w:name="Grid Table 4" w:uiPriority="72"/>
    <w:lsdException w:name="Grid Table 5 Dark" w:uiPriority="73"/>
    <w:lsdException w:name="Grid Table 6 Colorful" w:uiPriority="19" w:qFormat="1"/>
    <w:lsdException w:name="Grid Table 7 Colorful" w:uiPriority="21" w:qFormat="1"/>
    <w:lsdException w:name="Grid Table 1 Light Accent 1" w:uiPriority="31" w:qFormat="1"/>
    <w:lsdException w:name="Grid Table 2 Accent 1" w:uiPriority="40" w:qFormat="1"/>
    <w:lsdException w:name="Grid Table 3 Accent 1" w:uiPriority="33" w:qFormat="1"/>
    <w:lsdException w:name="Grid Table 4 Accent 1" w:uiPriority="37"/>
    <w:lsdException w:name="Grid Table 5 Dark Accent 1" w:uiPriority="39" w:qFormat="1"/>
    <w:lsdException w:name="Grid Table 6 Colorful Accent 1" w:uiPriority="41"/>
    <w:lsdException w:name="Grid Table 7 Colorful Accent 1" w:uiPriority="42"/>
    <w:lsdException w:name="Grid Table 1 Light Accent 2" w:uiPriority="43"/>
    <w:lsdException w:name="Grid Table 2 Accent 2" w:uiPriority="44"/>
    <w:lsdException w:name="Grid Table 3 Accent 2" w:uiPriority="45"/>
    <w:lsdException w:name="Grid Table 4 Accent 2" w:uiPriority="40"/>
    <w:lsdException w:name="Grid Table 5 Dark Accent 2" w:uiPriority="46"/>
    <w:lsdException w:name="Grid Table 6 Colorful Accent 2" w:uiPriority="47"/>
    <w:lsdException w:name="Grid Table 7 Colorful Accent 2" w:uiPriority="48"/>
    <w:lsdException w:name="Grid Table 1 Light Accent 3" w:uiPriority="49"/>
    <w:lsdException w:name="Grid Table 2 Accent 3" w:uiPriority="50"/>
    <w:lsdException w:name="Grid Table 3 Accent 3" w:uiPriority="51"/>
    <w:lsdException w:name="Grid Table 4 Accent 3" w:uiPriority="52"/>
    <w:lsdException w:name="Grid Table 5 Dark Accent 3" w:uiPriority="46"/>
    <w:lsdException w:name="Grid Table 6 Colorful Accent 3" w:uiPriority="47"/>
    <w:lsdException w:name="Grid Table 7 Colorful Accent 3" w:uiPriority="48"/>
    <w:lsdException w:name="Grid Table 1 Light Accent 4" w:uiPriority="49"/>
    <w:lsdException w:name="Grid Table 2 Accent 4" w:uiPriority="50"/>
    <w:lsdException w:name="Grid Table 3 Accent 4" w:uiPriority="51"/>
    <w:lsdException w:name="Grid Table 4 Accent 4" w:uiPriority="52"/>
    <w:lsdException w:name="Grid Table 5 Dark Accent 4" w:uiPriority="46"/>
    <w:lsdException w:name="Grid Table 6 Colorful Accent 4" w:uiPriority="47"/>
    <w:lsdException w:name="Grid Table 7 Colorful Accent 4" w:uiPriority="48"/>
    <w:lsdException w:name="Grid Table 1 Light Accent 5" w:uiPriority="49"/>
    <w:lsdException w:name="Grid Table 2 Accent 5" w:uiPriority="50"/>
    <w:lsdException w:name="Grid Table 3 Accent 5" w:uiPriority="51"/>
    <w:lsdException w:name="Grid Table 4 Accent 5" w:uiPriority="52"/>
    <w:lsdException w:name="Grid Table 5 Dark Accent 5" w:uiPriority="46"/>
    <w:lsdException w:name="Grid Table 6 Colorful Accent 5" w:uiPriority="47"/>
    <w:lsdException w:name="Grid Table 7 Colorful Accent 5" w:uiPriority="48"/>
    <w:lsdException w:name="Grid Table 1 Light Accent 6" w:uiPriority="49"/>
    <w:lsdException w:name="Grid Table 2 Accent 6" w:uiPriority="50"/>
    <w:lsdException w:name="Grid Table 3 Accent 6" w:uiPriority="51"/>
    <w:lsdException w:name="Grid Table 4 Accent 6" w:uiPriority="52"/>
    <w:lsdException w:name="Grid Table 5 Dark Accent 6" w:uiPriority="46"/>
    <w:lsdException w:name="Grid Table 6 Colorful Accent 6" w:uiPriority="47"/>
    <w:lsdException w:name="Grid Table 7 Colorful Accent 6" w:uiPriority="48"/>
    <w:lsdException w:name="List Table 1 Light" w:uiPriority="51"/>
    <w:lsdException w:name="List Table 2" w:uiPriority="50"/>
    <w:lsdException w:name="List Table 3" w:uiPriority="51"/>
    <w:lsdException w:name="List Table 4" w:uiPriority="52"/>
    <w:lsdException w:name="List Table 5 Dark" w:uiPriority="46"/>
    <w:lsdException w:name="List Table 6 Colorful" w:uiPriority="47"/>
    <w:lsdException w:name="List Table 7 Colorful" w:uiPriority="48"/>
    <w:lsdException w:name="List Table 1 Light Accent 1" w:uiPriority="49"/>
    <w:lsdException w:name="List Table 2 Accent 1" w:uiPriority="50"/>
    <w:lsdException w:name="List Table 3 Accent 1" w:uiPriority="51"/>
    <w:lsdException w:name="List Table 4 Accent 1" w:uiPriority="52"/>
    <w:lsdException w:name="List Table 5 Dark Accent 1" w:uiPriority="46"/>
    <w:lsdException w:name="List Table 6 Colorful Accent 1" w:uiPriority="47"/>
    <w:lsdException w:name="List Table 7 Colorful Accent 1" w:uiPriority="48"/>
    <w:lsdException w:name="List Table 1 Light Accent 2" w:uiPriority="49"/>
    <w:lsdException w:name="List Table 2 Accent 2" w:uiPriority="50"/>
    <w:lsdException w:name="List Table 3 Accent 2" w:uiPriority="51"/>
    <w:lsdException w:name="List Table 4 Accent 2" w:uiPriority="52"/>
    <w:lsdException w:name="List Table 5 Dark Accent 2" w:uiPriority="46"/>
    <w:lsdException w:name="List Table 6 Colorful Accent 2" w:uiPriority="47"/>
    <w:lsdException w:name="List Table 7 Colorful Accent 2" w:uiPriority="48"/>
    <w:lsdException w:name="List Table 1 Light Accent 3" w:uiPriority="49"/>
    <w:lsdException w:name="List Table 2 Accent 3" w:uiPriority="50"/>
    <w:lsdException w:name="List Table 3 Accent 3" w:uiPriority="51"/>
    <w:lsdException w:name="List Table 4 Accent 3" w:uiPriority="52"/>
    <w:lsdException w:name="List Table 5 Dark Accent 3" w:uiPriority="46"/>
    <w:lsdException w:name="List Table 6 Colorful Accent 3" w:uiPriority="47"/>
    <w:lsdException w:name="List Table 7 Colorful Accent 3" w:uiPriority="48"/>
    <w:lsdException w:name="List Table 1 Light Accent 4" w:uiPriority="49"/>
    <w:lsdException w:name="List Table 2 Accent 4" w:uiPriority="50"/>
    <w:lsdException w:name="List Table 3 Accent 4" w:uiPriority="51"/>
    <w:lsdException w:name="List Table 4 Accent 4" w:uiPriority="52"/>
    <w:lsdException w:name="List Table 5 Dark Accent 4" w:uiPriority="46"/>
    <w:lsdException w:name="List Table 6 Colorful Accent 4" w:uiPriority="47"/>
    <w:lsdException w:name="List Table 7 Colorful Accent 4" w:uiPriority="48"/>
    <w:lsdException w:name="List Table 1 Light Accent 5" w:uiPriority="49"/>
    <w:lsdException w:name="List Table 2 Accent 5" w:uiPriority="50"/>
    <w:lsdException w:name="List Table 3 Accent 5" w:uiPriority="51"/>
    <w:lsdException w:name="List Table 4 Accent 5" w:uiPriority="52"/>
    <w:lsdException w:name="List Table 5 Dark Accent 5" w:uiPriority="46"/>
    <w:lsdException w:name="List Table 6 Colorful Accent 5" w:uiPriority="47"/>
    <w:lsdException w:name="List Table 7 Colorful Accent 5" w:uiPriority="48"/>
    <w:lsdException w:name="List Table 1 Light Accent 6" w:uiPriority="49"/>
    <w:lsdException w:name="List Table 2 Accent 6" w:uiPriority="50"/>
    <w:lsdException w:name="List Table 3 Accent 6" w:uiPriority="51"/>
    <w:lsdException w:name="List Table 4 Accent 6" w:uiPriority="52"/>
    <w:lsdException w:name="List Table 5 Dark Accent 6" w:uiPriority="46"/>
    <w:lsdException w:name="List Table 6 Colorful Accent 6" w:uiPriority="47"/>
    <w:lsdException w:name="List Table 7 Colorful Accent 6" w:uiPriority="48"/>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FD600C"/>
    <w:pPr>
      <w:spacing w:after="60"/>
    </w:pPr>
    <w:rPr>
      <w:rFonts w:ascii="Arial" w:eastAsia="Times New Roman" w:hAnsi="Arial"/>
      <w:sz w:val="16"/>
      <w:szCs w:val="22"/>
      <w:lang w:eastAsia="en-US"/>
    </w:rPr>
  </w:style>
  <w:style w:type="paragraph" w:styleId="Nadpis1">
    <w:name w:val="heading 1"/>
    <w:basedOn w:val="Normlny"/>
    <w:next w:val="Normlny"/>
    <w:link w:val="Nadpis1Char"/>
    <w:uiPriority w:val="9"/>
    <w:qFormat/>
    <w:rsid w:val="00FD600C"/>
    <w:pPr>
      <w:keepNext/>
      <w:numPr>
        <w:numId w:val="3"/>
      </w:numPr>
      <w:spacing w:before="120" w:after="120"/>
      <w:outlineLvl w:val="0"/>
    </w:pPr>
    <w:rPr>
      <w:rFonts w:ascii="Tahoma" w:hAnsi="Tahoma" w:cs="Calibri"/>
      <w:b/>
      <w:bCs/>
      <w:caps/>
      <w:sz w:val="20"/>
    </w:rPr>
  </w:style>
  <w:style w:type="paragraph" w:styleId="Nadpis2">
    <w:name w:val="heading 2"/>
    <w:basedOn w:val="Nadpis1"/>
    <w:next w:val="Normlny"/>
    <w:link w:val="Nadpis2Char"/>
    <w:uiPriority w:val="9"/>
    <w:qFormat/>
    <w:rsid w:val="00FD600C"/>
    <w:pPr>
      <w:numPr>
        <w:ilvl w:val="1"/>
      </w:numPr>
      <w:spacing w:after="60"/>
      <w:outlineLvl w:val="1"/>
    </w:pPr>
    <w:rPr>
      <w:bCs w:val="0"/>
      <w:caps w:val="0"/>
      <w:sz w:val="18"/>
      <w:szCs w:val="20"/>
    </w:rPr>
  </w:style>
  <w:style w:type="paragraph" w:styleId="Nadpis3">
    <w:name w:val="heading 3"/>
    <w:basedOn w:val="Nadpis1"/>
    <w:next w:val="Normlny"/>
    <w:link w:val="Nadpis3Char"/>
    <w:uiPriority w:val="9"/>
    <w:qFormat/>
    <w:rsid w:val="006A46EF"/>
    <w:pPr>
      <w:numPr>
        <w:ilvl w:val="2"/>
      </w:numPr>
      <w:spacing w:after="60"/>
      <w:outlineLvl w:val="2"/>
    </w:pPr>
    <w:rPr>
      <w:bCs w:val="0"/>
      <w:caps w:val="0"/>
      <w:sz w:val="16"/>
      <w:szCs w:val="16"/>
    </w:rPr>
  </w:style>
  <w:style w:type="paragraph" w:styleId="Nadpis4">
    <w:name w:val="heading 4"/>
    <w:basedOn w:val="Nadpis1"/>
    <w:next w:val="Normlny"/>
    <w:link w:val="Nadpis4Char"/>
    <w:uiPriority w:val="9"/>
    <w:qFormat/>
    <w:rsid w:val="00697EF5"/>
    <w:pPr>
      <w:numPr>
        <w:ilvl w:val="3"/>
      </w:numPr>
      <w:spacing w:after="60"/>
      <w:outlineLvl w:val="3"/>
    </w:pPr>
    <w:rPr>
      <w:b w:val="0"/>
      <w:bCs w:val="0"/>
      <w:i/>
      <w:sz w:val="16"/>
      <w:szCs w:val="28"/>
    </w:rPr>
  </w:style>
  <w:style w:type="paragraph" w:styleId="Nadpis5">
    <w:name w:val="heading 5"/>
    <w:basedOn w:val="Normlny"/>
    <w:next w:val="Normlny"/>
    <w:link w:val="Nadpis5Char"/>
    <w:uiPriority w:val="9"/>
    <w:qFormat/>
    <w:rsid w:val="00020727"/>
    <w:pPr>
      <w:spacing w:before="120"/>
      <w:outlineLvl w:val="4"/>
    </w:pPr>
    <w:rPr>
      <w:rFonts w:ascii="Tahoma" w:hAnsi="Tahoma"/>
      <w:bCs/>
      <w:iCs/>
      <w:szCs w:val="26"/>
      <w:u w:val="single"/>
    </w:rPr>
  </w:style>
  <w:style w:type="paragraph" w:styleId="Nadpis6">
    <w:name w:val="heading 6"/>
    <w:basedOn w:val="Nadpis5"/>
    <w:next w:val="Normlny"/>
    <w:link w:val="Nadpis6Char"/>
    <w:uiPriority w:val="9"/>
    <w:qFormat/>
    <w:rsid w:val="00020727"/>
    <w:pPr>
      <w:outlineLvl w:val="5"/>
    </w:pPr>
  </w:style>
  <w:style w:type="paragraph" w:styleId="Nadpis7">
    <w:name w:val="heading 7"/>
    <w:basedOn w:val="Nadpis6"/>
    <w:next w:val="Normlny"/>
    <w:link w:val="Nadpis7Char"/>
    <w:uiPriority w:val="9"/>
    <w:qFormat/>
    <w:rsid w:val="00020727"/>
    <w:pPr>
      <w:outlineLvl w:val="6"/>
    </w:pPr>
  </w:style>
  <w:style w:type="paragraph" w:styleId="Nadpis8">
    <w:name w:val="heading 8"/>
    <w:basedOn w:val="Nadpis7"/>
    <w:next w:val="Normlny"/>
    <w:link w:val="Nadpis8Char"/>
    <w:uiPriority w:val="9"/>
    <w:qFormat/>
    <w:rsid w:val="00020727"/>
    <w:pPr>
      <w:outlineLvl w:val="7"/>
    </w:pPr>
  </w:style>
  <w:style w:type="paragraph" w:styleId="Nadpis9">
    <w:name w:val="heading 9"/>
    <w:basedOn w:val="Nadpis8"/>
    <w:next w:val="Normlny"/>
    <w:link w:val="Nadpis9Char"/>
    <w:uiPriority w:val="9"/>
    <w:qFormat/>
    <w:rsid w:val="00020727"/>
    <w:pPr>
      <w:outlineLvl w:val="8"/>
    </w:p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link w:val="Nadpis1"/>
    <w:uiPriority w:val="9"/>
    <w:rsid w:val="00FD600C"/>
    <w:rPr>
      <w:rFonts w:ascii="Tahoma" w:eastAsia="Times New Roman" w:hAnsi="Tahoma" w:cs="Calibri"/>
      <w:b/>
      <w:bCs/>
      <w:caps/>
      <w:szCs w:val="22"/>
      <w:lang w:eastAsia="en-US"/>
    </w:rPr>
  </w:style>
  <w:style w:type="character" w:customStyle="1" w:styleId="Nadpis2Char">
    <w:name w:val="Nadpis 2 Char"/>
    <w:link w:val="Nadpis2"/>
    <w:uiPriority w:val="9"/>
    <w:rsid w:val="00FD600C"/>
    <w:rPr>
      <w:rFonts w:ascii="Tahoma" w:eastAsia="Times New Roman" w:hAnsi="Tahoma" w:cs="Calibri"/>
      <w:b/>
      <w:sz w:val="18"/>
      <w:lang w:eastAsia="en-US"/>
    </w:rPr>
  </w:style>
  <w:style w:type="character" w:customStyle="1" w:styleId="Nadpis3Char">
    <w:name w:val="Nadpis 3 Char"/>
    <w:link w:val="Nadpis3"/>
    <w:uiPriority w:val="9"/>
    <w:rsid w:val="006A46EF"/>
    <w:rPr>
      <w:rFonts w:ascii="Tahoma" w:eastAsia="Times New Roman" w:hAnsi="Tahoma" w:cs="Calibri"/>
      <w:b/>
      <w:sz w:val="16"/>
      <w:szCs w:val="16"/>
      <w:lang w:eastAsia="en-US"/>
    </w:rPr>
  </w:style>
  <w:style w:type="character" w:customStyle="1" w:styleId="Nadpis4Char">
    <w:name w:val="Nadpis 4 Char"/>
    <w:link w:val="Nadpis4"/>
    <w:uiPriority w:val="9"/>
    <w:rsid w:val="00697EF5"/>
    <w:rPr>
      <w:rFonts w:ascii="Tahoma" w:eastAsia="Times New Roman" w:hAnsi="Tahoma" w:cs="Calibri"/>
      <w:i/>
      <w:caps/>
      <w:sz w:val="16"/>
      <w:szCs w:val="28"/>
      <w:lang w:eastAsia="en-US"/>
    </w:rPr>
  </w:style>
  <w:style w:type="character" w:customStyle="1" w:styleId="Nadpis5Char">
    <w:name w:val="Nadpis 5 Char"/>
    <w:link w:val="Nadpis5"/>
    <w:uiPriority w:val="9"/>
    <w:rsid w:val="00020727"/>
    <w:rPr>
      <w:rFonts w:ascii="Tahoma" w:eastAsia="Times New Roman" w:hAnsi="Tahoma"/>
      <w:bCs/>
      <w:iCs/>
      <w:sz w:val="16"/>
      <w:szCs w:val="26"/>
      <w:u w:val="single"/>
      <w:lang w:eastAsia="en-US"/>
    </w:rPr>
  </w:style>
  <w:style w:type="character" w:customStyle="1" w:styleId="Nadpis6Char">
    <w:name w:val="Nadpis 6 Char"/>
    <w:link w:val="Nadpis6"/>
    <w:uiPriority w:val="9"/>
    <w:rsid w:val="00020727"/>
    <w:rPr>
      <w:rFonts w:ascii="Tahoma" w:eastAsia="Times New Roman" w:hAnsi="Tahoma"/>
      <w:bCs/>
      <w:iCs/>
      <w:sz w:val="16"/>
      <w:szCs w:val="26"/>
      <w:u w:val="single"/>
      <w:lang w:eastAsia="en-US"/>
    </w:rPr>
  </w:style>
  <w:style w:type="character" w:customStyle="1" w:styleId="Nadpis7Char">
    <w:name w:val="Nadpis 7 Char"/>
    <w:link w:val="Nadpis7"/>
    <w:uiPriority w:val="9"/>
    <w:rsid w:val="00020727"/>
    <w:rPr>
      <w:rFonts w:ascii="Tahoma" w:eastAsia="Times New Roman" w:hAnsi="Tahoma"/>
      <w:bCs/>
      <w:iCs/>
      <w:sz w:val="16"/>
      <w:szCs w:val="26"/>
      <w:u w:val="single"/>
      <w:lang w:eastAsia="en-US"/>
    </w:rPr>
  </w:style>
  <w:style w:type="character" w:customStyle="1" w:styleId="Nadpis8Char">
    <w:name w:val="Nadpis 8 Char"/>
    <w:link w:val="Nadpis8"/>
    <w:uiPriority w:val="9"/>
    <w:rsid w:val="00020727"/>
    <w:rPr>
      <w:rFonts w:ascii="Tahoma" w:eastAsia="Times New Roman" w:hAnsi="Tahoma"/>
      <w:bCs/>
      <w:iCs/>
      <w:sz w:val="16"/>
      <w:szCs w:val="26"/>
      <w:u w:val="single"/>
      <w:lang w:eastAsia="en-US"/>
    </w:rPr>
  </w:style>
  <w:style w:type="character" w:customStyle="1" w:styleId="Nadpis9Char">
    <w:name w:val="Nadpis 9 Char"/>
    <w:link w:val="Nadpis9"/>
    <w:uiPriority w:val="9"/>
    <w:rsid w:val="00020727"/>
    <w:rPr>
      <w:rFonts w:ascii="Tahoma" w:eastAsia="Times New Roman" w:hAnsi="Tahoma"/>
      <w:bCs/>
      <w:iCs/>
      <w:sz w:val="16"/>
      <w:szCs w:val="26"/>
      <w:u w:val="single"/>
      <w:lang w:eastAsia="en-US"/>
    </w:rPr>
  </w:style>
  <w:style w:type="paragraph" w:styleId="Pta">
    <w:name w:val="footer"/>
    <w:basedOn w:val="Normlny"/>
    <w:link w:val="PtaChar"/>
    <w:uiPriority w:val="9"/>
    <w:rsid w:val="01480130"/>
    <w:pPr>
      <w:tabs>
        <w:tab w:val="center" w:pos="4536"/>
        <w:tab w:val="right" w:pos="9072"/>
      </w:tabs>
    </w:pPr>
    <w:rPr>
      <w:sz w:val="20"/>
      <w:szCs w:val="20"/>
    </w:rPr>
  </w:style>
  <w:style w:type="character" w:customStyle="1" w:styleId="PtaChar">
    <w:name w:val="Päta Char"/>
    <w:link w:val="Pta"/>
    <w:uiPriority w:val="9"/>
    <w:rsid w:val="01480130"/>
    <w:rPr>
      <w:rFonts w:ascii="Times New Roman" w:eastAsia="Times New Roman" w:hAnsi="Times New Roman"/>
      <w:noProof w:val="0"/>
    </w:rPr>
  </w:style>
  <w:style w:type="character" w:styleId="Hypertextovprepojenie">
    <w:name w:val="Hyperlink"/>
    <w:uiPriority w:val="99"/>
    <w:rsid w:val="006466F8"/>
    <w:rPr>
      <w:color w:val="0000FF"/>
      <w:u w:val="single"/>
    </w:rPr>
  </w:style>
  <w:style w:type="paragraph" w:styleId="Hlavika">
    <w:name w:val="header"/>
    <w:basedOn w:val="Normlny"/>
    <w:link w:val="HlavikaChar"/>
    <w:uiPriority w:val="99"/>
    <w:unhideWhenUsed/>
    <w:rsid w:val="01480130"/>
    <w:pPr>
      <w:tabs>
        <w:tab w:val="center" w:pos="4680"/>
        <w:tab w:val="right" w:pos="9360"/>
      </w:tabs>
    </w:pPr>
  </w:style>
  <w:style w:type="character" w:customStyle="1" w:styleId="HlavikaChar">
    <w:name w:val="Hlavička Char"/>
    <w:link w:val="Hlavika"/>
    <w:uiPriority w:val="99"/>
    <w:rsid w:val="01480130"/>
    <w:rPr>
      <w:rFonts w:ascii="Times New Roman" w:eastAsia="Times New Roman" w:hAnsi="Times New Roman"/>
      <w:noProof w:val="0"/>
      <w:sz w:val="22"/>
      <w:szCs w:val="22"/>
    </w:rPr>
  </w:style>
  <w:style w:type="paragraph" w:styleId="Textbubliny">
    <w:name w:val="Balloon Text"/>
    <w:basedOn w:val="Normlny"/>
    <w:link w:val="TextbublinyChar"/>
    <w:uiPriority w:val="99"/>
    <w:semiHidden/>
    <w:unhideWhenUsed/>
    <w:rsid w:val="01480130"/>
    <w:rPr>
      <w:rFonts w:ascii="Segoe UI" w:hAnsi="Segoe UI" w:cs="Segoe UI"/>
      <w:sz w:val="18"/>
      <w:szCs w:val="18"/>
    </w:rPr>
  </w:style>
  <w:style w:type="character" w:customStyle="1" w:styleId="TextbublinyChar">
    <w:name w:val="Text bubliny Char"/>
    <w:link w:val="Textbubliny"/>
    <w:uiPriority w:val="99"/>
    <w:semiHidden/>
    <w:rsid w:val="01480130"/>
    <w:rPr>
      <w:rFonts w:ascii="Segoe UI" w:eastAsia="Times New Roman" w:hAnsi="Segoe UI" w:cs="Segoe UI"/>
      <w:noProof w:val="0"/>
      <w:sz w:val="18"/>
      <w:szCs w:val="18"/>
      <w:lang w:eastAsia="en-US"/>
    </w:rPr>
  </w:style>
  <w:style w:type="character" w:styleId="Odkaznakomentr">
    <w:name w:val="annotation reference"/>
    <w:uiPriority w:val="99"/>
    <w:semiHidden/>
    <w:unhideWhenUsed/>
    <w:rsid w:val="00173546"/>
    <w:rPr>
      <w:sz w:val="16"/>
      <w:szCs w:val="16"/>
    </w:rPr>
  </w:style>
  <w:style w:type="paragraph" w:styleId="Textkomentra">
    <w:name w:val="annotation text"/>
    <w:basedOn w:val="Normlny"/>
    <w:link w:val="TextkomentraChar"/>
    <w:uiPriority w:val="99"/>
    <w:unhideWhenUsed/>
    <w:rsid w:val="01480130"/>
    <w:rPr>
      <w:sz w:val="20"/>
      <w:szCs w:val="20"/>
    </w:rPr>
  </w:style>
  <w:style w:type="character" w:customStyle="1" w:styleId="TextkomentraChar">
    <w:name w:val="Text komentára Char"/>
    <w:link w:val="Textkomentra"/>
    <w:uiPriority w:val="99"/>
    <w:rsid w:val="01480130"/>
    <w:rPr>
      <w:rFonts w:ascii="Times New Roman" w:eastAsia="Times New Roman" w:hAnsi="Times New Roman"/>
      <w:noProof w:val="0"/>
      <w:lang w:eastAsia="en-US"/>
    </w:rPr>
  </w:style>
  <w:style w:type="paragraph" w:styleId="Predmetkomentra">
    <w:name w:val="annotation subject"/>
    <w:basedOn w:val="Textkomentra"/>
    <w:next w:val="Textkomentra"/>
    <w:link w:val="PredmetkomentraChar"/>
    <w:uiPriority w:val="99"/>
    <w:semiHidden/>
    <w:unhideWhenUsed/>
    <w:rsid w:val="01480130"/>
    <w:rPr>
      <w:b/>
      <w:bCs/>
    </w:rPr>
  </w:style>
  <w:style w:type="character" w:customStyle="1" w:styleId="PredmetkomentraChar">
    <w:name w:val="Predmet komentára Char"/>
    <w:link w:val="Predmetkomentra"/>
    <w:uiPriority w:val="99"/>
    <w:semiHidden/>
    <w:rsid w:val="01480130"/>
    <w:rPr>
      <w:rFonts w:ascii="Times New Roman" w:eastAsia="Times New Roman" w:hAnsi="Times New Roman"/>
      <w:b/>
      <w:bCs/>
      <w:noProof w:val="0"/>
      <w:lang w:eastAsia="en-US"/>
    </w:rPr>
  </w:style>
  <w:style w:type="paragraph" w:styleId="Textpoznmkypodiarou">
    <w:name w:val="footnote text"/>
    <w:basedOn w:val="Normlny"/>
    <w:link w:val="TextpoznmkypodiarouChar"/>
    <w:uiPriority w:val="99"/>
    <w:unhideWhenUsed/>
    <w:rsid w:val="01480130"/>
    <w:rPr>
      <w:sz w:val="20"/>
      <w:szCs w:val="20"/>
    </w:rPr>
  </w:style>
  <w:style w:type="character" w:customStyle="1" w:styleId="TextpoznmkypodiarouChar">
    <w:name w:val="Text poznámky pod čiarou Char"/>
    <w:link w:val="Textpoznmkypodiarou"/>
    <w:uiPriority w:val="99"/>
    <w:rsid w:val="01480130"/>
    <w:rPr>
      <w:rFonts w:ascii="Times New Roman" w:eastAsia="Times New Roman" w:hAnsi="Times New Roman"/>
      <w:noProof w:val="0"/>
      <w:lang w:eastAsia="en-US"/>
    </w:rPr>
  </w:style>
  <w:style w:type="character" w:styleId="Odkaznapoznmkupodiarou">
    <w:name w:val="footnote reference"/>
    <w:uiPriority w:val="99"/>
    <w:unhideWhenUsed/>
    <w:rsid w:val="001F0CD0"/>
    <w:rPr>
      <w:vertAlign w:val="superscript"/>
    </w:rPr>
  </w:style>
  <w:style w:type="table" w:styleId="Mriekatabuky">
    <w:name w:val="Table Grid"/>
    <w:aliases w:val="Deloitte table 3"/>
    <w:basedOn w:val="Normlnatabuka"/>
    <w:uiPriority w:val="59"/>
    <w:rsid w:val="00D2218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rednmrieka1zvraznenie21">
    <w:name w:val="Stredná mriežka 1 – zvýraznenie 21"/>
    <w:basedOn w:val="Normlny"/>
    <w:link w:val="Strednmrieka1zvraznenie2Char"/>
    <w:uiPriority w:val="34"/>
    <w:qFormat/>
    <w:rsid w:val="01480130"/>
    <w:pPr>
      <w:spacing w:before="120"/>
      <w:ind w:left="720"/>
      <w:contextualSpacing/>
      <w:jc w:val="both"/>
    </w:pPr>
    <w:rPr>
      <w:rFonts w:ascii="Arial Narrow" w:eastAsia="Arial Narrow" w:hAnsi="Arial Narrow" w:cs="Arial Narrow"/>
      <w:color w:val="000000" w:themeColor="text1"/>
    </w:rPr>
  </w:style>
  <w:style w:type="character" w:customStyle="1" w:styleId="Strednmrieka1zvraznenie2Char">
    <w:name w:val="Stredná mriežka 1 – zvýraznenie 2 Char"/>
    <w:link w:val="Strednmrieka1zvraznenie21"/>
    <w:uiPriority w:val="34"/>
    <w:rsid w:val="01480130"/>
    <w:rPr>
      <w:rFonts w:ascii="Arial Narrow" w:eastAsia="Arial Narrow" w:hAnsi="Arial Narrow" w:cs="Arial Narrow"/>
      <w:noProof w:val="0"/>
      <w:color w:val="000000" w:themeColor="text1"/>
      <w:sz w:val="22"/>
      <w:szCs w:val="22"/>
      <w:lang w:eastAsia="en-US"/>
    </w:rPr>
  </w:style>
  <w:style w:type="paragraph" w:customStyle="1" w:styleId="Tabukasmriekou5tmavzvraznenie11">
    <w:name w:val="Tabuľka s mriežkou 5 – tmavá – zvýraznenie 11"/>
    <w:basedOn w:val="Nadpis1"/>
    <w:next w:val="Normlny"/>
    <w:uiPriority w:val="39"/>
    <w:unhideWhenUsed/>
    <w:qFormat/>
    <w:rsid w:val="01480130"/>
    <w:pPr>
      <w:keepLines/>
      <w:spacing w:before="240" w:after="0" w:line="259" w:lineRule="auto"/>
    </w:pPr>
    <w:rPr>
      <w:rFonts w:ascii="Calibri Light" w:hAnsi="Calibri Light" w:cs="Times New Roman"/>
      <w:b w:val="0"/>
      <w:bCs w:val="0"/>
      <w:color w:val="2E74B5" w:themeColor="accent5" w:themeShade="BF"/>
      <w:sz w:val="32"/>
      <w:szCs w:val="32"/>
      <w:lang w:eastAsia="sk-SK"/>
    </w:rPr>
  </w:style>
  <w:style w:type="paragraph" w:styleId="Obsah1">
    <w:name w:val="toc 1"/>
    <w:basedOn w:val="Normlny"/>
    <w:next w:val="Normlny"/>
    <w:uiPriority w:val="39"/>
    <w:unhideWhenUsed/>
    <w:rsid w:val="01480130"/>
    <w:pPr>
      <w:spacing w:before="120" w:after="120"/>
    </w:pPr>
    <w:rPr>
      <w:rFonts w:asciiTheme="minorHAnsi" w:hAnsiTheme="minorHAnsi" w:cstheme="minorHAnsi"/>
      <w:b/>
      <w:bCs/>
      <w:caps/>
      <w:sz w:val="20"/>
      <w:szCs w:val="20"/>
    </w:rPr>
  </w:style>
  <w:style w:type="paragraph" w:styleId="Zkladntext">
    <w:name w:val="Body Text"/>
    <w:basedOn w:val="Normlny"/>
    <w:link w:val="ZkladntextChar"/>
    <w:uiPriority w:val="99"/>
    <w:rsid w:val="01480130"/>
    <w:pPr>
      <w:widowControl w:val="0"/>
      <w:spacing w:after="120"/>
    </w:pPr>
    <w:rPr>
      <w:sz w:val="20"/>
      <w:szCs w:val="20"/>
      <w:lang w:val="en-GB"/>
    </w:rPr>
  </w:style>
  <w:style w:type="character" w:customStyle="1" w:styleId="ZkladntextChar">
    <w:name w:val="Základný text Char"/>
    <w:link w:val="Zkladntext"/>
    <w:uiPriority w:val="99"/>
    <w:rsid w:val="01480130"/>
    <w:rPr>
      <w:rFonts w:ascii="Times New Roman" w:eastAsia="Times New Roman" w:hAnsi="Times New Roman"/>
      <w:noProof w:val="0"/>
      <w:lang w:val="en-GB" w:eastAsia="en-US"/>
    </w:rPr>
  </w:style>
  <w:style w:type="paragraph" w:styleId="Zkladntext2">
    <w:name w:val="Body Text 2"/>
    <w:basedOn w:val="Normlny"/>
    <w:link w:val="Zkladntext2Char"/>
    <w:uiPriority w:val="1"/>
    <w:semiHidden/>
    <w:rsid w:val="01480130"/>
    <w:pPr>
      <w:jc w:val="right"/>
    </w:pPr>
    <w:rPr>
      <w:color w:val="FF0000"/>
      <w:sz w:val="28"/>
      <w:szCs w:val="28"/>
      <w:lang w:val="en-GB"/>
    </w:rPr>
  </w:style>
  <w:style w:type="character" w:customStyle="1" w:styleId="Zkladntext2Char">
    <w:name w:val="Základný text 2 Char"/>
    <w:link w:val="Zkladntext2"/>
    <w:uiPriority w:val="1"/>
    <w:semiHidden/>
    <w:rsid w:val="01480130"/>
    <w:rPr>
      <w:rFonts w:ascii="Times New Roman" w:eastAsia="Times New Roman" w:hAnsi="Times New Roman"/>
      <w:noProof w:val="0"/>
      <w:color w:val="FF0000"/>
      <w:sz w:val="28"/>
      <w:szCs w:val="28"/>
      <w:lang w:val="en-GB" w:eastAsia="en-US"/>
    </w:rPr>
  </w:style>
  <w:style w:type="paragraph" w:styleId="Obsah2">
    <w:name w:val="toc 2"/>
    <w:basedOn w:val="Normlny"/>
    <w:next w:val="Normlny"/>
    <w:uiPriority w:val="39"/>
    <w:unhideWhenUsed/>
    <w:rsid w:val="01480130"/>
    <w:pPr>
      <w:spacing w:after="0"/>
      <w:ind w:left="160"/>
    </w:pPr>
    <w:rPr>
      <w:rFonts w:asciiTheme="minorHAnsi" w:hAnsiTheme="minorHAnsi" w:cstheme="minorHAnsi"/>
      <w:smallCaps/>
      <w:sz w:val="20"/>
      <w:szCs w:val="20"/>
    </w:rPr>
  </w:style>
  <w:style w:type="paragraph" w:styleId="Obsah3">
    <w:name w:val="toc 3"/>
    <w:basedOn w:val="Normlny"/>
    <w:next w:val="Normlny"/>
    <w:uiPriority w:val="39"/>
    <w:unhideWhenUsed/>
    <w:rsid w:val="01480130"/>
    <w:pPr>
      <w:spacing w:after="0"/>
      <w:ind w:left="320"/>
    </w:pPr>
    <w:rPr>
      <w:rFonts w:asciiTheme="minorHAnsi" w:hAnsiTheme="minorHAnsi" w:cstheme="minorHAnsi"/>
      <w:i/>
      <w:iCs/>
      <w:sz w:val="20"/>
      <w:szCs w:val="20"/>
    </w:rPr>
  </w:style>
  <w:style w:type="paragraph" w:styleId="Obsah4">
    <w:name w:val="toc 4"/>
    <w:basedOn w:val="Normlny"/>
    <w:next w:val="Normlny"/>
    <w:uiPriority w:val="39"/>
    <w:unhideWhenUsed/>
    <w:rsid w:val="01480130"/>
    <w:pPr>
      <w:spacing w:after="0"/>
      <w:ind w:left="480"/>
    </w:pPr>
    <w:rPr>
      <w:rFonts w:asciiTheme="minorHAnsi" w:hAnsiTheme="minorHAnsi" w:cstheme="minorHAnsi"/>
      <w:sz w:val="18"/>
      <w:szCs w:val="18"/>
    </w:rPr>
  </w:style>
  <w:style w:type="paragraph" w:styleId="Obsah5">
    <w:name w:val="toc 5"/>
    <w:basedOn w:val="Normlny"/>
    <w:next w:val="Normlny"/>
    <w:uiPriority w:val="39"/>
    <w:semiHidden/>
    <w:unhideWhenUsed/>
    <w:rsid w:val="01480130"/>
    <w:pPr>
      <w:spacing w:after="0"/>
      <w:ind w:left="640"/>
    </w:pPr>
    <w:rPr>
      <w:rFonts w:asciiTheme="minorHAnsi" w:hAnsiTheme="minorHAnsi" w:cstheme="minorHAnsi"/>
      <w:sz w:val="18"/>
      <w:szCs w:val="18"/>
    </w:rPr>
  </w:style>
  <w:style w:type="paragraph" w:styleId="Obsah6">
    <w:name w:val="toc 6"/>
    <w:basedOn w:val="Normlny"/>
    <w:next w:val="Normlny"/>
    <w:uiPriority w:val="39"/>
    <w:semiHidden/>
    <w:unhideWhenUsed/>
    <w:rsid w:val="01480130"/>
    <w:pPr>
      <w:spacing w:after="0"/>
      <w:ind w:left="800"/>
    </w:pPr>
    <w:rPr>
      <w:rFonts w:asciiTheme="minorHAnsi" w:hAnsiTheme="minorHAnsi" w:cstheme="minorHAnsi"/>
      <w:sz w:val="18"/>
      <w:szCs w:val="18"/>
    </w:rPr>
  </w:style>
  <w:style w:type="paragraph" w:styleId="Obsah7">
    <w:name w:val="toc 7"/>
    <w:basedOn w:val="Normlny"/>
    <w:next w:val="Normlny"/>
    <w:uiPriority w:val="39"/>
    <w:semiHidden/>
    <w:unhideWhenUsed/>
    <w:rsid w:val="01480130"/>
    <w:pPr>
      <w:spacing w:after="0"/>
      <w:ind w:left="960"/>
    </w:pPr>
    <w:rPr>
      <w:rFonts w:asciiTheme="minorHAnsi" w:hAnsiTheme="minorHAnsi" w:cstheme="minorHAnsi"/>
      <w:sz w:val="18"/>
      <w:szCs w:val="18"/>
    </w:rPr>
  </w:style>
  <w:style w:type="paragraph" w:styleId="Obsah8">
    <w:name w:val="toc 8"/>
    <w:basedOn w:val="Normlny"/>
    <w:next w:val="Normlny"/>
    <w:uiPriority w:val="39"/>
    <w:semiHidden/>
    <w:unhideWhenUsed/>
    <w:rsid w:val="01480130"/>
    <w:pPr>
      <w:spacing w:after="0"/>
      <w:ind w:left="1120"/>
    </w:pPr>
    <w:rPr>
      <w:rFonts w:asciiTheme="minorHAnsi" w:hAnsiTheme="minorHAnsi" w:cstheme="minorHAnsi"/>
      <w:sz w:val="18"/>
      <w:szCs w:val="18"/>
    </w:rPr>
  </w:style>
  <w:style w:type="paragraph" w:styleId="Obsah9">
    <w:name w:val="toc 9"/>
    <w:basedOn w:val="Normlny"/>
    <w:next w:val="Normlny"/>
    <w:uiPriority w:val="39"/>
    <w:semiHidden/>
    <w:unhideWhenUsed/>
    <w:rsid w:val="01480130"/>
    <w:pPr>
      <w:spacing w:after="0"/>
      <w:ind w:left="1280"/>
    </w:pPr>
    <w:rPr>
      <w:rFonts w:asciiTheme="minorHAnsi" w:hAnsiTheme="minorHAnsi" w:cstheme="minorHAnsi"/>
      <w:sz w:val="18"/>
      <w:szCs w:val="18"/>
    </w:rPr>
  </w:style>
  <w:style w:type="paragraph" w:customStyle="1" w:styleId="Farebnzoznamzvraznenie11">
    <w:name w:val="Farebný zoznam – zvýraznenie 11"/>
    <w:basedOn w:val="Normlny"/>
    <w:link w:val="Farebnzoznamzvraznenie1Char1"/>
    <w:uiPriority w:val="34"/>
    <w:qFormat/>
    <w:rsid w:val="01480130"/>
    <w:pPr>
      <w:spacing w:before="120"/>
      <w:ind w:left="720"/>
      <w:contextualSpacing/>
      <w:jc w:val="both"/>
    </w:pPr>
    <w:rPr>
      <w:rFonts w:ascii="Arial Narrow" w:eastAsia="Arial Narrow" w:hAnsi="Arial Narrow" w:cs="Arial Narrow"/>
      <w:color w:val="000000" w:themeColor="text1"/>
    </w:rPr>
  </w:style>
  <w:style w:type="character" w:customStyle="1" w:styleId="Farebnzoznamzvraznenie1Char1">
    <w:name w:val="Farebný zoznam – zvýraznenie 1 Char1"/>
    <w:link w:val="Farebnzoznamzvraznenie11"/>
    <w:uiPriority w:val="34"/>
    <w:rsid w:val="01480130"/>
    <w:rPr>
      <w:rFonts w:ascii="Arial Narrow" w:eastAsia="Arial Narrow" w:hAnsi="Arial Narrow" w:cs="Arial Narrow"/>
      <w:noProof w:val="0"/>
      <w:color w:val="000000" w:themeColor="text1"/>
      <w:sz w:val="22"/>
      <w:szCs w:val="22"/>
      <w:lang w:eastAsia="en-US"/>
    </w:rPr>
  </w:style>
  <w:style w:type="character" w:styleId="Vrazn">
    <w:name w:val="Strong"/>
    <w:uiPriority w:val="22"/>
    <w:qFormat/>
    <w:rsid w:val="00AD3346"/>
    <w:rPr>
      <w:b/>
      <w:bCs/>
    </w:rPr>
  </w:style>
  <w:style w:type="paragraph" w:styleId="Normlnywebov">
    <w:name w:val="Normal (Web)"/>
    <w:basedOn w:val="Normlny"/>
    <w:uiPriority w:val="99"/>
    <w:unhideWhenUsed/>
    <w:rsid w:val="01480130"/>
    <w:pPr>
      <w:spacing w:beforeAutospacing="1" w:afterAutospacing="1"/>
    </w:pPr>
    <w:rPr>
      <w:sz w:val="24"/>
      <w:szCs w:val="24"/>
      <w:lang w:eastAsia="sk-SK"/>
    </w:rPr>
  </w:style>
  <w:style w:type="table" w:styleId="Mriekatabukysvetl">
    <w:name w:val="Grid Table Light"/>
    <w:basedOn w:val="Normlnatabuka"/>
    <w:uiPriority w:val="40"/>
    <w:rsid w:val="00683819"/>
    <w:rPr>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Revzia">
    <w:name w:val="Revision"/>
    <w:hidden/>
    <w:uiPriority w:val="99"/>
    <w:rsid w:val="007D6A81"/>
    <w:rPr>
      <w:rFonts w:ascii="Times New Roman" w:eastAsia="Times New Roman" w:hAnsi="Times New Roman"/>
      <w:sz w:val="22"/>
      <w:lang w:val="en-US" w:eastAsia="en-US"/>
    </w:rPr>
  </w:style>
  <w:style w:type="character" w:styleId="PouitHypertextovPrepojenie">
    <w:name w:val="FollowedHyperlink"/>
    <w:basedOn w:val="Predvolenpsmoodseku"/>
    <w:uiPriority w:val="99"/>
    <w:semiHidden/>
    <w:unhideWhenUsed/>
    <w:rsid w:val="00A03619"/>
    <w:rPr>
      <w:color w:val="954F72" w:themeColor="followedHyperlink"/>
      <w:u w:val="single"/>
    </w:rPr>
  </w:style>
  <w:style w:type="paragraph" w:styleId="Zoznamsodrkami">
    <w:name w:val="List Bullet"/>
    <w:basedOn w:val="Normlny"/>
    <w:uiPriority w:val="1"/>
    <w:rsid w:val="01480130"/>
    <w:pPr>
      <w:keepLines/>
      <w:spacing w:before="120" w:after="120"/>
      <w:jc w:val="both"/>
    </w:pPr>
    <w:rPr>
      <w:sz w:val="20"/>
      <w:szCs w:val="20"/>
      <w:lang w:eastAsia="sk-SK"/>
    </w:rPr>
  </w:style>
  <w:style w:type="paragraph" w:styleId="Normlnysozarkami">
    <w:name w:val="Normal Indent"/>
    <w:basedOn w:val="Normlny"/>
    <w:uiPriority w:val="1"/>
    <w:rsid w:val="01480130"/>
    <w:pPr>
      <w:spacing w:before="120"/>
      <w:ind w:left="708"/>
    </w:pPr>
    <w:rPr>
      <w:rFonts w:cs="Arial"/>
      <w:lang w:eastAsia="sk-SK"/>
    </w:rPr>
  </w:style>
  <w:style w:type="paragraph" w:styleId="Popis">
    <w:name w:val="caption"/>
    <w:aliases w:val="(MYCOM Legend),Caption ADL,Table/Figure Heading,Caption Char4 Char1,Caption Char3 Char1 Ch,09 Caption,01_p.fig"/>
    <w:basedOn w:val="Normlny"/>
    <w:next w:val="Normlny"/>
    <w:link w:val="PopisChar"/>
    <w:uiPriority w:val="35"/>
    <w:qFormat/>
    <w:rsid w:val="01480130"/>
    <w:pPr>
      <w:spacing w:after="200"/>
    </w:pPr>
    <w:rPr>
      <w:i/>
      <w:iCs/>
      <w:color w:val="44546A" w:themeColor="text2"/>
      <w:sz w:val="18"/>
      <w:szCs w:val="18"/>
    </w:rPr>
  </w:style>
  <w:style w:type="character" w:customStyle="1" w:styleId="Farebnzoznamzvraznenie1Char">
    <w:name w:val="Farebný zoznam – zvýraznenie 1 Char"/>
    <w:link w:val="Farebnzoznamzvraznenie1"/>
    <w:uiPriority w:val="1"/>
    <w:locked/>
    <w:rsid w:val="00C11441"/>
    <w:rPr>
      <w:rFonts w:ascii="Arial Narrow" w:eastAsia="Times New Roman" w:hAnsi="Arial Narrow"/>
      <w:sz w:val="22"/>
      <w:szCs w:val="36"/>
      <w:lang w:eastAsia="en-US"/>
    </w:rPr>
  </w:style>
  <w:style w:type="table" w:styleId="Farebnzoznamzvraznenie1">
    <w:name w:val="Colorful List Accent 1"/>
    <w:basedOn w:val="Normlnatabuka"/>
    <w:link w:val="Farebnzoznamzvraznenie1Char"/>
    <w:uiPriority w:val="1"/>
    <w:semiHidden/>
    <w:unhideWhenUsed/>
    <w:qFormat/>
    <w:rsid w:val="00C11441"/>
    <w:rPr>
      <w:rFonts w:ascii="Arial Narrow" w:eastAsia="Times New Roman" w:hAnsi="Arial Narrow"/>
      <w:sz w:val="22"/>
      <w:szCs w:val="36"/>
      <w:lang w:eastAsia="en-US"/>
    </w:rPr>
    <w:tblPr>
      <w:tblStyleRowBandSize w:val="1"/>
      <w:tblStyleColBandSize w:val="1"/>
    </w:tblPr>
    <w:tcPr>
      <w:shd w:val="clear" w:color="auto" w:fill="ECF1F9" w:themeFill="accent1" w:themeFillTint="19"/>
    </w:tcPr>
    <w:tblStylePr w:type="firstRow">
      <w:tblPr/>
      <w:tcPr>
        <w:tcBorders>
          <w:bottom w:val="single" w:sz="12" w:space="0" w:color="FFFFFF" w:themeColor="background1"/>
        </w:tcBorders>
        <w:shd w:val="clear" w:color="auto" w:fill="D25F12" w:themeFill="accent2" w:themeFillShade="CC"/>
      </w:tcPr>
    </w:tblStylePr>
    <w:tblStylePr w:type="lastRow">
      <w:tblPr/>
      <w:tcPr>
        <w:tcBorders>
          <w:top w:val="single" w:sz="12" w:space="0" w:color="000000" w:themeColor="text1"/>
        </w:tcBorders>
        <w:shd w:val="clear" w:color="auto" w:fill="FFFFFF" w:themeFill="background1"/>
      </w:tcPr>
    </w:tblStylePr>
    <w:tblStylePr w:type="band1Vert">
      <w:tblPr/>
      <w:tcPr>
        <w:tcBorders>
          <w:top w:val="nil"/>
          <w:left w:val="nil"/>
          <w:bottom w:val="nil"/>
          <w:right w:val="nil"/>
          <w:insideH w:val="nil"/>
          <w:insideV w:val="nil"/>
        </w:tcBorders>
        <w:shd w:val="clear" w:color="auto" w:fill="D0DBF0" w:themeFill="accent1" w:themeFillTint="3F"/>
      </w:tcPr>
    </w:tblStylePr>
    <w:tblStylePr w:type="band1Horz">
      <w:tblPr/>
      <w:tcPr>
        <w:shd w:val="clear" w:color="auto" w:fill="D9E2F3" w:themeFill="accent1" w:themeFillTint="33"/>
      </w:tcPr>
    </w:tblStylePr>
  </w:style>
  <w:style w:type="character" w:customStyle="1" w:styleId="Svetlmriekazvraznenie3Char">
    <w:name w:val="Svetlá mriežka – zvýraznenie 3 Char"/>
    <w:link w:val="Svetlmriekazvraznenie3"/>
    <w:uiPriority w:val="34"/>
    <w:locked/>
    <w:rsid w:val="008B75F5"/>
    <w:rPr>
      <w:rFonts w:ascii="Arial Narrow" w:eastAsia="Arial Narrow" w:hAnsi="Arial Narrow" w:cs="Arial Narrow"/>
      <w:color w:val="000000"/>
    </w:rPr>
  </w:style>
  <w:style w:type="table" w:styleId="Svetlmriekazvraznenie3">
    <w:name w:val="Light Grid Accent 3"/>
    <w:basedOn w:val="Normlnatabuka"/>
    <w:link w:val="Svetlmriekazvraznenie3Char"/>
    <w:uiPriority w:val="34"/>
    <w:semiHidden/>
    <w:unhideWhenUsed/>
    <w:rsid w:val="008B75F5"/>
    <w:rPr>
      <w:rFonts w:ascii="Arial Narrow" w:eastAsia="Arial Narrow" w:hAnsi="Arial Narrow" w:cs="Arial Narrow"/>
      <w:color w:val="000000"/>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insideH w:val="single" w:sz="8" w:space="0" w:color="A5A5A5" w:themeColor="accent3"/>
        <w:insideV w:val="single" w:sz="8" w:space="0" w:color="A5A5A5" w:themeColor="accent3"/>
      </w:tblBorders>
    </w:tblPr>
    <w:tblStylePr w:type="firstRow">
      <w:pPr>
        <w:spacing w:before="0" w:after="0" w:line="240" w:lineRule="auto"/>
      </w:pPr>
      <w:tblPr/>
      <w:tcPr>
        <w:tcBorders>
          <w:top w:val="single" w:sz="8" w:space="0" w:color="A5A5A5" w:themeColor="accent3"/>
          <w:left w:val="single" w:sz="8" w:space="0" w:color="A5A5A5" w:themeColor="accent3"/>
          <w:bottom w:val="single" w:sz="18" w:space="0" w:color="A5A5A5" w:themeColor="accent3"/>
          <w:right w:val="single" w:sz="8" w:space="0" w:color="A5A5A5" w:themeColor="accent3"/>
          <w:insideH w:val="nil"/>
          <w:insideV w:val="single" w:sz="8" w:space="0" w:color="A5A5A5" w:themeColor="accent3"/>
        </w:tcBorders>
      </w:tcPr>
    </w:tblStylePr>
    <w:tblStylePr w:type="lastRow">
      <w:pPr>
        <w:spacing w:before="0" w:after="0" w:line="240" w:lineRule="auto"/>
      </w:pPr>
      <w:tblPr/>
      <w:tcPr>
        <w:tcBorders>
          <w:top w:val="double" w:sz="6" w:space="0" w:color="A5A5A5" w:themeColor="accent3"/>
          <w:left w:val="single" w:sz="8" w:space="0" w:color="A5A5A5" w:themeColor="accent3"/>
          <w:bottom w:val="single" w:sz="8" w:space="0" w:color="A5A5A5" w:themeColor="accent3"/>
          <w:right w:val="single" w:sz="8" w:space="0" w:color="A5A5A5" w:themeColor="accent3"/>
          <w:insideH w:val="nil"/>
          <w:insideV w:val="single" w:sz="8" w:space="0" w:color="A5A5A5" w:themeColor="accent3"/>
        </w:tcBorders>
      </w:tcPr>
    </w:tblStylePr>
    <w:tblStylePr w:type="lastCol">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shd w:val="clear" w:color="auto" w:fill="E8E8E8" w:themeFill="accent3" w:themeFillTint="3F"/>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shd w:val="clear" w:color="auto" w:fill="E8E8E8" w:themeFill="accent3" w:themeFillTint="3F"/>
      </w:tcPr>
    </w:tblStylePr>
    <w:tblStylePr w:type="band2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insideV w:val="single" w:sz="8" w:space="0" w:color="A5A5A5" w:themeColor="accent3"/>
        </w:tcBorders>
      </w:tcPr>
    </w:tblStylePr>
  </w:style>
  <w:style w:type="character" w:styleId="Zstupntext">
    <w:name w:val="Placeholder Text"/>
    <w:basedOn w:val="Predvolenpsmoodseku"/>
    <w:uiPriority w:val="99"/>
    <w:semiHidden/>
    <w:rsid w:val="00CA0E2A"/>
    <w:rPr>
      <w:color w:val="808080"/>
    </w:rPr>
  </w:style>
  <w:style w:type="paragraph" w:customStyle="1" w:styleId="Default">
    <w:name w:val="Default"/>
    <w:rsid w:val="00A856CC"/>
    <w:pPr>
      <w:autoSpaceDE w:val="0"/>
      <w:autoSpaceDN w:val="0"/>
      <w:adjustRightInd w:val="0"/>
    </w:pPr>
    <w:rPr>
      <w:rFonts w:ascii="Verdana" w:hAnsi="Verdana" w:cs="Verdana"/>
      <w:color w:val="000000"/>
      <w:sz w:val="24"/>
      <w:szCs w:val="24"/>
    </w:rPr>
  </w:style>
  <w:style w:type="table" w:customStyle="1" w:styleId="Mriekatabukysvetl1">
    <w:name w:val="Mriežka tabuľky – svetlá1"/>
    <w:basedOn w:val="Normlnatabuka"/>
    <w:uiPriority w:val="40"/>
    <w:rsid w:val="007D5CD3"/>
    <w:rPr>
      <w:rFonts w:asciiTheme="minorHAnsi" w:eastAsiaTheme="minorHAnsi" w:hAnsiTheme="minorHAnsi" w:cstheme="minorBidi"/>
      <w:sz w:val="22"/>
      <w:szCs w:val="22"/>
      <w:lang w:eastAsia="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Nevyrieenzmienka1">
    <w:name w:val="Nevyriešená zmienka1"/>
    <w:basedOn w:val="Predvolenpsmoodseku"/>
    <w:uiPriority w:val="99"/>
    <w:semiHidden/>
    <w:unhideWhenUsed/>
    <w:rsid w:val="005D4465"/>
    <w:rPr>
      <w:color w:val="605E5C"/>
      <w:shd w:val="clear" w:color="auto" w:fill="E1DFDD"/>
    </w:rPr>
  </w:style>
  <w:style w:type="paragraph" w:customStyle="1" w:styleId="Svetlmriekazvraznenie31">
    <w:name w:val="Svetlá mriežka – zvýraznenie 31"/>
    <w:basedOn w:val="Normlny"/>
    <w:uiPriority w:val="34"/>
    <w:qFormat/>
    <w:rsid w:val="01480130"/>
    <w:pPr>
      <w:spacing w:before="120"/>
      <w:ind w:left="720"/>
      <w:contextualSpacing/>
      <w:jc w:val="both"/>
    </w:pPr>
    <w:rPr>
      <w:rFonts w:ascii="Arial Narrow" w:eastAsia="Arial Narrow" w:hAnsi="Arial Narrow" w:cs="Arial Narrow"/>
      <w:color w:val="000000" w:themeColor="text1"/>
    </w:rPr>
  </w:style>
  <w:style w:type="paragraph" w:styleId="Nzov">
    <w:name w:val="Title"/>
    <w:basedOn w:val="Normlny"/>
    <w:next w:val="Normlny"/>
    <w:link w:val="NzovChar"/>
    <w:qFormat/>
    <w:rsid w:val="01480130"/>
    <w:pPr>
      <w:contextualSpacing/>
    </w:pPr>
    <w:rPr>
      <w:rFonts w:asciiTheme="majorHAnsi" w:eastAsiaTheme="majorEastAsia" w:hAnsiTheme="majorHAnsi" w:cstheme="majorBidi"/>
      <w:sz w:val="56"/>
      <w:szCs w:val="56"/>
    </w:rPr>
  </w:style>
  <w:style w:type="character" w:customStyle="1" w:styleId="NzovChar">
    <w:name w:val="Názov Char"/>
    <w:basedOn w:val="Predvolenpsmoodseku"/>
    <w:link w:val="Nzov"/>
    <w:uiPriority w:val="10"/>
    <w:rsid w:val="01480130"/>
    <w:rPr>
      <w:rFonts w:asciiTheme="majorHAnsi" w:eastAsiaTheme="majorEastAsia" w:hAnsiTheme="majorHAnsi" w:cstheme="majorBidi"/>
      <w:noProof w:val="0"/>
      <w:sz w:val="56"/>
      <w:szCs w:val="56"/>
      <w:lang w:val="sk-SK"/>
    </w:rPr>
  </w:style>
  <w:style w:type="paragraph" w:styleId="Podtitul">
    <w:name w:val="Subtitle"/>
    <w:basedOn w:val="Normlny"/>
    <w:next w:val="Normlny"/>
    <w:link w:val="PodtitulChar"/>
    <w:qFormat/>
    <w:rsid w:val="01480130"/>
    <w:rPr>
      <w:rFonts w:eastAsiaTheme="minorEastAsia"/>
      <w:color w:val="5A5A5A"/>
    </w:rPr>
  </w:style>
  <w:style w:type="character" w:customStyle="1" w:styleId="PodtitulChar">
    <w:name w:val="Podtitul Char"/>
    <w:basedOn w:val="Predvolenpsmoodseku"/>
    <w:link w:val="Podtitul"/>
    <w:rsid w:val="01480130"/>
    <w:rPr>
      <w:rFonts w:ascii="Calibri" w:eastAsiaTheme="minorEastAsia" w:hAnsi="Calibri" w:cs="Times New Roman"/>
      <w:noProof w:val="0"/>
      <w:color w:val="5A5A5A"/>
      <w:lang w:val="sk-SK"/>
    </w:rPr>
  </w:style>
  <w:style w:type="paragraph" w:styleId="Citcia">
    <w:name w:val="Quote"/>
    <w:basedOn w:val="Normlny"/>
    <w:next w:val="Normlny"/>
    <w:link w:val="CitciaChar"/>
    <w:uiPriority w:val="29"/>
    <w:qFormat/>
    <w:rsid w:val="01480130"/>
    <w:pPr>
      <w:spacing w:before="200"/>
      <w:ind w:left="864" w:right="864"/>
      <w:jc w:val="center"/>
    </w:pPr>
    <w:rPr>
      <w:i/>
      <w:iCs/>
      <w:color w:val="404040" w:themeColor="text1" w:themeTint="BF"/>
    </w:rPr>
  </w:style>
  <w:style w:type="character" w:customStyle="1" w:styleId="CitciaChar">
    <w:name w:val="Citácia Char"/>
    <w:basedOn w:val="Predvolenpsmoodseku"/>
    <w:link w:val="Citcia"/>
    <w:uiPriority w:val="29"/>
    <w:rsid w:val="01480130"/>
    <w:rPr>
      <w:i/>
      <w:iCs/>
      <w:noProof w:val="0"/>
      <w:color w:val="404040" w:themeColor="text1" w:themeTint="BF"/>
      <w:lang w:val="sk-SK"/>
    </w:rPr>
  </w:style>
  <w:style w:type="paragraph" w:styleId="Zvraznencitcia">
    <w:name w:val="Intense Quote"/>
    <w:basedOn w:val="Normlny"/>
    <w:next w:val="Normlny"/>
    <w:link w:val="ZvraznencitciaChar"/>
    <w:uiPriority w:val="30"/>
    <w:qFormat/>
    <w:rsid w:val="01480130"/>
    <w:pPr>
      <w:spacing w:before="360" w:after="360"/>
      <w:ind w:left="864" w:right="864"/>
      <w:jc w:val="center"/>
    </w:pPr>
    <w:rPr>
      <w:i/>
      <w:iCs/>
      <w:color w:val="4472C4" w:themeColor="accent1"/>
    </w:rPr>
  </w:style>
  <w:style w:type="character" w:customStyle="1" w:styleId="ZvraznencitciaChar">
    <w:name w:val="Zvýraznená citácia Char"/>
    <w:basedOn w:val="Predvolenpsmoodseku"/>
    <w:link w:val="Zvraznencitcia"/>
    <w:uiPriority w:val="30"/>
    <w:rsid w:val="01480130"/>
    <w:rPr>
      <w:i/>
      <w:iCs/>
      <w:noProof w:val="0"/>
      <w:color w:val="4472C4" w:themeColor="accent1"/>
      <w:lang w:val="sk-SK"/>
    </w:rPr>
  </w:style>
  <w:style w:type="paragraph" w:styleId="Textvysvetlivky">
    <w:name w:val="endnote text"/>
    <w:basedOn w:val="Normlny"/>
    <w:link w:val="TextvysvetlivkyChar"/>
    <w:uiPriority w:val="99"/>
    <w:semiHidden/>
    <w:unhideWhenUsed/>
    <w:rsid w:val="01480130"/>
    <w:rPr>
      <w:sz w:val="20"/>
      <w:szCs w:val="20"/>
    </w:rPr>
  </w:style>
  <w:style w:type="character" w:customStyle="1" w:styleId="TextvysvetlivkyChar">
    <w:name w:val="Text vysvetlivky Char"/>
    <w:basedOn w:val="Predvolenpsmoodseku"/>
    <w:link w:val="Textvysvetlivky"/>
    <w:uiPriority w:val="99"/>
    <w:semiHidden/>
    <w:rsid w:val="01480130"/>
    <w:rPr>
      <w:noProof w:val="0"/>
      <w:sz w:val="20"/>
      <w:szCs w:val="20"/>
      <w:lang w:val="sk-SK"/>
    </w:rPr>
  </w:style>
  <w:style w:type="paragraph" w:customStyle="1" w:styleId="HlavikaTabuky">
    <w:name w:val="HlavičkaTabuľky"/>
    <w:basedOn w:val="Normlny"/>
    <w:qFormat/>
    <w:rsid w:val="007C5CA7"/>
    <w:rPr>
      <w:rFonts w:ascii="Tahoma" w:hAnsi="Tahoma"/>
      <w:b/>
      <w:szCs w:val="20"/>
    </w:rPr>
  </w:style>
  <w:style w:type="paragraph" w:customStyle="1" w:styleId="Instrukcia">
    <w:name w:val="Instrukcia"/>
    <w:basedOn w:val="Normlny"/>
    <w:next w:val="Normlny"/>
    <w:qFormat/>
    <w:rsid w:val="007C5CA7"/>
    <w:rPr>
      <w:rFonts w:eastAsia="Tahoma"/>
      <w:i/>
      <w:color w:val="969696"/>
      <w:szCs w:val="20"/>
    </w:rPr>
  </w:style>
  <w:style w:type="paragraph" w:customStyle="1" w:styleId="InstrukciaZoznam">
    <w:name w:val="InstrukciaZoznam"/>
    <w:basedOn w:val="Instrukcia"/>
    <w:qFormat/>
    <w:rsid w:val="007C5CA7"/>
    <w:pPr>
      <w:numPr>
        <w:numId w:val="4"/>
      </w:numPr>
    </w:pPr>
  </w:style>
  <w:style w:type="paragraph" w:customStyle="1" w:styleId="paragraph">
    <w:name w:val="paragraph"/>
    <w:basedOn w:val="Normlny"/>
    <w:rsid w:val="003B0853"/>
    <w:pPr>
      <w:spacing w:before="100" w:beforeAutospacing="1" w:after="100" w:afterAutospacing="1"/>
    </w:pPr>
    <w:rPr>
      <w:rFonts w:ascii="Times New Roman" w:hAnsi="Times New Roman"/>
      <w:sz w:val="24"/>
      <w:szCs w:val="24"/>
      <w:lang w:eastAsia="sk-SK"/>
    </w:rPr>
  </w:style>
  <w:style w:type="character" w:customStyle="1" w:styleId="normaltextrun">
    <w:name w:val="normaltextrun"/>
    <w:basedOn w:val="Predvolenpsmoodseku"/>
    <w:rsid w:val="003B0853"/>
  </w:style>
  <w:style w:type="character" w:customStyle="1" w:styleId="eop">
    <w:name w:val="eop"/>
    <w:basedOn w:val="Predvolenpsmoodseku"/>
    <w:rsid w:val="003B0853"/>
  </w:style>
  <w:style w:type="paragraph" w:styleId="Odsekzoznamu">
    <w:name w:val="List Paragraph"/>
    <w:aliases w:val="Numbered,body,Odsek zoznamu2,Bullet Number,lp1,lp11,List Paragraph11,Use Case List Paragraph,Odsek zoznamu s odrážkami,Odsek,Hlavný nadpis,Bullet 1"/>
    <w:basedOn w:val="Normlny"/>
    <w:link w:val="OdsekzoznamuChar"/>
    <w:uiPriority w:val="34"/>
    <w:qFormat/>
    <w:rsid w:val="003B0853"/>
    <w:pPr>
      <w:ind w:left="720"/>
      <w:contextualSpacing/>
    </w:pPr>
  </w:style>
  <w:style w:type="paragraph" w:customStyle="1" w:styleId="05Podnadpis2">
    <w:name w:val="05_Podnadpis 2"/>
    <w:basedOn w:val="Normlny"/>
    <w:qFormat/>
    <w:rsid w:val="000A2D55"/>
    <w:pPr>
      <w:keepNext/>
      <w:spacing w:before="120" w:after="120"/>
      <w:jc w:val="both"/>
    </w:pPr>
    <w:rPr>
      <w:rFonts w:ascii="Tahoma" w:eastAsia="Firme Book" w:hAnsi="Tahoma" w:cs="Verdana"/>
      <w:b/>
      <w:bCs/>
      <w:color w:val="5F249F"/>
      <w:sz w:val="20"/>
      <w:szCs w:val="18"/>
    </w:rPr>
  </w:style>
  <w:style w:type="paragraph" w:customStyle="1" w:styleId="Bulleted">
    <w:name w:val="Bulleted"/>
    <w:basedOn w:val="Normlny"/>
    <w:link w:val="BulletedChar"/>
    <w:uiPriority w:val="1"/>
    <w:qFormat/>
    <w:rsid w:val="000A2D55"/>
    <w:pPr>
      <w:numPr>
        <w:numId w:val="11"/>
      </w:numPr>
      <w:spacing w:before="120" w:after="80"/>
    </w:pPr>
    <w:rPr>
      <w:rFonts w:ascii="Tahoma" w:eastAsia="Firme Book" w:hAnsi="Tahoma" w:cs="Verdana"/>
      <w:sz w:val="20"/>
      <w:szCs w:val="18"/>
      <w:lang w:eastAsia="cs-CZ"/>
    </w:rPr>
  </w:style>
  <w:style w:type="character" w:customStyle="1" w:styleId="BulletedChar">
    <w:name w:val="Bulleted Char"/>
    <w:link w:val="Bulleted"/>
    <w:uiPriority w:val="1"/>
    <w:rsid w:val="000A2D55"/>
    <w:rPr>
      <w:rFonts w:ascii="Tahoma" w:eastAsia="Firme Book" w:hAnsi="Tahoma" w:cs="Verdana"/>
      <w:szCs w:val="18"/>
      <w:lang w:eastAsia="cs-CZ"/>
    </w:rPr>
  </w:style>
  <w:style w:type="character" w:customStyle="1" w:styleId="OdsekzoznamuChar">
    <w:name w:val="Odsek zoznamu Char"/>
    <w:aliases w:val="Numbered Char,body Char,Odsek zoznamu2 Char,Bullet Number Char,lp1 Char,lp11 Char,List Paragraph11 Char,Use Case List Paragraph Char,Odsek zoznamu s odrážkami Char,Odsek Char,Hlavný nadpis Char,Bullet 1 Char"/>
    <w:link w:val="Odsekzoznamu"/>
    <w:uiPriority w:val="34"/>
    <w:qFormat/>
    <w:locked/>
    <w:rsid w:val="000A2D55"/>
    <w:rPr>
      <w:rFonts w:ascii="Arial" w:eastAsia="Times New Roman" w:hAnsi="Arial"/>
      <w:sz w:val="16"/>
      <w:szCs w:val="22"/>
      <w:lang w:eastAsia="en-US"/>
    </w:rPr>
  </w:style>
  <w:style w:type="paragraph" w:customStyle="1" w:styleId="Tabulkazvyraznene">
    <w:name w:val="Tabulka_zvyraznene"/>
    <w:basedOn w:val="Normlny"/>
    <w:link w:val="TabulkazvyrazneneChar"/>
    <w:qFormat/>
    <w:rsid w:val="000A2D55"/>
    <w:pPr>
      <w:spacing w:before="40" w:after="120" w:line="264" w:lineRule="auto"/>
    </w:pPr>
    <w:rPr>
      <w:rFonts w:ascii="Tahoma" w:eastAsia="Firme Book" w:hAnsi="Tahoma" w:cs="Verdana"/>
      <w:b/>
      <w:bCs/>
      <w:color w:val="A5A5A5" w:themeColor="accent3"/>
      <w:sz w:val="18"/>
      <w:szCs w:val="18"/>
      <w:lang w:eastAsia="cs-CZ"/>
    </w:rPr>
  </w:style>
  <w:style w:type="character" w:customStyle="1" w:styleId="TabulkazvyrazneneChar">
    <w:name w:val="Tabulka_zvyraznene Char"/>
    <w:basedOn w:val="Predvolenpsmoodseku"/>
    <w:link w:val="Tabulkazvyraznene"/>
    <w:rsid w:val="000A2D55"/>
    <w:rPr>
      <w:rFonts w:ascii="Tahoma" w:eastAsia="Firme Book" w:hAnsi="Tahoma" w:cs="Verdana"/>
      <w:b/>
      <w:bCs/>
      <w:color w:val="A5A5A5" w:themeColor="accent3"/>
      <w:sz w:val="18"/>
      <w:szCs w:val="18"/>
      <w:lang w:eastAsia="cs-CZ"/>
    </w:rPr>
  </w:style>
  <w:style w:type="paragraph" w:customStyle="1" w:styleId="Textvtabulke">
    <w:name w:val="Text_v_tabulke"/>
    <w:basedOn w:val="Normlny"/>
    <w:link w:val="TextvtabulkeChar"/>
    <w:qFormat/>
    <w:rsid w:val="000A2D55"/>
    <w:pPr>
      <w:spacing w:after="120"/>
    </w:pPr>
    <w:rPr>
      <w:rFonts w:ascii="Tahoma" w:eastAsia="Firme Book" w:hAnsi="Tahoma" w:cs="Verdana"/>
      <w:color w:val="000000" w:themeColor="text1"/>
      <w:sz w:val="18"/>
      <w:szCs w:val="18"/>
      <w:lang w:eastAsia="sk-SK"/>
    </w:rPr>
  </w:style>
  <w:style w:type="character" w:customStyle="1" w:styleId="TextvtabulkeChar">
    <w:name w:val="Text_v_tabulke Char"/>
    <w:basedOn w:val="Predvolenpsmoodseku"/>
    <w:link w:val="Textvtabulke"/>
    <w:rsid w:val="000A2D55"/>
    <w:rPr>
      <w:rFonts w:ascii="Tahoma" w:eastAsia="Firme Book" w:hAnsi="Tahoma" w:cs="Verdana"/>
      <w:color w:val="000000" w:themeColor="text1"/>
      <w:sz w:val="18"/>
      <w:szCs w:val="18"/>
      <w:lang w:eastAsia="sk-SK"/>
    </w:rPr>
  </w:style>
  <w:style w:type="character" w:customStyle="1" w:styleId="PopisChar">
    <w:name w:val="Popis Char"/>
    <w:aliases w:val="(MYCOM Legend) Char,Caption ADL Char,Table/Figure Heading Char,Caption Char4 Char1 Char,Caption Char3 Char1 Ch Char,09 Caption Char,01_p.fig Char"/>
    <w:link w:val="Popis"/>
    <w:uiPriority w:val="35"/>
    <w:locked/>
    <w:rsid w:val="000A2D55"/>
    <w:rPr>
      <w:rFonts w:ascii="Arial" w:eastAsia="Times New Roman" w:hAnsi="Arial"/>
      <w:i/>
      <w:iCs/>
      <w:color w:val="44546A" w:themeColor="text2"/>
      <w:sz w:val="18"/>
      <w:szCs w:val="18"/>
      <w:lang w:eastAsia="en-US"/>
    </w:rPr>
  </w:style>
  <w:style w:type="character" w:customStyle="1" w:styleId="Code">
    <w:name w:val="Code"/>
    <w:basedOn w:val="Predvolenpsmoodseku"/>
    <w:rsid w:val="00593FD8"/>
    <w:rPr>
      <w:rFonts w:ascii="Consolas" w:hAnsi="Consolas"/>
      <w:sz w:val="21"/>
    </w:rPr>
  </w:style>
  <w:style w:type="character" w:customStyle="1" w:styleId="wacimagecontainer">
    <w:name w:val="wacimagecontainer"/>
    <w:basedOn w:val="Predvolenpsmoodseku"/>
    <w:rsid w:val="0030549D"/>
  </w:style>
  <w:style w:type="character" w:customStyle="1" w:styleId="popisokintrukcia">
    <w:name w:val="popisok/inštrukcia"/>
    <w:basedOn w:val="Predvolenpsmoodseku"/>
    <w:qFormat/>
    <w:rsid w:val="0059713E"/>
    <w:rPr>
      <w:color w:val="4472C4" w:themeColor="accent1"/>
      <w:sz w:val="16"/>
    </w:rPr>
  </w:style>
  <w:style w:type="character" w:customStyle="1" w:styleId="07Listing1Char">
    <w:name w:val="07_Listing 1 Char"/>
    <w:link w:val="07Listing1"/>
    <w:locked/>
    <w:rsid w:val="0059713E"/>
    <w:rPr>
      <w:rFonts w:ascii="Tahoma" w:eastAsia="Firme Book" w:hAnsi="Tahoma" w:cs="Verdana"/>
      <w:noProof/>
      <w:szCs w:val="18"/>
      <w:lang w:val="en-US"/>
    </w:rPr>
  </w:style>
  <w:style w:type="paragraph" w:customStyle="1" w:styleId="07Listing1">
    <w:name w:val="07_Listing 1"/>
    <w:basedOn w:val="Normlny"/>
    <w:link w:val="07Listing1Char"/>
    <w:qFormat/>
    <w:rsid w:val="0059713E"/>
    <w:pPr>
      <w:numPr>
        <w:numId w:val="13"/>
      </w:numPr>
      <w:spacing w:before="120" w:after="80"/>
      <w:ind w:right="658"/>
      <w:jc w:val="both"/>
    </w:pPr>
    <w:rPr>
      <w:rFonts w:ascii="Tahoma" w:eastAsia="Firme Book" w:hAnsi="Tahoma" w:cs="Verdana"/>
      <w:noProof/>
      <w:sz w:val="20"/>
      <w:szCs w:val="18"/>
      <w:lang w:val="en-US" w:eastAsia="ja-JP"/>
    </w:rPr>
  </w:style>
  <w:style w:type="paragraph" w:customStyle="1" w:styleId="08Listing2">
    <w:name w:val="08_Listing 2"/>
    <w:basedOn w:val="Normlny"/>
    <w:link w:val="08Listing2Char"/>
    <w:qFormat/>
    <w:rsid w:val="0059713E"/>
    <w:pPr>
      <w:numPr>
        <w:ilvl w:val="1"/>
        <w:numId w:val="14"/>
      </w:numPr>
      <w:tabs>
        <w:tab w:val="clear" w:pos="1440"/>
      </w:tabs>
      <w:spacing w:before="120" w:after="120"/>
      <w:ind w:left="709" w:hanging="357"/>
      <w:jc w:val="both"/>
    </w:pPr>
    <w:rPr>
      <w:rFonts w:ascii="Tahoma" w:hAnsi="Tahoma"/>
      <w:sz w:val="20"/>
      <w:szCs w:val="20"/>
      <w:lang w:val="en-US" w:eastAsia="cs-CZ"/>
    </w:rPr>
  </w:style>
  <w:style w:type="character" w:customStyle="1" w:styleId="08Listing2Char">
    <w:name w:val="08_Listing 2 Char"/>
    <w:link w:val="08Listing2"/>
    <w:rsid w:val="0059713E"/>
    <w:rPr>
      <w:rFonts w:ascii="Tahoma" w:eastAsia="Times New Roman" w:hAnsi="Tahoma"/>
      <w:lang w:val="en-US" w:eastAsia="cs-CZ"/>
    </w:rPr>
  </w:style>
  <w:style w:type="paragraph" w:customStyle="1" w:styleId="TabNadpis">
    <w:name w:val="_Tab_Nadpis"/>
    <w:basedOn w:val="Normlny"/>
    <w:qFormat/>
    <w:rsid w:val="00D00407"/>
    <w:pPr>
      <w:widowControl w:val="0"/>
      <w:adjustRightInd w:val="0"/>
      <w:spacing w:before="60" w:after="0"/>
      <w:textAlignment w:val="baseline"/>
    </w:pPr>
    <w:rPr>
      <w:b/>
      <w:bCs/>
      <w:color w:val="FFFFFF"/>
      <w:sz w:val="20"/>
      <w:szCs w:val="20"/>
      <w:lang w:eastAsia="de-DE"/>
    </w:rPr>
  </w:style>
  <w:style w:type="table" w:customStyle="1" w:styleId="Svetlzoznamzvraznenie11">
    <w:name w:val="Svetlý zoznam – zvýraznenie 11"/>
    <w:basedOn w:val="Normlnatabuka"/>
    <w:uiPriority w:val="61"/>
    <w:rsid w:val="00D00407"/>
    <w:rPr>
      <w:rFonts w:eastAsia="Times New Roman"/>
      <w:lang w:val="en-US" w:eastAsia="en-US"/>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pPr>
      <w:rPr>
        <w:rFonts w:cs="Times New Roman"/>
        <w:b/>
        <w:bCs/>
        <w:color w:val="FFFFFF"/>
      </w:rPr>
      <w:tblPr/>
      <w:tcPr>
        <w:shd w:val="clear" w:color="auto" w:fill="4F81BD"/>
      </w:tcPr>
    </w:tblStylePr>
    <w:tblStylePr w:type="lastRow">
      <w:pPr>
        <w:spacing w:before="0" w:after="0"/>
      </w:pPr>
      <w:rPr>
        <w:rFonts w:cs="Times New Roman"/>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tcBorders>
      </w:tcPr>
    </w:tblStylePr>
  </w:style>
  <w:style w:type="paragraph" w:customStyle="1" w:styleId="Normaltext">
    <w:name w:val="Normal_text"/>
    <w:basedOn w:val="Normlny"/>
    <w:link w:val="NormaltextChar"/>
    <w:qFormat/>
    <w:rsid w:val="00AD512B"/>
    <w:pPr>
      <w:spacing w:before="120" w:after="0" w:line="264" w:lineRule="auto"/>
      <w:jc w:val="both"/>
    </w:pPr>
    <w:rPr>
      <w:rFonts w:asciiTheme="majorHAnsi" w:eastAsia="Firme Book" w:hAnsiTheme="majorHAnsi" w:cs="Verdana"/>
      <w:sz w:val="22"/>
      <w:szCs w:val="24"/>
      <w:lang w:eastAsia="cs-CZ"/>
    </w:rPr>
  </w:style>
  <w:style w:type="character" w:customStyle="1" w:styleId="NormaltextChar">
    <w:name w:val="Normal_text Char"/>
    <w:basedOn w:val="Predvolenpsmoodseku"/>
    <w:link w:val="Normaltext"/>
    <w:rsid w:val="00AD512B"/>
    <w:rPr>
      <w:rFonts w:asciiTheme="majorHAnsi" w:eastAsia="Firme Book" w:hAnsiTheme="majorHAnsi" w:cs="Verdana"/>
      <w:sz w:val="22"/>
      <w:szCs w:val="24"/>
      <w:lang w:eastAsia="cs-CZ"/>
    </w:rPr>
  </w:style>
  <w:style w:type="paragraph" w:customStyle="1" w:styleId="Bullet">
    <w:name w:val="Bullet"/>
    <w:basedOn w:val="Odsekzoznamu"/>
    <w:link w:val="BulletChar"/>
    <w:rsid w:val="00AD512B"/>
    <w:pPr>
      <w:numPr>
        <w:numId w:val="15"/>
      </w:numPr>
      <w:spacing w:before="40" w:after="80"/>
      <w:contextualSpacing w:val="0"/>
      <w:jc w:val="both"/>
    </w:pPr>
    <w:rPr>
      <w:rFonts w:ascii="Times New Roman" w:eastAsia="MS Mincho" w:hAnsi="Times New Roman"/>
      <w:sz w:val="22"/>
      <w:szCs w:val="24"/>
      <w:lang w:eastAsia="sk-SK"/>
    </w:rPr>
  </w:style>
  <w:style w:type="character" w:customStyle="1" w:styleId="BulletChar">
    <w:name w:val="Bullet Char"/>
    <w:basedOn w:val="Predvolenpsmoodseku"/>
    <w:link w:val="Bullet"/>
    <w:rsid w:val="00AD512B"/>
    <w:rPr>
      <w:rFonts w:ascii="Times New Roman" w:eastAsia="MS Mincho" w:hAnsi="Times New Roman"/>
      <w:sz w:val="22"/>
      <w:szCs w:val="24"/>
      <w:lang w:eastAsia="sk-SK"/>
    </w:rPr>
  </w:style>
  <w:style w:type="paragraph" w:customStyle="1" w:styleId="Tableheader">
    <w:name w:val="Table header"/>
    <w:basedOn w:val="Normlny"/>
    <w:link w:val="TableheaderChar"/>
    <w:qFormat/>
    <w:rsid w:val="00AD512B"/>
    <w:pPr>
      <w:keepNext/>
      <w:spacing w:before="120" w:after="120"/>
      <w:jc w:val="both"/>
      <w:outlineLvl w:val="6"/>
    </w:pPr>
    <w:rPr>
      <w:rFonts w:ascii="Times New Roman" w:eastAsia="MS Mincho" w:hAnsi="Times New Roman"/>
      <w:b/>
      <w:color w:val="222A35" w:themeColor="text2" w:themeShade="80"/>
      <w:sz w:val="22"/>
      <w:szCs w:val="24"/>
      <w:lang w:eastAsia="sk-SK"/>
    </w:rPr>
  </w:style>
  <w:style w:type="character" w:customStyle="1" w:styleId="TableheaderChar">
    <w:name w:val="Table header Char"/>
    <w:basedOn w:val="Predvolenpsmoodseku"/>
    <w:link w:val="Tableheader"/>
    <w:rsid w:val="00AD512B"/>
    <w:rPr>
      <w:rFonts w:ascii="Times New Roman" w:eastAsia="MS Mincho" w:hAnsi="Times New Roman"/>
      <w:b/>
      <w:color w:val="222A35" w:themeColor="text2" w:themeShade="80"/>
      <w:sz w:val="22"/>
      <w:szCs w:val="24"/>
      <w:lang w:eastAsia="sk-SK"/>
    </w:rPr>
  </w:style>
  <w:style w:type="paragraph" w:customStyle="1" w:styleId="Zoznamcislovany">
    <w:name w:val="Zoznam cislovany"/>
    <w:basedOn w:val="Zoznamsodrkami"/>
    <w:qFormat/>
    <w:rsid w:val="00AD512B"/>
    <w:pPr>
      <w:keepLines w:val="0"/>
      <w:numPr>
        <w:numId w:val="16"/>
      </w:numPr>
      <w:spacing w:before="60"/>
    </w:pPr>
    <w:rPr>
      <w:rFonts w:asciiTheme="minorHAnsi" w:hAnsiTheme="minorHAnsi"/>
      <w:noProof/>
      <w:sz w:val="22"/>
      <w:szCs w:val="22"/>
      <w:lang w:eastAsia="en-AU"/>
    </w:rPr>
  </w:style>
  <w:style w:type="character" w:styleId="Intenzvnezvraznenie">
    <w:name w:val="Intense Emphasis"/>
    <w:basedOn w:val="Predvolenpsmoodseku"/>
    <w:uiPriority w:val="62"/>
    <w:qFormat/>
    <w:rsid w:val="00AD512B"/>
    <w:rPr>
      <w:rFonts w:asciiTheme="minorHAnsi" w:hAnsiTheme="minorHAnsi"/>
      <w:b/>
      <w:bCs/>
      <w:i/>
      <w:iCs/>
      <w:color w:val="4472C4" w:themeColor="accent1"/>
      <w:sz w:val="24"/>
    </w:rPr>
  </w:style>
  <w:style w:type="paragraph" w:customStyle="1" w:styleId="TabText">
    <w:name w:val="Tab_Text"/>
    <w:basedOn w:val="Normlny"/>
    <w:link w:val="TabTextChar"/>
    <w:qFormat/>
    <w:rsid w:val="00AD512B"/>
    <w:pPr>
      <w:spacing w:before="120" w:after="120"/>
      <w:jc w:val="both"/>
    </w:pPr>
    <w:rPr>
      <w:rFonts w:asciiTheme="minorHAnsi" w:hAnsiTheme="minorHAnsi" w:cstheme="minorHAnsi"/>
      <w:sz w:val="20"/>
      <w:szCs w:val="18"/>
      <w:lang w:eastAsia="en-AU"/>
    </w:rPr>
  </w:style>
  <w:style w:type="character" w:customStyle="1" w:styleId="TabTextChar">
    <w:name w:val="Tab_Text Char"/>
    <w:basedOn w:val="Predvolenpsmoodseku"/>
    <w:link w:val="TabText"/>
    <w:rsid w:val="00AD512B"/>
    <w:rPr>
      <w:rFonts w:asciiTheme="minorHAnsi" w:eastAsia="Times New Roman" w:hAnsiTheme="minorHAnsi" w:cstheme="minorHAnsi"/>
      <w:szCs w:val="18"/>
      <w:lang w:eastAsia="en-AU"/>
    </w:rPr>
  </w:style>
  <w:style w:type="character" w:styleId="Jemnzvraznenie">
    <w:name w:val="Subtle Emphasis"/>
    <w:basedOn w:val="Predvolenpsmoodseku"/>
    <w:uiPriority w:val="61"/>
    <w:rsid w:val="00AD512B"/>
    <w:rPr>
      <w:i w:val="0"/>
      <w:color w:val="auto"/>
      <w:u w:val="single"/>
    </w:rPr>
  </w:style>
  <w:style w:type="paragraph" w:customStyle="1" w:styleId="Textpoznmky">
    <w:name w:val="Text poznámky"/>
    <w:basedOn w:val="Textpoznmkypodiarou"/>
    <w:qFormat/>
    <w:rsid w:val="00AD512B"/>
    <w:pPr>
      <w:spacing w:after="0"/>
      <w:jc w:val="both"/>
    </w:pPr>
    <w:rPr>
      <w:rFonts w:ascii="Arial Narrow" w:hAnsi="Arial Narrow"/>
      <w:sz w:val="16"/>
      <w:szCs w:val="16"/>
      <w:lang w:eastAsia="sk-SK"/>
    </w:rPr>
  </w:style>
  <w:style w:type="table" w:styleId="Tabukasozoznamom1svetl">
    <w:name w:val="List Table 1 Light"/>
    <w:basedOn w:val="Normlnatabuka"/>
    <w:uiPriority w:val="51"/>
    <w:rsid w:val="00AD512B"/>
    <w:rPr>
      <w:color w:val="2F5496"/>
      <w:sz w:val="22"/>
      <w:szCs w:val="22"/>
      <w:lang w:eastAsia="en-US"/>
    </w:rPr>
    <w:tblPr>
      <w:tblStyleRowBandSize w:val="1"/>
      <w:tblStyleColBandSize w:val="1"/>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rPr>
      <w:tblPr/>
      <w:tcPr>
        <w:tcBorders>
          <w:bottom w:val="single" w:sz="12" w:space="0" w:color="8EAADB"/>
        </w:tcBorders>
      </w:tcPr>
    </w:tblStylePr>
    <w:tblStylePr w:type="lastRow">
      <w:rPr>
        <w:b/>
        <w:bCs/>
      </w:rPr>
      <w:tblPr/>
      <w:tcPr>
        <w:tcBorders>
          <w:top w:val="double" w:sz="4" w:space="0" w:color="8EAADB"/>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table" w:styleId="Tabukasmriekou2zvraznenie1">
    <w:name w:val="Grid Table 2 Accent 1"/>
    <w:basedOn w:val="Normlnatabuka"/>
    <w:uiPriority w:val="40"/>
    <w:rsid w:val="00AD512B"/>
    <w:pPr>
      <w:jc w:val="both"/>
    </w:p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character" w:styleId="Zvraznenodkaz">
    <w:name w:val="Intense Reference"/>
    <w:basedOn w:val="Predvolenpsmoodseku"/>
    <w:uiPriority w:val="64"/>
    <w:qFormat/>
    <w:rsid w:val="00AD512B"/>
    <w:rPr>
      <w:b/>
      <w:bCs/>
      <w:smallCaps/>
      <w:color w:val="4472C4" w:themeColor="accent1"/>
      <w:spacing w:val="5"/>
    </w:rPr>
  </w:style>
  <w:style w:type="paragraph" w:styleId="Zoznamobrzkov">
    <w:name w:val="table of figures"/>
    <w:basedOn w:val="Normlny"/>
    <w:next w:val="Normlny"/>
    <w:uiPriority w:val="99"/>
    <w:unhideWhenUsed/>
    <w:rsid w:val="00AD512B"/>
    <w:pPr>
      <w:spacing w:after="0" w:line="259" w:lineRule="auto"/>
      <w:jc w:val="both"/>
    </w:pPr>
    <w:rPr>
      <w:rFonts w:ascii="Calibri" w:eastAsia="Calibri" w:hAnsi="Calibri" w:cs="Calibri"/>
      <w:sz w:val="18"/>
      <w:szCs w:val="18"/>
      <w:lang w:eastAsia="sk-SK"/>
    </w:rPr>
  </w:style>
  <w:style w:type="character" w:customStyle="1" w:styleId="spellingerror">
    <w:name w:val="spellingerror"/>
    <w:rsid w:val="00AD512B"/>
  </w:style>
  <w:style w:type="paragraph" w:styleId="Hlavikaobsahu">
    <w:name w:val="TOC Heading"/>
    <w:basedOn w:val="Nadpis1"/>
    <w:next w:val="Normlny"/>
    <w:uiPriority w:val="39"/>
    <w:unhideWhenUsed/>
    <w:qFormat/>
    <w:rsid w:val="00AD512B"/>
    <w:pPr>
      <w:keepLines/>
      <w:numPr>
        <w:numId w:val="0"/>
      </w:numPr>
      <w:spacing w:before="240" w:line="259" w:lineRule="auto"/>
      <w:outlineLvl w:val="9"/>
    </w:pPr>
    <w:rPr>
      <w:rFonts w:asciiTheme="majorHAnsi" w:eastAsiaTheme="majorEastAsia" w:hAnsiTheme="majorHAnsi" w:cstheme="majorBidi"/>
      <w:b w:val="0"/>
      <w:bCs w:val="0"/>
      <w:caps w:val="0"/>
      <w:color w:val="2F5496" w:themeColor="accent1" w:themeShade="BF"/>
      <w:sz w:val="32"/>
      <w:szCs w:val="32"/>
      <w:lang w:eastAsia="sk-SK"/>
    </w:rPr>
  </w:style>
  <w:style w:type="paragraph" w:customStyle="1" w:styleId="Nadpiscislovany">
    <w:name w:val="Nadpis cislovany"/>
    <w:basedOn w:val="Normlny"/>
    <w:link w:val="NadpiscislovanyChar"/>
    <w:qFormat/>
    <w:rsid w:val="00AD512B"/>
    <w:pPr>
      <w:keepNext/>
      <w:keepLines/>
      <w:spacing w:before="120" w:after="120"/>
      <w:ind w:left="360" w:hanging="360"/>
      <w:outlineLvl w:val="0"/>
    </w:pPr>
    <w:rPr>
      <w:rFonts w:ascii="Tahoma" w:hAnsi="Tahoma" w:cs="Calibri"/>
      <w:b/>
      <w:bCs/>
      <w:sz w:val="24"/>
      <w:szCs w:val="16"/>
      <w:lang w:eastAsia="sk-SK"/>
    </w:rPr>
  </w:style>
  <w:style w:type="character" w:customStyle="1" w:styleId="NadpiscislovanyChar">
    <w:name w:val="Nadpis cislovany Char"/>
    <w:basedOn w:val="Predvolenpsmoodseku"/>
    <w:link w:val="Nadpiscislovany"/>
    <w:rsid w:val="00AD512B"/>
    <w:rPr>
      <w:rFonts w:ascii="Tahoma" w:eastAsia="Times New Roman" w:hAnsi="Tahoma" w:cs="Calibri"/>
      <w:b/>
      <w:bCs/>
      <w:sz w:val="24"/>
      <w:szCs w:val="16"/>
      <w:lang w:eastAsia="sk-SK"/>
    </w:rPr>
  </w:style>
  <w:style w:type="paragraph" w:styleId="z-Hornokrajformulra">
    <w:name w:val="HTML Top of Form"/>
    <w:basedOn w:val="Normlny"/>
    <w:next w:val="Normlny"/>
    <w:link w:val="z-HornokrajformulraChar"/>
    <w:hidden/>
    <w:uiPriority w:val="99"/>
    <w:semiHidden/>
    <w:unhideWhenUsed/>
    <w:rsid w:val="00AD512B"/>
    <w:pPr>
      <w:pBdr>
        <w:bottom w:val="single" w:sz="6" w:space="1" w:color="auto"/>
      </w:pBdr>
      <w:spacing w:after="0"/>
      <w:jc w:val="center"/>
    </w:pPr>
    <w:rPr>
      <w:rFonts w:ascii="Times New Roman" w:hAnsi="Times New Roman" w:cs="Arial"/>
      <w:vanish/>
      <w:sz w:val="24"/>
      <w:szCs w:val="16"/>
      <w:lang w:eastAsia="sk-SK"/>
    </w:rPr>
  </w:style>
  <w:style w:type="character" w:customStyle="1" w:styleId="z-HornokrajformulraChar">
    <w:name w:val="z-Horný okraj formulára Char"/>
    <w:basedOn w:val="Predvolenpsmoodseku"/>
    <w:link w:val="z-Hornokrajformulra"/>
    <w:uiPriority w:val="99"/>
    <w:semiHidden/>
    <w:rsid w:val="00AD512B"/>
    <w:rPr>
      <w:rFonts w:ascii="Times New Roman" w:eastAsia="Times New Roman" w:hAnsi="Times New Roman" w:cs="Arial"/>
      <w:vanish/>
      <w:sz w:val="24"/>
      <w:szCs w:val="16"/>
      <w:lang w:eastAsia="sk-SK"/>
    </w:rPr>
  </w:style>
  <w:style w:type="paragraph" w:styleId="z-Spodnokrajformulra">
    <w:name w:val="HTML Bottom of Form"/>
    <w:basedOn w:val="Normlny"/>
    <w:next w:val="Normlny"/>
    <w:link w:val="z-SpodnokrajformulraChar"/>
    <w:hidden/>
    <w:uiPriority w:val="99"/>
    <w:semiHidden/>
    <w:unhideWhenUsed/>
    <w:rsid w:val="00AD512B"/>
    <w:pPr>
      <w:pBdr>
        <w:top w:val="single" w:sz="6" w:space="1" w:color="auto"/>
      </w:pBdr>
      <w:spacing w:after="0"/>
      <w:jc w:val="center"/>
    </w:pPr>
    <w:rPr>
      <w:rFonts w:ascii="Times New Roman" w:hAnsi="Times New Roman" w:cs="Arial"/>
      <w:vanish/>
      <w:sz w:val="24"/>
      <w:szCs w:val="16"/>
      <w:lang w:eastAsia="sk-SK"/>
    </w:rPr>
  </w:style>
  <w:style w:type="character" w:customStyle="1" w:styleId="z-SpodnokrajformulraChar">
    <w:name w:val="z-Spodný okraj formulára Char"/>
    <w:basedOn w:val="Predvolenpsmoodseku"/>
    <w:link w:val="z-Spodnokrajformulra"/>
    <w:uiPriority w:val="99"/>
    <w:semiHidden/>
    <w:rsid w:val="00AD512B"/>
    <w:rPr>
      <w:rFonts w:ascii="Times New Roman" w:eastAsia="Times New Roman" w:hAnsi="Times New Roman" w:cs="Arial"/>
      <w:vanish/>
      <w:sz w:val="24"/>
      <w:szCs w:val="16"/>
      <w:lang w:eastAsia="sk-SK"/>
    </w:rPr>
  </w:style>
  <w:style w:type="table" w:styleId="Obyajntabuka1">
    <w:name w:val="Plain Table 1"/>
    <w:basedOn w:val="Normlnatabuka"/>
    <w:uiPriority w:val="68"/>
    <w:rsid w:val="00AD512B"/>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hljs-selector-tag">
    <w:name w:val="hljs-selector-tag"/>
    <w:basedOn w:val="Predvolenpsmoodseku"/>
    <w:rsid w:val="00AD512B"/>
  </w:style>
  <w:style w:type="character" w:styleId="Nevyrieenzmienka">
    <w:name w:val="Unresolved Mention"/>
    <w:basedOn w:val="Predvolenpsmoodseku"/>
    <w:uiPriority w:val="99"/>
    <w:semiHidden/>
    <w:unhideWhenUsed/>
    <w:rsid w:val="00AD512B"/>
    <w:rPr>
      <w:color w:val="605E5C"/>
      <w:shd w:val="clear" w:color="auto" w:fill="E1DFDD"/>
    </w:rPr>
  </w:style>
  <w:style w:type="paragraph" w:customStyle="1" w:styleId="FormTextLeft">
    <w:name w:val="Form Text Left"/>
    <w:basedOn w:val="Normlny"/>
    <w:rsid w:val="00D11690"/>
    <w:pPr>
      <w:spacing w:before="40" w:after="40" w:line="240" w:lineRule="exact"/>
    </w:pPr>
    <w:rPr>
      <w:sz w:val="20"/>
      <w:szCs w:val="20"/>
      <w:lang w:val="en-GB"/>
    </w:rPr>
  </w:style>
  <w:style w:type="numbering" w:customStyle="1" w:styleId="tl1">
    <w:name w:val="Štýl1"/>
    <w:uiPriority w:val="99"/>
    <w:rsid w:val="004E1614"/>
    <w:pPr>
      <w:numPr>
        <w:numId w:val="32"/>
      </w:numPr>
    </w:pPr>
  </w:style>
  <w:style w:type="paragraph" w:customStyle="1" w:styleId="Zvraznenzoznam">
    <w:name w:val="Zvýraznený zoznam"/>
    <w:basedOn w:val="Odsekzoznamu"/>
    <w:qFormat/>
    <w:rsid w:val="002B7BB5"/>
    <w:pPr>
      <w:numPr>
        <w:numId w:val="34"/>
      </w:numPr>
      <w:spacing w:before="120" w:after="120" w:line="240" w:lineRule="exact"/>
      <w:jc w:val="both"/>
    </w:pPr>
    <w:rPr>
      <w:rFonts w:eastAsia="Arial" w:cs="Arial"/>
      <w:b/>
      <w:bCs/>
      <w:sz w:val="22"/>
      <w:lang w:eastAsia="en-AU"/>
    </w:rPr>
  </w:style>
  <w:style w:type="paragraph" w:styleId="slovanzoznam">
    <w:name w:val="List Number"/>
    <w:basedOn w:val="Normlny"/>
    <w:qFormat/>
    <w:rsid w:val="006A1473"/>
    <w:pPr>
      <w:numPr>
        <w:numId w:val="36"/>
      </w:numPr>
      <w:spacing w:before="60"/>
      <w:jc w:val="both"/>
    </w:pPr>
    <w:rPr>
      <w:rFonts w:asciiTheme="minorHAnsi" w:hAnsiTheme="minorHAnsi"/>
      <w:sz w:val="22"/>
      <w:lang w:eastAsia="en-AU"/>
    </w:rPr>
  </w:style>
  <w:style w:type="paragraph" w:styleId="slovanzoznam2">
    <w:name w:val="List Number 2"/>
    <w:basedOn w:val="Normlny"/>
    <w:uiPriority w:val="99"/>
    <w:unhideWhenUsed/>
    <w:qFormat/>
    <w:rsid w:val="006A1473"/>
    <w:pPr>
      <w:numPr>
        <w:ilvl w:val="1"/>
        <w:numId w:val="35"/>
      </w:numPr>
      <w:spacing w:before="60"/>
      <w:jc w:val="both"/>
    </w:pPr>
    <w:rPr>
      <w:rFonts w:asciiTheme="minorHAnsi" w:hAnsiTheme="minorHAnsi"/>
      <w:sz w:val="22"/>
      <w:lang w:eastAsia="en-AU"/>
    </w:rPr>
  </w:style>
  <w:style w:type="character" w:styleId="slostrany">
    <w:name w:val="page number"/>
    <w:basedOn w:val="Predvolenpsmoodseku"/>
    <w:uiPriority w:val="9"/>
    <w:rsid w:val="00BB53F5"/>
    <w:rPr>
      <w:rFonts w:ascii="Arial" w:hAnsi="Arial"/>
      <w:sz w:val="22"/>
    </w:rPr>
  </w:style>
  <w:style w:type="paragraph" w:styleId="Zoznamsodrkami4">
    <w:name w:val="List Bullet 4"/>
    <w:basedOn w:val="Normlny"/>
    <w:uiPriority w:val="99"/>
    <w:semiHidden/>
    <w:unhideWhenUsed/>
    <w:rsid w:val="0050645D"/>
    <w:pPr>
      <w:numPr>
        <w:numId w:val="43"/>
      </w:numPr>
      <w:contextualSpacing/>
    </w:pPr>
  </w:style>
  <w:style w:type="character" w:customStyle="1" w:styleId="apple-converted-space">
    <w:name w:val="apple-converted-space"/>
    <w:rsid w:val="00370C92"/>
  </w:style>
  <w:style w:type="paragraph" w:customStyle="1" w:styleId="Standard">
    <w:name w:val="Standard"/>
    <w:basedOn w:val="Popis"/>
    <w:link w:val="StandardChar"/>
    <w:qFormat/>
    <w:rsid w:val="002242B1"/>
    <w:pPr>
      <w:spacing w:after="0"/>
      <w:jc w:val="both"/>
    </w:pPr>
    <w:rPr>
      <w:rFonts w:ascii="Times New Roman" w:eastAsia="Tahoma" w:hAnsi="Times New Roman"/>
      <w:bCs/>
      <w:i w:val="0"/>
      <w:iCs w:val="0"/>
      <w:szCs w:val="24"/>
      <w:lang w:val="en-US" w:eastAsia="sk-SK"/>
    </w:rPr>
  </w:style>
  <w:style w:type="character" w:customStyle="1" w:styleId="StandardChar">
    <w:name w:val="Standard Char"/>
    <w:basedOn w:val="PopisChar"/>
    <w:link w:val="Standard"/>
    <w:rsid w:val="002242B1"/>
    <w:rPr>
      <w:rFonts w:ascii="Times New Roman" w:eastAsia="Tahoma" w:hAnsi="Times New Roman"/>
      <w:bCs/>
      <w:i w:val="0"/>
      <w:iCs w:val="0"/>
      <w:color w:val="44546A" w:themeColor="text2"/>
      <w:sz w:val="18"/>
      <w:szCs w:val="24"/>
      <w:lang w:val="en-US" w:eastAsia="sk-SK"/>
    </w:rPr>
  </w:style>
  <w:style w:type="paragraph" w:customStyle="1" w:styleId="ESOOdrka1">
    <w:name w:val="ESO_Odrážka_1"/>
    <w:basedOn w:val="Normlny"/>
    <w:rsid w:val="00C665E8"/>
    <w:pPr>
      <w:numPr>
        <w:ilvl w:val="1"/>
        <w:numId w:val="63"/>
      </w:numPr>
      <w:tabs>
        <w:tab w:val="left" w:pos="426"/>
      </w:tabs>
      <w:spacing w:before="120" w:line="259" w:lineRule="auto"/>
      <w:jc w:val="both"/>
    </w:pPr>
    <w:rPr>
      <w:sz w:val="20"/>
      <w:szCs w:val="20"/>
    </w:rPr>
  </w:style>
  <w:style w:type="paragraph" w:customStyle="1" w:styleId="ESOOdrka2">
    <w:name w:val="ESO_Odrážka_2"/>
    <w:basedOn w:val="ESOOdrka1"/>
    <w:rsid w:val="00C665E8"/>
    <w:pPr>
      <w:numPr>
        <w:ilvl w:val="3"/>
      </w:numPr>
      <w:tabs>
        <w:tab w:val="clear" w:pos="426"/>
        <w:tab w:val="clear" w:pos="3780"/>
        <w:tab w:val="num" w:pos="340"/>
        <w:tab w:val="left" w:pos="851"/>
        <w:tab w:val="num" w:pos="1800"/>
      </w:tabs>
      <w:spacing w:before="0" w:after="0"/>
      <w:ind w:left="1800" w:hanging="340"/>
    </w:pPr>
  </w:style>
  <w:style w:type="paragraph" w:customStyle="1" w:styleId="Nadpis10">
    <w:name w:val="Nadpis1"/>
    <w:basedOn w:val="Standard"/>
    <w:link w:val="Nadpis1Char0"/>
    <w:qFormat/>
    <w:rsid w:val="00C665E8"/>
    <w:pPr>
      <w:numPr>
        <w:numId w:val="66"/>
      </w:numPr>
      <w:spacing w:before="240" w:after="120"/>
      <w:ind w:left="284" w:hanging="357"/>
    </w:pPr>
    <w:rPr>
      <w:rFonts w:ascii="Arial" w:hAnsi="Arial" w:cs="Arial"/>
      <w:b/>
      <w:bCs w:val="0"/>
      <w:sz w:val="28"/>
    </w:rPr>
  </w:style>
  <w:style w:type="character" w:customStyle="1" w:styleId="Nadpis1Char0">
    <w:name w:val="Nadpis1 Char"/>
    <w:basedOn w:val="StandardChar"/>
    <w:link w:val="Nadpis10"/>
    <w:rsid w:val="00C665E8"/>
    <w:rPr>
      <w:rFonts w:ascii="Arial" w:eastAsia="Tahoma" w:hAnsi="Arial" w:cs="Arial"/>
      <w:b/>
      <w:bCs w:val="0"/>
      <w:i w:val="0"/>
      <w:iCs w:val="0"/>
      <w:color w:val="44546A" w:themeColor="text2"/>
      <w:sz w:val="28"/>
      <w:szCs w:val="24"/>
      <w:lang w:val="en-US"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016817">
      <w:bodyDiv w:val="1"/>
      <w:marLeft w:val="0"/>
      <w:marRight w:val="0"/>
      <w:marTop w:val="0"/>
      <w:marBottom w:val="0"/>
      <w:divBdr>
        <w:top w:val="none" w:sz="0" w:space="0" w:color="auto"/>
        <w:left w:val="none" w:sz="0" w:space="0" w:color="auto"/>
        <w:bottom w:val="none" w:sz="0" w:space="0" w:color="auto"/>
        <w:right w:val="none" w:sz="0" w:space="0" w:color="auto"/>
      </w:divBdr>
    </w:div>
    <w:div w:id="30806059">
      <w:bodyDiv w:val="1"/>
      <w:marLeft w:val="0"/>
      <w:marRight w:val="0"/>
      <w:marTop w:val="0"/>
      <w:marBottom w:val="0"/>
      <w:divBdr>
        <w:top w:val="none" w:sz="0" w:space="0" w:color="auto"/>
        <w:left w:val="none" w:sz="0" w:space="0" w:color="auto"/>
        <w:bottom w:val="none" w:sz="0" w:space="0" w:color="auto"/>
        <w:right w:val="none" w:sz="0" w:space="0" w:color="auto"/>
      </w:divBdr>
      <w:divsChild>
        <w:div w:id="350882901">
          <w:marLeft w:val="0"/>
          <w:marRight w:val="0"/>
          <w:marTop w:val="0"/>
          <w:marBottom w:val="0"/>
          <w:divBdr>
            <w:top w:val="none" w:sz="0" w:space="0" w:color="auto"/>
            <w:left w:val="none" w:sz="0" w:space="0" w:color="auto"/>
            <w:bottom w:val="none" w:sz="0" w:space="0" w:color="auto"/>
            <w:right w:val="none" w:sz="0" w:space="0" w:color="auto"/>
          </w:divBdr>
        </w:div>
        <w:div w:id="666833361">
          <w:marLeft w:val="0"/>
          <w:marRight w:val="0"/>
          <w:marTop w:val="0"/>
          <w:marBottom w:val="0"/>
          <w:divBdr>
            <w:top w:val="none" w:sz="0" w:space="0" w:color="auto"/>
            <w:left w:val="none" w:sz="0" w:space="0" w:color="auto"/>
            <w:bottom w:val="none" w:sz="0" w:space="0" w:color="auto"/>
            <w:right w:val="none" w:sz="0" w:space="0" w:color="auto"/>
          </w:divBdr>
        </w:div>
        <w:div w:id="685910673">
          <w:marLeft w:val="0"/>
          <w:marRight w:val="0"/>
          <w:marTop w:val="0"/>
          <w:marBottom w:val="0"/>
          <w:divBdr>
            <w:top w:val="none" w:sz="0" w:space="0" w:color="auto"/>
            <w:left w:val="none" w:sz="0" w:space="0" w:color="auto"/>
            <w:bottom w:val="none" w:sz="0" w:space="0" w:color="auto"/>
            <w:right w:val="none" w:sz="0" w:space="0" w:color="auto"/>
          </w:divBdr>
        </w:div>
        <w:div w:id="755714841">
          <w:marLeft w:val="0"/>
          <w:marRight w:val="0"/>
          <w:marTop w:val="0"/>
          <w:marBottom w:val="0"/>
          <w:divBdr>
            <w:top w:val="none" w:sz="0" w:space="0" w:color="auto"/>
            <w:left w:val="none" w:sz="0" w:space="0" w:color="auto"/>
            <w:bottom w:val="none" w:sz="0" w:space="0" w:color="auto"/>
            <w:right w:val="none" w:sz="0" w:space="0" w:color="auto"/>
          </w:divBdr>
        </w:div>
        <w:div w:id="807434035">
          <w:marLeft w:val="0"/>
          <w:marRight w:val="0"/>
          <w:marTop w:val="0"/>
          <w:marBottom w:val="0"/>
          <w:divBdr>
            <w:top w:val="none" w:sz="0" w:space="0" w:color="auto"/>
            <w:left w:val="none" w:sz="0" w:space="0" w:color="auto"/>
            <w:bottom w:val="none" w:sz="0" w:space="0" w:color="auto"/>
            <w:right w:val="none" w:sz="0" w:space="0" w:color="auto"/>
          </w:divBdr>
        </w:div>
        <w:div w:id="865217960">
          <w:marLeft w:val="0"/>
          <w:marRight w:val="0"/>
          <w:marTop w:val="0"/>
          <w:marBottom w:val="0"/>
          <w:divBdr>
            <w:top w:val="none" w:sz="0" w:space="0" w:color="auto"/>
            <w:left w:val="none" w:sz="0" w:space="0" w:color="auto"/>
            <w:bottom w:val="none" w:sz="0" w:space="0" w:color="auto"/>
            <w:right w:val="none" w:sz="0" w:space="0" w:color="auto"/>
          </w:divBdr>
        </w:div>
        <w:div w:id="1106383317">
          <w:marLeft w:val="0"/>
          <w:marRight w:val="0"/>
          <w:marTop w:val="0"/>
          <w:marBottom w:val="0"/>
          <w:divBdr>
            <w:top w:val="none" w:sz="0" w:space="0" w:color="auto"/>
            <w:left w:val="none" w:sz="0" w:space="0" w:color="auto"/>
            <w:bottom w:val="none" w:sz="0" w:space="0" w:color="auto"/>
            <w:right w:val="none" w:sz="0" w:space="0" w:color="auto"/>
          </w:divBdr>
        </w:div>
        <w:div w:id="1556350339">
          <w:marLeft w:val="0"/>
          <w:marRight w:val="0"/>
          <w:marTop w:val="0"/>
          <w:marBottom w:val="0"/>
          <w:divBdr>
            <w:top w:val="none" w:sz="0" w:space="0" w:color="auto"/>
            <w:left w:val="none" w:sz="0" w:space="0" w:color="auto"/>
            <w:bottom w:val="none" w:sz="0" w:space="0" w:color="auto"/>
            <w:right w:val="none" w:sz="0" w:space="0" w:color="auto"/>
          </w:divBdr>
        </w:div>
        <w:div w:id="2142993298">
          <w:marLeft w:val="0"/>
          <w:marRight w:val="0"/>
          <w:marTop w:val="0"/>
          <w:marBottom w:val="0"/>
          <w:divBdr>
            <w:top w:val="none" w:sz="0" w:space="0" w:color="auto"/>
            <w:left w:val="none" w:sz="0" w:space="0" w:color="auto"/>
            <w:bottom w:val="none" w:sz="0" w:space="0" w:color="auto"/>
            <w:right w:val="none" w:sz="0" w:space="0" w:color="auto"/>
          </w:divBdr>
        </w:div>
      </w:divsChild>
    </w:div>
    <w:div w:id="76101868">
      <w:bodyDiv w:val="1"/>
      <w:marLeft w:val="0"/>
      <w:marRight w:val="0"/>
      <w:marTop w:val="0"/>
      <w:marBottom w:val="0"/>
      <w:divBdr>
        <w:top w:val="none" w:sz="0" w:space="0" w:color="auto"/>
        <w:left w:val="none" w:sz="0" w:space="0" w:color="auto"/>
        <w:bottom w:val="none" w:sz="0" w:space="0" w:color="auto"/>
        <w:right w:val="none" w:sz="0" w:space="0" w:color="auto"/>
      </w:divBdr>
    </w:div>
    <w:div w:id="95643297">
      <w:bodyDiv w:val="1"/>
      <w:marLeft w:val="0"/>
      <w:marRight w:val="0"/>
      <w:marTop w:val="0"/>
      <w:marBottom w:val="0"/>
      <w:divBdr>
        <w:top w:val="none" w:sz="0" w:space="0" w:color="auto"/>
        <w:left w:val="none" w:sz="0" w:space="0" w:color="auto"/>
        <w:bottom w:val="none" w:sz="0" w:space="0" w:color="auto"/>
        <w:right w:val="none" w:sz="0" w:space="0" w:color="auto"/>
      </w:divBdr>
      <w:divsChild>
        <w:div w:id="111681091">
          <w:marLeft w:val="0"/>
          <w:marRight w:val="0"/>
          <w:marTop w:val="0"/>
          <w:marBottom w:val="0"/>
          <w:divBdr>
            <w:top w:val="none" w:sz="0" w:space="0" w:color="auto"/>
            <w:left w:val="none" w:sz="0" w:space="0" w:color="auto"/>
            <w:bottom w:val="none" w:sz="0" w:space="0" w:color="auto"/>
            <w:right w:val="none" w:sz="0" w:space="0" w:color="auto"/>
          </w:divBdr>
          <w:divsChild>
            <w:div w:id="1308125628">
              <w:marLeft w:val="0"/>
              <w:marRight w:val="0"/>
              <w:marTop w:val="0"/>
              <w:marBottom w:val="0"/>
              <w:divBdr>
                <w:top w:val="none" w:sz="0" w:space="0" w:color="auto"/>
                <w:left w:val="none" w:sz="0" w:space="0" w:color="auto"/>
                <w:bottom w:val="none" w:sz="0" w:space="0" w:color="auto"/>
                <w:right w:val="none" w:sz="0" w:space="0" w:color="auto"/>
              </w:divBdr>
              <w:divsChild>
                <w:div w:id="71464043">
                  <w:marLeft w:val="0"/>
                  <w:marRight w:val="0"/>
                  <w:marTop w:val="0"/>
                  <w:marBottom w:val="0"/>
                  <w:divBdr>
                    <w:top w:val="none" w:sz="0" w:space="0" w:color="auto"/>
                    <w:left w:val="none" w:sz="0" w:space="0" w:color="auto"/>
                    <w:bottom w:val="none" w:sz="0" w:space="0" w:color="auto"/>
                    <w:right w:val="none" w:sz="0" w:space="0" w:color="auto"/>
                  </w:divBdr>
                  <w:divsChild>
                    <w:div w:id="2092267895">
                      <w:marLeft w:val="0"/>
                      <w:marRight w:val="0"/>
                      <w:marTop w:val="0"/>
                      <w:marBottom w:val="0"/>
                      <w:divBdr>
                        <w:top w:val="none" w:sz="0" w:space="0" w:color="auto"/>
                        <w:left w:val="none" w:sz="0" w:space="0" w:color="auto"/>
                        <w:bottom w:val="none" w:sz="0" w:space="0" w:color="auto"/>
                        <w:right w:val="none" w:sz="0" w:space="0" w:color="auto"/>
                      </w:divBdr>
                      <w:divsChild>
                        <w:div w:id="1893105573">
                          <w:marLeft w:val="0"/>
                          <w:marRight w:val="0"/>
                          <w:marTop w:val="0"/>
                          <w:marBottom w:val="0"/>
                          <w:divBdr>
                            <w:top w:val="none" w:sz="0" w:space="0" w:color="auto"/>
                            <w:left w:val="none" w:sz="0" w:space="0" w:color="auto"/>
                            <w:bottom w:val="none" w:sz="0" w:space="0" w:color="auto"/>
                            <w:right w:val="none" w:sz="0" w:space="0" w:color="auto"/>
                          </w:divBdr>
                          <w:divsChild>
                            <w:div w:id="120036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952240">
      <w:bodyDiv w:val="1"/>
      <w:marLeft w:val="0"/>
      <w:marRight w:val="0"/>
      <w:marTop w:val="0"/>
      <w:marBottom w:val="0"/>
      <w:divBdr>
        <w:top w:val="none" w:sz="0" w:space="0" w:color="auto"/>
        <w:left w:val="none" w:sz="0" w:space="0" w:color="auto"/>
        <w:bottom w:val="none" w:sz="0" w:space="0" w:color="auto"/>
        <w:right w:val="none" w:sz="0" w:space="0" w:color="auto"/>
      </w:divBdr>
      <w:divsChild>
        <w:div w:id="779881236">
          <w:marLeft w:val="0"/>
          <w:marRight w:val="0"/>
          <w:marTop w:val="0"/>
          <w:marBottom w:val="0"/>
          <w:divBdr>
            <w:top w:val="none" w:sz="0" w:space="0" w:color="auto"/>
            <w:left w:val="none" w:sz="0" w:space="0" w:color="auto"/>
            <w:bottom w:val="none" w:sz="0" w:space="0" w:color="auto"/>
            <w:right w:val="none" w:sz="0" w:space="0" w:color="auto"/>
          </w:divBdr>
          <w:divsChild>
            <w:div w:id="517082851">
              <w:marLeft w:val="0"/>
              <w:marRight w:val="0"/>
              <w:marTop w:val="0"/>
              <w:marBottom w:val="0"/>
              <w:divBdr>
                <w:top w:val="none" w:sz="0" w:space="0" w:color="auto"/>
                <w:left w:val="none" w:sz="0" w:space="0" w:color="auto"/>
                <w:bottom w:val="none" w:sz="0" w:space="0" w:color="auto"/>
                <w:right w:val="none" w:sz="0" w:space="0" w:color="auto"/>
              </w:divBdr>
              <w:divsChild>
                <w:div w:id="1457068378">
                  <w:marLeft w:val="0"/>
                  <w:marRight w:val="0"/>
                  <w:marTop w:val="0"/>
                  <w:marBottom w:val="0"/>
                  <w:divBdr>
                    <w:top w:val="none" w:sz="0" w:space="0" w:color="auto"/>
                    <w:left w:val="none" w:sz="0" w:space="0" w:color="auto"/>
                    <w:bottom w:val="none" w:sz="0" w:space="0" w:color="auto"/>
                    <w:right w:val="none" w:sz="0" w:space="0" w:color="auto"/>
                  </w:divBdr>
                  <w:divsChild>
                    <w:div w:id="2021810835">
                      <w:marLeft w:val="0"/>
                      <w:marRight w:val="0"/>
                      <w:marTop w:val="0"/>
                      <w:marBottom w:val="0"/>
                      <w:divBdr>
                        <w:top w:val="none" w:sz="0" w:space="0" w:color="auto"/>
                        <w:left w:val="none" w:sz="0" w:space="0" w:color="auto"/>
                        <w:bottom w:val="none" w:sz="0" w:space="0" w:color="auto"/>
                        <w:right w:val="none" w:sz="0" w:space="0" w:color="auto"/>
                      </w:divBdr>
                      <w:divsChild>
                        <w:div w:id="1228685236">
                          <w:marLeft w:val="0"/>
                          <w:marRight w:val="0"/>
                          <w:marTop w:val="0"/>
                          <w:marBottom w:val="0"/>
                          <w:divBdr>
                            <w:top w:val="none" w:sz="0" w:space="0" w:color="auto"/>
                            <w:left w:val="none" w:sz="0" w:space="0" w:color="auto"/>
                            <w:bottom w:val="none" w:sz="0" w:space="0" w:color="auto"/>
                            <w:right w:val="none" w:sz="0" w:space="0" w:color="auto"/>
                          </w:divBdr>
                          <w:divsChild>
                            <w:div w:id="21182860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0512840">
      <w:bodyDiv w:val="1"/>
      <w:marLeft w:val="0"/>
      <w:marRight w:val="0"/>
      <w:marTop w:val="0"/>
      <w:marBottom w:val="0"/>
      <w:divBdr>
        <w:top w:val="none" w:sz="0" w:space="0" w:color="auto"/>
        <w:left w:val="none" w:sz="0" w:space="0" w:color="auto"/>
        <w:bottom w:val="none" w:sz="0" w:space="0" w:color="auto"/>
        <w:right w:val="none" w:sz="0" w:space="0" w:color="auto"/>
      </w:divBdr>
    </w:div>
    <w:div w:id="121505062">
      <w:bodyDiv w:val="1"/>
      <w:marLeft w:val="0"/>
      <w:marRight w:val="0"/>
      <w:marTop w:val="0"/>
      <w:marBottom w:val="0"/>
      <w:divBdr>
        <w:top w:val="none" w:sz="0" w:space="0" w:color="auto"/>
        <w:left w:val="none" w:sz="0" w:space="0" w:color="auto"/>
        <w:bottom w:val="none" w:sz="0" w:space="0" w:color="auto"/>
        <w:right w:val="none" w:sz="0" w:space="0" w:color="auto"/>
      </w:divBdr>
    </w:div>
    <w:div w:id="126750843">
      <w:bodyDiv w:val="1"/>
      <w:marLeft w:val="0"/>
      <w:marRight w:val="0"/>
      <w:marTop w:val="0"/>
      <w:marBottom w:val="0"/>
      <w:divBdr>
        <w:top w:val="none" w:sz="0" w:space="0" w:color="auto"/>
        <w:left w:val="none" w:sz="0" w:space="0" w:color="auto"/>
        <w:bottom w:val="none" w:sz="0" w:space="0" w:color="auto"/>
        <w:right w:val="none" w:sz="0" w:space="0" w:color="auto"/>
      </w:divBdr>
      <w:divsChild>
        <w:div w:id="1579707763">
          <w:marLeft w:val="0"/>
          <w:marRight w:val="0"/>
          <w:marTop w:val="0"/>
          <w:marBottom w:val="0"/>
          <w:divBdr>
            <w:top w:val="none" w:sz="0" w:space="0" w:color="auto"/>
            <w:left w:val="none" w:sz="0" w:space="0" w:color="auto"/>
            <w:bottom w:val="none" w:sz="0" w:space="0" w:color="auto"/>
            <w:right w:val="none" w:sz="0" w:space="0" w:color="auto"/>
          </w:divBdr>
          <w:divsChild>
            <w:div w:id="1436293948">
              <w:marLeft w:val="0"/>
              <w:marRight w:val="0"/>
              <w:marTop w:val="0"/>
              <w:marBottom w:val="0"/>
              <w:divBdr>
                <w:top w:val="none" w:sz="0" w:space="0" w:color="auto"/>
                <w:left w:val="none" w:sz="0" w:space="0" w:color="auto"/>
                <w:bottom w:val="none" w:sz="0" w:space="0" w:color="auto"/>
                <w:right w:val="none" w:sz="0" w:space="0" w:color="auto"/>
              </w:divBdr>
              <w:divsChild>
                <w:div w:id="1439331502">
                  <w:marLeft w:val="0"/>
                  <w:marRight w:val="0"/>
                  <w:marTop w:val="0"/>
                  <w:marBottom w:val="0"/>
                  <w:divBdr>
                    <w:top w:val="none" w:sz="0" w:space="0" w:color="auto"/>
                    <w:left w:val="none" w:sz="0" w:space="0" w:color="auto"/>
                    <w:bottom w:val="none" w:sz="0" w:space="0" w:color="auto"/>
                    <w:right w:val="none" w:sz="0" w:space="0" w:color="auto"/>
                  </w:divBdr>
                  <w:divsChild>
                    <w:div w:id="912660083">
                      <w:marLeft w:val="0"/>
                      <w:marRight w:val="0"/>
                      <w:marTop w:val="0"/>
                      <w:marBottom w:val="0"/>
                      <w:divBdr>
                        <w:top w:val="none" w:sz="0" w:space="0" w:color="auto"/>
                        <w:left w:val="none" w:sz="0" w:space="0" w:color="auto"/>
                        <w:bottom w:val="none" w:sz="0" w:space="0" w:color="auto"/>
                        <w:right w:val="none" w:sz="0" w:space="0" w:color="auto"/>
                      </w:divBdr>
                      <w:divsChild>
                        <w:div w:id="1678728310">
                          <w:marLeft w:val="0"/>
                          <w:marRight w:val="0"/>
                          <w:marTop w:val="0"/>
                          <w:marBottom w:val="0"/>
                          <w:divBdr>
                            <w:top w:val="none" w:sz="0" w:space="0" w:color="auto"/>
                            <w:left w:val="none" w:sz="0" w:space="0" w:color="auto"/>
                            <w:bottom w:val="none" w:sz="0" w:space="0" w:color="auto"/>
                            <w:right w:val="none" w:sz="0" w:space="0" w:color="auto"/>
                          </w:divBdr>
                          <w:divsChild>
                            <w:div w:id="1039891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1435087">
      <w:bodyDiv w:val="1"/>
      <w:marLeft w:val="0"/>
      <w:marRight w:val="0"/>
      <w:marTop w:val="0"/>
      <w:marBottom w:val="0"/>
      <w:divBdr>
        <w:top w:val="none" w:sz="0" w:space="0" w:color="auto"/>
        <w:left w:val="none" w:sz="0" w:space="0" w:color="auto"/>
        <w:bottom w:val="none" w:sz="0" w:space="0" w:color="auto"/>
        <w:right w:val="none" w:sz="0" w:space="0" w:color="auto"/>
      </w:divBdr>
    </w:div>
    <w:div w:id="157698350">
      <w:bodyDiv w:val="1"/>
      <w:marLeft w:val="0"/>
      <w:marRight w:val="0"/>
      <w:marTop w:val="0"/>
      <w:marBottom w:val="0"/>
      <w:divBdr>
        <w:top w:val="none" w:sz="0" w:space="0" w:color="auto"/>
        <w:left w:val="none" w:sz="0" w:space="0" w:color="auto"/>
        <w:bottom w:val="none" w:sz="0" w:space="0" w:color="auto"/>
        <w:right w:val="none" w:sz="0" w:space="0" w:color="auto"/>
      </w:divBdr>
    </w:div>
    <w:div w:id="180748502">
      <w:bodyDiv w:val="1"/>
      <w:marLeft w:val="0"/>
      <w:marRight w:val="0"/>
      <w:marTop w:val="0"/>
      <w:marBottom w:val="0"/>
      <w:divBdr>
        <w:top w:val="none" w:sz="0" w:space="0" w:color="auto"/>
        <w:left w:val="none" w:sz="0" w:space="0" w:color="auto"/>
        <w:bottom w:val="none" w:sz="0" w:space="0" w:color="auto"/>
        <w:right w:val="none" w:sz="0" w:space="0" w:color="auto"/>
      </w:divBdr>
      <w:divsChild>
        <w:div w:id="25369679">
          <w:marLeft w:val="0"/>
          <w:marRight w:val="0"/>
          <w:marTop w:val="0"/>
          <w:marBottom w:val="0"/>
          <w:divBdr>
            <w:top w:val="none" w:sz="0" w:space="0" w:color="auto"/>
            <w:left w:val="none" w:sz="0" w:space="0" w:color="auto"/>
            <w:bottom w:val="none" w:sz="0" w:space="0" w:color="auto"/>
            <w:right w:val="none" w:sz="0" w:space="0" w:color="auto"/>
          </w:divBdr>
        </w:div>
        <w:div w:id="144931868">
          <w:marLeft w:val="0"/>
          <w:marRight w:val="0"/>
          <w:marTop w:val="0"/>
          <w:marBottom w:val="0"/>
          <w:divBdr>
            <w:top w:val="none" w:sz="0" w:space="0" w:color="auto"/>
            <w:left w:val="none" w:sz="0" w:space="0" w:color="auto"/>
            <w:bottom w:val="none" w:sz="0" w:space="0" w:color="auto"/>
            <w:right w:val="none" w:sz="0" w:space="0" w:color="auto"/>
          </w:divBdr>
        </w:div>
        <w:div w:id="346444843">
          <w:marLeft w:val="0"/>
          <w:marRight w:val="0"/>
          <w:marTop w:val="0"/>
          <w:marBottom w:val="0"/>
          <w:divBdr>
            <w:top w:val="none" w:sz="0" w:space="0" w:color="auto"/>
            <w:left w:val="none" w:sz="0" w:space="0" w:color="auto"/>
            <w:bottom w:val="none" w:sz="0" w:space="0" w:color="auto"/>
            <w:right w:val="none" w:sz="0" w:space="0" w:color="auto"/>
          </w:divBdr>
        </w:div>
        <w:div w:id="648554899">
          <w:marLeft w:val="0"/>
          <w:marRight w:val="0"/>
          <w:marTop w:val="0"/>
          <w:marBottom w:val="0"/>
          <w:divBdr>
            <w:top w:val="none" w:sz="0" w:space="0" w:color="auto"/>
            <w:left w:val="none" w:sz="0" w:space="0" w:color="auto"/>
            <w:bottom w:val="none" w:sz="0" w:space="0" w:color="auto"/>
            <w:right w:val="none" w:sz="0" w:space="0" w:color="auto"/>
          </w:divBdr>
        </w:div>
        <w:div w:id="1989163877">
          <w:marLeft w:val="0"/>
          <w:marRight w:val="0"/>
          <w:marTop w:val="0"/>
          <w:marBottom w:val="0"/>
          <w:divBdr>
            <w:top w:val="none" w:sz="0" w:space="0" w:color="auto"/>
            <w:left w:val="none" w:sz="0" w:space="0" w:color="auto"/>
            <w:bottom w:val="none" w:sz="0" w:space="0" w:color="auto"/>
            <w:right w:val="none" w:sz="0" w:space="0" w:color="auto"/>
          </w:divBdr>
        </w:div>
      </w:divsChild>
    </w:div>
    <w:div w:id="190843246">
      <w:bodyDiv w:val="1"/>
      <w:marLeft w:val="0"/>
      <w:marRight w:val="0"/>
      <w:marTop w:val="0"/>
      <w:marBottom w:val="0"/>
      <w:divBdr>
        <w:top w:val="none" w:sz="0" w:space="0" w:color="auto"/>
        <w:left w:val="none" w:sz="0" w:space="0" w:color="auto"/>
        <w:bottom w:val="none" w:sz="0" w:space="0" w:color="auto"/>
        <w:right w:val="none" w:sz="0" w:space="0" w:color="auto"/>
      </w:divBdr>
      <w:divsChild>
        <w:div w:id="297565347">
          <w:marLeft w:val="0"/>
          <w:marRight w:val="0"/>
          <w:marTop w:val="0"/>
          <w:marBottom w:val="0"/>
          <w:divBdr>
            <w:top w:val="none" w:sz="0" w:space="0" w:color="auto"/>
            <w:left w:val="none" w:sz="0" w:space="0" w:color="auto"/>
            <w:bottom w:val="none" w:sz="0" w:space="0" w:color="auto"/>
            <w:right w:val="none" w:sz="0" w:space="0" w:color="auto"/>
          </w:divBdr>
          <w:divsChild>
            <w:div w:id="705258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705777">
      <w:bodyDiv w:val="1"/>
      <w:marLeft w:val="0"/>
      <w:marRight w:val="0"/>
      <w:marTop w:val="0"/>
      <w:marBottom w:val="0"/>
      <w:divBdr>
        <w:top w:val="none" w:sz="0" w:space="0" w:color="auto"/>
        <w:left w:val="none" w:sz="0" w:space="0" w:color="auto"/>
        <w:bottom w:val="none" w:sz="0" w:space="0" w:color="auto"/>
        <w:right w:val="none" w:sz="0" w:space="0" w:color="auto"/>
      </w:divBdr>
    </w:div>
    <w:div w:id="214506493">
      <w:bodyDiv w:val="1"/>
      <w:marLeft w:val="0"/>
      <w:marRight w:val="0"/>
      <w:marTop w:val="0"/>
      <w:marBottom w:val="0"/>
      <w:divBdr>
        <w:top w:val="none" w:sz="0" w:space="0" w:color="auto"/>
        <w:left w:val="none" w:sz="0" w:space="0" w:color="auto"/>
        <w:bottom w:val="none" w:sz="0" w:space="0" w:color="auto"/>
        <w:right w:val="none" w:sz="0" w:space="0" w:color="auto"/>
      </w:divBdr>
    </w:div>
    <w:div w:id="231815412">
      <w:bodyDiv w:val="1"/>
      <w:marLeft w:val="0"/>
      <w:marRight w:val="0"/>
      <w:marTop w:val="0"/>
      <w:marBottom w:val="0"/>
      <w:divBdr>
        <w:top w:val="none" w:sz="0" w:space="0" w:color="auto"/>
        <w:left w:val="none" w:sz="0" w:space="0" w:color="auto"/>
        <w:bottom w:val="none" w:sz="0" w:space="0" w:color="auto"/>
        <w:right w:val="none" w:sz="0" w:space="0" w:color="auto"/>
      </w:divBdr>
    </w:div>
    <w:div w:id="251815497">
      <w:bodyDiv w:val="1"/>
      <w:marLeft w:val="0"/>
      <w:marRight w:val="0"/>
      <w:marTop w:val="0"/>
      <w:marBottom w:val="0"/>
      <w:divBdr>
        <w:top w:val="none" w:sz="0" w:space="0" w:color="auto"/>
        <w:left w:val="none" w:sz="0" w:space="0" w:color="auto"/>
        <w:bottom w:val="none" w:sz="0" w:space="0" w:color="auto"/>
        <w:right w:val="none" w:sz="0" w:space="0" w:color="auto"/>
      </w:divBdr>
    </w:div>
    <w:div w:id="284624051">
      <w:bodyDiv w:val="1"/>
      <w:marLeft w:val="0"/>
      <w:marRight w:val="0"/>
      <w:marTop w:val="0"/>
      <w:marBottom w:val="0"/>
      <w:divBdr>
        <w:top w:val="none" w:sz="0" w:space="0" w:color="auto"/>
        <w:left w:val="none" w:sz="0" w:space="0" w:color="auto"/>
        <w:bottom w:val="none" w:sz="0" w:space="0" w:color="auto"/>
        <w:right w:val="none" w:sz="0" w:space="0" w:color="auto"/>
      </w:divBdr>
    </w:div>
    <w:div w:id="337662596">
      <w:bodyDiv w:val="1"/>
      <w:marLeft w:val="0"/>
      <w:marRight w:val="0"/>
      <w:marTop w:val="0"/>
      <w:marBottom w:val="0"/>
      <w:divBdr>
        <w:top w:val="none" w:sz="0" w:space="0" w:color="auto"/>
        <w:left w:val="none" w:sz="0" w:space="0" w:color="auto"/>
        <w:bottom w:val="none" w:sz="0" w:space="0" w:color="auto"/>
        <w:right w:val="none" w:sz="0" w:space="0" w:color="auto"/>
      </w:divBdr>
      <w:divsChild>
        <w:div w:id="83457990">
          <w:marLeft w:val="0"/>
          <w:marRight w:val="0"/>
          <w:marTop w:val="0"/>
          <w:marBottom w:val="0"/>
          <w:divBdr>
            <w:top w:val="none" w:sz="0" w:space="0" w:color="auto"/>
            <w:left w:val="none" w:sz="0" w:space="0" w:color="auto"/>
            <w:bottom w:val="none" w:sz="0" w:space="0" w:color="auto"/>
            <w:right w:val="none" w:sz="0" w:space="0" w:color="auto"/>
          </w:divBdr>
          <w:divsChild>
            <w:div w:id="1950889314">
              <w:marLeft w:val="0"/>
              <w:marRight w:val="0"/>
              <w:marTop w:val="0"/>
              <w:marBottom w:val="0"/>
              <w:divBdr>
                <w:top w:val="none" w:sz="0" w:space="0" w:color="auto"/>
                <w:left w:val="none" w:sz="0" w:space="0" w:color="auto"/>
                <w:bottom w:val="none" w:sz="0" w:space="0" w:color="auto"/>
                <w:right w:val="none" w:sz="0" w:space="0" w:color="auto"/>
              </w:divBdr>
              <w:divsChild>
                <w:div w:id="855310796">
                  <w:marLeft w:val="0"/>
                  <w:marRight w:val="0"/>
                  <w:marTop w:val="0"/>
                  <w:marBottom w:val="0"/>
                  <w:divBdr>
                    <w:top w:val="none" w:sz="0" w:space="0" w:color="auto"/>
                    <w:left w:val="none" w:sz="0" w:space="0" w:color="auto"/>
                    <w:bottom w:val="none" w:sz="0" w:space="0" w:color="auto"/>
                    <w:right w:val="none" w:sz="0" w:space="0" w:color="auto"/>
                  </w:divBdr>
                  <w:divsChild>
                    <w:div w:id="267665277">
                      <w:marLeft w:val="0"/>
                      <w:marRight w:val="0"/>
                      <w:marTop w:val="0"/>
                      <w:marBottom w:val="0"/>
                      <w:divBdr>
                        <w:top w:val="none" w:sz="0" w:space="0" w:color="auto"/>
                        <w:left w:val="none" w:sz="0" w:space="0" w:color="auto"/>
                        <w:bottom w:val="none" w:sz="0" w:space="0" w:color="auto"/>
                        <w:right w:val="none" w:sz="0" w:space="0" w:color="auto"/>
                      </w:divBdr>
                      <w:divsChild>
                        <w:div w:id="422840434">
                          <w:marLeft w:val="0"/>
                          <w:marRight w:val="0"/>
                          <w:marTop w:val="0"/>
                          <w:marBottom w:val="0"/>
                          <w:divBdr>
                            <w:top w:val="none" w:sz="0" w:space="0" w:color="auto"/>
                            <w:left w:val="none" w:sz="0" w:space="0" w:color="auto"/>
                            <w:bottom w:val="none" w:sz="0" w:space="0" w:color="auto"/>
                            <w:right w:val="none" w:sz="0" w:space="0" w:color="auto"/>
                          </w:divBdr>
                          <w:divsChild>
                            <w:div w:id="2122600241">
                              <w:marLeft w:val="0"/>
                              <w:marRight w:val="0"/>
                              <w:marTop w:val="0"/>
                              <w:marBottom w:val="0"/>
                              <w:divBdr>
                                <w:top w:val="none" w:sz="0" w:space="0" w:color="auto"/>
                                <w:left w:val="none" w:sz="0" w:space="0" w:color="auto"/>
                                <w:bottom w:val="none" w:sz="0" w:space="0" w:color="auto"/>
                                <w:right w:val="none" w:sz="0" w:space="0" w:color="auto"/>
                              </w:divBdr>
                              <w:divsChild>
                                <w:div w:id="510098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6070327">
                  <w:marLeft w:val="0"/>
                  <w:marRight w:val="0"/>
                  <w:marTop w:val="0"/>
                  <w:marBottom w:val="0"/>
                  <w:divBdr>
                    <w:top w:val="none" w:sz="0" w:space="0" w:color="auto"/>
                    <w:left w:val="none" w:sz="0" w:space="0" w:color="auto"/>
                    <w:bottom w:val="none" w:sz="0" w:space="0" w:color="auto"/>
                    <w:right w:val="none" w:sz="0" w:space="0" w:color="auto"/>
                  </w:divBdr>
                  <w:divsChild>
                    <w:div w:id="442775168">
                      <w:marLeft w:val="0"/>
                      <w:marRight w:val="0"/>
                      <w:marTop w:val="0"/>
                      <w:marBottom w:val="0"/>
                      <w:divBdr>
                        <w:top w:val="none" w:sz="0" w:space="0" w:color="auto"/>
                        <w:left w:val="none" w:sz="0" w:space="0" w:color="auto"/>
                        <w:bottom w:val="none" w:sz="0" w:space="0" w:color="auto"/>
                        <w:right w:val="none" w:sz="0" w:space="0" w:color="auto"/>
                      </w:divBdr>
                      <w:divsChild>
                        <w:div w:id="1854997028">
                          <w:marLeft w:val="0"/>
                          <w:marRight w:val="0"/>
                          <w:marTop w:val="0"/>
                          <w:marBottom w:val="0"/>
                          <w:divBdr>
                            <w:top w:val="none" w:sz="0" w:space="0" w:color="auto"/>
                            <w:left w:val="none" w:sz="0" w:space="0" w:color="auto"/>
                            <w:bottom w:val="none" w:sz="0" w:space="0" w:color="auto"/>
                            <w:right w:val="none" w:sz="0" w:space="0" w:color="auto"/>
                          </w:divBdr>
                          <w:divsChild>
                            <w:div w:id="652610463">
                              <w:marLeft w:val="0"/>
                              <w:marRight w:val="0"/>
                              <w:marTop w:val="0"/>
                              <w:marBottom w:val="0"/>
                              <w:divBdr>
                                <w:top w:val="none" w:sz="0" w:space="0" w:color="auto"/>
                                <w:left w:val="none" w:sz="0" w:space="0" w:color="auto"/>
                                <w:bottom w:val="none" w:sz="0" w:space="0" w:color="auto"/>
                                <w:right w:val="none" w:sz="0" w:space="0" w:color="auto"/>
                              </w:divBdr>
                              <w:divsChild>
                                <w:div w:id="837769733">
                                  <w:marLeft w:val="0"/>
                                  <w:marRight w:val="0"/>
                                  <w:marTop w:val="0"/>
                                  <w:marBottom w:val="0"/>
                                  <w:divBdr>
                                    <w:top w:val="none" w:sz="0" w:space="0" w:color="auto"/>
                                    <w:left w:val="none" w:sz="0" w:space="0" w:color="auto"/>
                                    <w:bottom w:val="none" w:sz="0" w:space="0" w:color="auto"/>
                                    <w:right w:val="none" w:sz="0" w:space="0" w:color="auto"/>
                                  </w:divBdr>
                                  <w:divsChild>
                                    <w:div w:id="175100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28457738">
          <w:marLeft w:val="0"/>
          <w:marRight w:val="0"/>
          <w:marTop w:val="0"/>
          <w:marBottom w:val="0"/>
          <w:divBdr>
            <w:top w:val="none" w:sz="0" w:space="0" w:color="auto"/>
            <w:left w:val="none" w:sz="0" w:space="0" w:color="auto"/>
            <w:bottom w:val="none" w:sz="0" w:space="0" w:color="auto"/>
            <w:right w:val="none" w:sz="0" w:space="0" w:color="auto"/>
          </w:divBdr>
          <w:divsChild>
            <w:div w:id="1375081265">
              <w:marLeft w:val="0"/>
              <w:marRight w:val="0"/>
              <w:marTop w:val="0"/>
              <w:marBottom w:val="0"/>
              <w:divBdr>
                <w:top w:val="none" w:sz="0" w:space="0" w:color="auto"/>
                <w:left w:val="none" w:sz="0" w:space="0" w:color="auto"/>
                <w:bottom w:val="none" w:sz="0" w:space="0" w:color="auto"/>
                <w:right w:val="none" w:sz="0" w:space="0" w:color="auto"/>
              </w:divBdr>
              <w:divsChild>
                <w:div w:id="1875997559">
                  <w:marLeft w:val="0"/>
                  <w:marRight w:val="0"/>
                  <w:marTop w:val="0"/>
                  <w:marBottom w:val="0"/>
                  <w:divBdr>
                    <w:top w:val="none" w:sz="0" w:space="0" w:color="auto"/>
                    <w:left w:val="none" w:sz="0" w:space="0" w:color="auto"/>
                    <w:bottom w:val="none" w:sz="0" w:space="0" w:color="auto"/>
                    <w:right w:val="none" w:sz="0" w:space="0" w:color="auto"/>
                  </w:divBdr>
                  <w:divsChild>
                    <w:div w:id="793249815">
                      <w:marLeft w:val="0"/>
                      <w:marRight w:val="0"/>
                      <w:marTop w:val="0"/>
                      <w:marBottom w:val="0"/>
                      <w:divBdr>
                        <w:top w:val="none" w:sz="0" w:space="0" w:color="auto"/>
                        <w:left w:val="none" w:sz="0" w:space="0" w:color="auto"/>
                        <w:bottom w:val="none" w:sz="0" w:space="0" w:color="auto"/>
                        <w:right w:val="none" w:sz="0" w:space="0" w:color="auto"/>
                      </w:divBdr>
                      <w:divsChild>
                        <w:div w:id="186258705">
                          <w:marLeft w:val="0"/>
                          <w:marRight w:val="0"/>
                          <w:marTop w:val="0"/>
                          <w:marBottom w:val="0"/>
                          <w:divBdr>
                            <w:top w:val="none" w:sz="0" w:space="0" w:color="auto"/>
                            <w:left w:val="none" w:sz="0" w:space="0" w:color="auto"/>
                            <w:bottom w:val="none" w:sz="0" w:space="0" w:color="auto"/>
                            <w:right w:val="none" w:sz="0" w:space="0" w:color="auto"/>
                          </w:divBdr>
                          <w:divsChild>
                            <w:div w:id="1547109210">
                              <w:marLeft w:val="0"/>
                              <w:marRight w:val="0"/>
                              <w:marTop w:val="0"/>
                              <w:marBottom w:val="0"/>
                              <w:divBdr>
                                <w:top w:val="none" w:sz="0" w:space="0" w:color="auto"/>
                                <w:left w:val="none" w:sz="0" w:space="0" w:color="auto"/>
                                <w:bottom w:val="none" w:sz="0" w:space="0" w:color="auto"/>
                                <w:right w:val="none" w:sz="0" w:space="0" w:color="auto"/>
                              </w:divBdr>
                              <w:divsChild>
                                <w:div w:id="1322999944">
                                  <w:marLeft w:val="0"/>
                                  <w:marRight w:val="0"/>
                                  <w:marTop w:val="0"/>
                                  <w:marBottom w:val="0"/>
                                  <w:divBdr>
                                    <w:top w:val="none" w:sz="0" w:space="0" w:color="auto"/>
                                    <w:left w:val="none" w:sz="0" w:space="0" w:color="auto"/>
                                    <w:bottom w:val="none" w:sz="0" w:space="0" w:color="auto"/>
                                    <w:right w:val="none" w:sz="0" w:space="0" w:color="auto"/>
                                  </w:divBdr>
                                  <w:divsChild>
                                    <w:div w:id="205981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418153">
                          <w:marLeft w:val="0"/>
                          <w:marRight w:val="0"/>
                          <w:marTop w:val="0"/>
                          <w:marBottom w:val="0"/>
                          <w:divBdr>
                            <w:top w:val="none" w:sz="0" w:space="0" w:color="auto"/>
                            <w:left w:val="none" w:sz="0" w:space="0" w:color="auto"/>
                            <w:bottom w:val="none" w:sz="0" w:space="0" w:color="auto"/>
                            <w:right w:val="none" w:sz="0" w:space="0" w:color="auto"/>
                          </w:divBdr>
                          <w:divsChild>
                            <w:div w:id="1978025219">
                              <w:marLeft w:val="0"/>
                              <w:marRight w:val="0"/>
                              <w:marTop w:val="0"/>
                              <w:marBottom w:val="0"/>
                              <w:divBdr>
                                <w:top w:val="none" w:sz="0" w:space="0" w:color="auto"/>
                                <w:left w:val="none" w:sz="0" w:space="0" w:color="auto"/>
                                <w:bottom w:val="none" w:sz="0" w:space="0" w:color="auto"/>
                                <w:right w:val="none" w:sz="0" w:space="0" w:color="auto"/>
                              </w:divBdr>
                              <w:divsChild>
                                <w:div w:id="675157203">
                                  <w:marLeft w:val="0"/>
                                  <w:marRight w:val="0"/>
                                  <w:marTop w:val="0"/>
                                  <w:marBottom w:val="0"/>
                                  <w:divBdr>
                                    <w:top w:val="none" w:sz="0" w:space="0" w:color="auto"/>
                                    <w:left w:val="none" w:sz="0" w:space="0" w:color="auto"/>
                                    <w:bottom w:val="none" w:sz="0" w:space="0" w:color="auto"/>
                                    <w:right w:val="none" w:sz="0" w:space="0" w:color="auto"/>
                                  </w:divBdr>
                                  <w:divsChild>
                                    <w:div w:id="18254622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17824133">
          <w:marLeft w:val="0"/>
          <w:marRight w:val="0"/>
          <w:marTop w:val="0"/>
          <w:marBottom w:val="0"/>
          <w:divBdr>
            <w:top w:val="none" w:sz="0" w:space="0" w:color="auto"/>
            <w:left w:val="none" w:sz="0" w:space="0" w:color="auto"/>
            <w:bottom w:val="none" w:sz="0" w:space="0" w:color="auto"/>
            <w:right w:val="none" w:sz="0" w:space="0" w:color="auto"/>
          </w:divBdr>
          <w:divsChild>
            <w:div w:id="2058580022">
              <w:marLeft w:val="0"/>
              <w:marRight w:val="0"/>
              <w:marTop w:val="0"/>
              <w:marBottom w:val="0"/>
              <w:divBdr>
                <w:top w:val="none" w:sz="0" w:space="0" w:color="auto"/>
                <w:left w:val="none" w:sz="0" w:space="0" w:color="auto"/>
                <w:bottom w:val="none" w:sz="0" w:space="0" w:color="auto"/>
                <w:right w:val="none" w:sz="0" w:space="0" w:color="auto"/>
              </w:divBdr>
              <w:divsChild>
                <w:div w:id="1584220305">
                  <w:marLeft w:val="0"/>
                  <w:marRight w:val="0"/>
                  <w:marTop w:val="0"/>
                  <w:marBottom w:val="0"/>
                  <w:divBdr>
                    <w:top w:val="none" w:sz="0" w:space="0" w:color="auto"/>
                    <w:left w:val="none" w:sz="0" w:space="0" w:color="auto"/>
                    <w:bottom w:val="none" w:sz="0" w:space="0" w:color="auto"/>
                    <w:right w:val="none" w:sz="0" w:space="0" w:color="auto"/>
                  </w:divBdr>
                  <w:divsChild>
                    <w:div w:id="557087248">
                      <w:marLeft w:val="0"/>
                      <w:marRight w:val="0"/>
                      <w:marTop w:val="0"/>
                      <w:marBottom w:val="0"/>
                      <w:divBdr>
                        <w:top w:val="none" w:sz="0" w:space="0" w:color="auto"/>
                        <w:left w:val="none" w:sz="0" w:space="0" w:color="auto"/>
                        <w:bottom w:val="none" w:sz="0" w:space="0" w:color="auto"/>
                        <w:right w:val="none" w:sz="0" w:space="0" w:color="auto"/>
                      </w:divBdr>
                      <w:divsChild>
                        <w:div w:id="1899777003">
                          <w:marLeft w:val="0"/>
                          <w:marRight w:val="0"/>
                          <w:marTop w:val="0"/>
                          <w:marBottom w:val="0"/>
                          <w:divBdr>
                            <w:top w:val="none" w:sz="0" w:space="0" w:color="auto"/>
                            <w:left w:val="none" w:sz="0" w:space="0" w:color="auto"/>
                            <w:bottom w:val="none" w:sz="0" w:space="0" w:color="auto"/>
                            <w:right w:val="none" w:sz="0" w:space="0" w:color="auto"/>
                          </w:divBdr>
                          <w:divsChild>
                            <w:div w:id="1289513310">
                              <w:marLeft w:val="0"/>
                              <w:marRight w:val="0"/>
                              <w:marTop w:val="0"/>
                              <w:marBottom w:val="0"/>
                              <w:divBdr>
                                <w:top w:val="none" w:sz="0" w:space="0" w:color="auto"/>
                                <w:left w:val="none" w:sz="0" w:space="0" w:color="auto"/>
                                <w:bottom w:val="none" w:sz="0" w:space="0" w:color="auto"/>
                                <w:right w:val="none" w:sz="0" w:space="0" w:color="auto"/>
                              </w:divBdr>
                              <w:divsChild>
                                <w:div w:id="976883131">
                                  <w:marLeft w:val="0"/>
                                  <w:marRight w:val="0"/>
                                  <w:marTop w:val="0"/>
                                  <w:marBottom w:val="0"/>
                                  <w:divBdr>
                                    <w:top w:val="none" w:sz="0" w:space="0" w:color="auto"/>
                                    <w:left w:val="none" w:sz="0" w:space="0" w:color="auto"/>
                                    <w:bottom w:val="none" w:sz="0" w:space="0" w:color="auto"/>
                                    <w:right w:val="none" w:sz="0" w:space="0" w:color="auto"/>
                                  </w:divBdr>
                                  <w:divsChild>
                                    <w:div w:id="580335498">
                                      <w:marLeft w:val="0"/>
                                      <w:marRight w:val="0"/>
                                      <w:marTop w:val="0"/>
                                      <w:marBottom w:val="0"/>
                                      <w:divBdr>
                                        <w:top w:val="none" w:sz="0" w:space="0" w:color="auto"/>
                                        <w:left w:val="none" w:sz="0" w:space="0" w:color="auto"/>
                                        <w:bottom w:val="none" w:sz="0" w:space="0" w:color="auto"/>
                                        <w:right w:val="none" w:sz="0" w:space="0" w:color="auto"/>
                                      </w:divBdr>
                                      <w:divsChild>
                                        <w:div w:id="1685864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79136294">
      <w:bodyDiv w:val="1"/>
      <w:marLeft w:val="0"/>
      <w:marRight w:val="0"/>
      <w:marTop w:val="0"/>
      <w:marBottom w:val="0"/>
      <w:divBdr>
        <w:top w:val="none" w:sz="0" w:space="0" w:color="auto"/>
        <w:left w:val="none" w:sz="0" w:space="0" w:color="auto"/>
        <w:bottom w:val="none" w:sz="0" w:space="0" w:color="auto"/>
        <w:right w:val="none" w:sz="0" w:space="0" w:color="auto"/>
      </w:divBdr>
    </w:div>
    <w:div w:id="432097311">
      <w:bodyDiv w:val="1"/>
      <w:marLeft w:val="0"/>
      <w:marRight w:val="0"/>
      <w:marTop w:val="0"/>
      <w:marBottom w:val="0"/>
      <w:divBdr>
        <w:top w:val="none" w:sz="0" w:space="0" w:color="auto"/>
        <w:left w:val="none" w:sz="0" w:space="0" w:color="auto"/>
        <w:bottom w:val="none" w:sz="0" w:space="0" w:color="auto"/>
        <w:right w:val="none" w:sz="0" w:space="0" w:color="auto"/>
      </w:divBdr>
      <w:divsChild>
        <w:div w:id="256988251">
          <w:marLeft w:val="0"/>
          <w:marRight w:val="0"/>
          <w:marTop w:val="0"/>
          <w:marBottom w:val="0"/>
          <w:divBdr>
            <w:top w:val="none" w:sz="0" w:space="0" w:color="auto"/>
            <w:left w:val="none" w:sz="0" w:space="0" w:color="auto"/>
            <w:bottom w:val="none" w:sz="0" w:space="0" w:color="auto"/>
            <w:right w:val="none" w:sz="0" w:space="0" w:color="auto"/>
          </w:divBdr>
        </w:div>
        <w:div w:id="995690222">
          <w:marLeft w:val="0"/>
          <w:marRight w:val="0"/>
          <w:marTop w:val="0"/>
          <w:marBottom w:val="0"/>
          <w:divBdr>
            <w:top w:val="none" w:sz="0" w:space="0" w:color="auto"/>
            <w:left w:val="none" w:sz="0" w:space="0" w:color="auto"/>
            <w:bottom w:val="none" w:sz="0" w:space="0" w:color="auto"/>
            <w:right w:val="none" w:sz="0" w:space="0" w:color="auto"/>
          </w:divBdr>
        </w:div>
        <w:div w:id="1241598706">
          <w:marLeft w:val="0"/>
          <w:marRight w:val="0"/>
          <w:marTop w:val="0"/>
          <w:marBottom w:val="0"/>
          <w:divBdr>
            <w:top w:val="none" w:sz="0" w:space="0" w:color="auto"/>
            <w:left w:val="none" w:sz="0" w:space="0" w:color="auto"/>
            <w:bottom w:val="none" w:sz="0" w:space="0" w:color="auto"/>
            <w:right w:val="none" w:sz="0" w:space="0" w:color="auto"/>
          </w:divBdr>
        </w:div>
        <w:div w:id="1309936694">
          <w:marLeft w:val="0"/>
          <w:marRight w:val="0"/>
          <w:marTop w:val="0"/>
          <w:marBottom w:val="0"/>
          <w:divBdr>
            <w:top w:val="none" w:sz="0" w:space="0" w:color="auto"/>
            <w:left w:val="none" w:sz="0" w:space="0" w:color="auto"/>
            <w:bottom w:val="none" w:sz="0" w:space="0" w:color="auto"/>
            <w:right w:val="none" w:sz="0" w:space="0" w:color="auto"/>
          </w:divBdr>
        </w:div>
        <w:div w:id="1338191163">
          <w:marLeft w:val="0"/>
          <w:marRight w:val="0"/>
          <w:marTop w:val="0"/>
          <w:marBottom w:val="0"/>
          <w:divBdr>
            <w:top w:val="none" w:sz="0" w:space="0" w:color="auto"/>
            <w:left w:val="none" w:sz="0" w:space="0" w:color="auto"/>
            <w:bottom w:val="none" w:sz="0" w:space="0" w:color="auto"/>
            <w:right w:val="none" w:sz="0" w:space="0" w:color="auto"/>
          </w:divBdr>
        </w:div>
        <w:div w:id="1399940787">
          <w:marLeft w:val="0"/>
          <w:marRight w:val="0"/>
          <w:marTop w:val="0"/>
          <w:marBottom w:val="0"/>
          <w:divBdr>
            <w:top w:val="none" w:sz="0" w:space="0" w:color="auto"/>
            <w:left w:val="none" w:sz="0" w:space="0" w:color="auto"/>
            <w:bottom w:val="none" w:sz="0" w:space="0" w:color="auto"/>
            <w:right w:val="none" w:sz="0" w:space="0" w:color="auto"/>
          </w:divBdr>
        </w:div>
        <w:div w:id="1618294517">
          <w:marLeft w:val="0"/>
          <w:marRight w:val="0"/>
          <w:marTop w:val="0"/>
          <w:marBottom w:val="0"/>
          <w:divBdr>
            <w:top w:val="none" w:sz="0" w:space="0" w:color="auto"/>
            <w:left w:val="none" w:sz="0" w:space="0" w:color="auto"/>
            <w:bottom w:val="none" w:sz="0" w:space="0" w:color="auto"/>
            <w:right w:val="none" w:sz="0" w:space="0" w:color="auto"/>
          </w:divBdr>
        </w:div>
        <w:div w:id="1863743033">
          <w:marLeft w:val="0"/>
          <w:marRight w:val="0"/>
          <w:marTop w:val="0"/>
          <w:marBottom w:val="0"/>
          <w:divBdr>
            <w:top w:val="none" w:sz="0" w:space="0" w:color="auto"/>
            <w:left w:val="none" w:sz="0" w:space="0" w:color="auto"/>
            <w:bottom w:val="none" w:sz="0" w:space="0" w:color="auto"/>
            <w:right w:val="none" w:sz="0" w:space="0" w:color="auto"/>
          </w:divBdr>
        </w:div>
        <w:div w:id="1925607180">
          <w:marLeft w:val="0"/>
          <w:marRight w:val="0"/>
          <w:marTop w:val="0"/>
          <w:marBottom w:val="0"/>
          <w:divBdr>
            <w:top w:val="none" w:sz="0" w:space="0" w:color="auto"/>
            <w:left w:val="none" w:sz="0" w:space="0" w:color="auto"/>
            <w:bottom w:val="none" w:sz="0" w:space="0" w:color="auto"/>
            <w:right w:val="none" w:sz="0" w:space="0" w:color="auto"/>
          </w:divBdr>
        </w:div>
      </w:divsChild>
    </w:div>
    <w:div w:id="461850568">
      <w:bodyDiv w:val="1"/>
      <w:marLeft w:val="0"/>
      <w:marRight w:val="0"/>
      <w:marTop w:val="0"/>
      <w:marBottom w:val="0"/>
      <w:divBdr>
        <w:top w:val="none" w:sz="0" w:space="0" w:color="auto"/>
        <w:left w:val="none" w:sz="0" w:space="0" w:color="auto"/>
        <w:bottom w:val="none" w:sz="0" w:space="0" w:color="auto"/>
        <w:right w:val="none" w:sz="0" w:space="0" w:color="auto"/>
      </w:divBdr>
      <w:divsChild>
        <w:div w:id="1515867">
          <w:marLeft w:val="0"/>
          <w:marRight w:val="0"/>
          <w:marTop w:val="0"/>
          <w:marBottom w:val="0"/>
          <w:divBdr>
            <w:top w:val="none" w:sz="0" w:space="0" w:color="auto"/>
            <w:left w:val="none" w:sz="0" w:space="0" w:color="auto"/>
            <w:bottom w:val="none" w:sz="0" w:space="0" w:color="auto"/>
            <w:right w:val="none" w:sz="0" w:space="0" w:color="auto"/>
          </w:divBdr>
        </w:div>
        <w:div w:id="236743887">
          <w:marLeft w:val="0"/>
          <w:marRight w:val="0"/>
          <w:marTop w:val="0"/>
          <w:marBottom w:val="0"/>
          <w:divBdr>
            <w:top w:val="none" w:sz="0" w:space="0" w:color="auto"/>
            <w:left w:val="none" w:sz="0" w:space="0" w:color="auto"/>
            <w:bottom w:val="none" w:sz="0" w:space="0" w:color="auto"/>
            <w:right w:val="none" w:sz="0" w:space="0" w:color="auto"/>
          </w:divBdr>
        </w:div>
        <w:div w:id="301204350">
          <w:marLeft w:val="0"/>
          <w:marRight w:val="0"/>
          <w:marTop w:val="0"/>
          <w:marBottom w:val="0"/>
          <w:divBdr>
            <w:top w:val="none" w:sz="0" w:space="0" w:color="auto"/>
            <w:left w:val="none" w:sz="0" w:space="0" w:color="auto"/>
            <w:bottom w:val="none" w:sz="0" w:space="0" w:color="auto"/>
            <w:right w:val="none" w:sz="0" w:space="0" w:color="auto"/>
          </w:divBdr>
        </w:div>
        <w:div w:id="330910986">
          <w:marLeft w:val="0"/>
          <w:marRight w:val="0"/>
          <w:marTop w:val="0"/>
          <w:marBottom w:val="0"/>
          <w:divBdr>
            <w:top w:val="none" w:sz="0" w:space="0" w:color="auto"/>
            <w:left w:val="none" w:sz="0" w:space="0" w:color="auto"/>
            <w:bottom w:val="none" w:sz="0" w:space="0" w:color="auto"/>
            <w:right w:val="none" w:sz="0" w:space="0" w:color="auto"/>
          </w:divBdr>
        </w:div>
        <w:div w:id="456922424">
          <w:marLeft w:val="0"/>
          <w:marRight w:val="0"/>
          <w:marTop w:val="0"/>
          <w:marBottom w:val="0"/>
          <w:divBdr>
            <w:top w:val="none" w:sz="0" w:space="0" w:color="auto"/>
            <w:left w:val="none" w:sz="0" w:space="0" w:color="auto"/>
            <w:bottom w:val="none" w:sz="0" w:space="0" w:color="auto"/>
            <w:right w:val="none" w:sz="0" w:space="0" w:color="auto"/>
          </w:divBdr>
        </w:div>
        <w:div w:id="626013285">
          <w:marLeft w:val="0"/>
          <w:marRight w:val="0"/>
          <w:marTop w:val="0"/>
          <w:marBottom w:val="0"/>
          <w:divBdr>
            <w:top w:val="none" w:sz="0" w:space="0" w:color="auto"/>
            <w:left w:val="none" w:sz="0" w:space="0" w:color="auto"/>
            <w:bottom w:val="none" w:sz="0" w:space="0" w:color="auto"/>
            <w:right w:val="none" w:sz="0" w:space="0" w:color="auto"/>
          </w:divBdr>
        </w:div>
        <w:div w:id="717820250">
          <w:marLeft w:val="0"/>
          <w:marRight w:val="0"/>
          <w:marTop w:val="0"/>
          <w:marBottom w:val="0"/>
          <w:divBdr>
            <w:top w:val="none" w:sz="0" w:space="0" w:color="auto"/>
            <w:left w:val="none" w:sz="0" w:space="0" w:color="auto"/>
            <w:bottom w:val="none" w:sz="0" w:space="0" w:color="auto"/>
            <w:right w:val="none" w:sz="0" w:space="0" w:color="auto"/>
          </w:divBdr>
        </w:div>
        <w:div w:id="875001003">
          <w:marLeft w:val="0"/>
          <w:marRight w:val="0"/>
          <w:marTop w:val="0"/>
          <w:marBottom w:val="0"/>
          <w:divBdr>
            <w:top w:val="none" w:sz="0" w:space="0" w:color="auto"/>
            <w:left w:val="none" w:sz="0" w:space="0" w:color="auto"/>
            <w:bottom w:val="none" w:sz="0" w:space="0" w:color="auto"/>
            <w:right w:val="none" w:sz="0" w:space="0" w:color="auto"/>
          </w:divBdr>
        </w:div>
        <w:div w:id="882056745">
          <w:marLeft w:val="0"/>
          <w:marRight w:val="0"/>
          <w:marTop w:val="0"/>
          <w:marBottom w:val="0"/>
          <w:divBdr>
            <w:top w:val="none" w:sz="0" w:space="0" w:color="auto"/>
            <w:left w:val="none" w:sz="0" w:space="0" w:color="auto"/>
            <w:bottom w:val="none" w:sz="0" w:space="0" w:color="auto"/>
            <w:right w:val="none" w:sz="0" w:space="0" w:color="auto"/>
          </w:divBdr>
        </w:div>
        <w:div w:id="900486147">
          <w:marLeft w:val="0"/>
          <w:marRight w:val="0"/>
          <w:marTop w:val="0"/>
          <w:marBottom w:val="0"/>
          <w:divBdr>
            <w:top w:val="none" w:sz="0" w:space="0" w:color="auto"/>
            <w:left w:val="none" w:sz="0" w:space="0" w:color="auto"/>
            <w:bottom w:val="none" w:sz="0" w:space="0" w:color="auto"/>
            <w:right w:val="none" w:sz="0" w:space="0" w:color="auto"/>
          </w:divBdr>
        </w:div>
        <w:div w:id="1710689589">
          <w:marLeft w:val="0"/>
          <w:marRight w:val="0"/>
          <w:marTop w:val="0"/>
          <w:marBottom w:val="0"/>
          <w:divBdr>
            <w:top w:val="none" w:sz="0" w:space="0" w:color="auto"/>
            <w:left w:val="none" w:sz="0" w:space="0" w:color="auto"/>
            <w:bottom w:val="none" w:sz="0" w:space="0" w:color="auto"/>
            <w:right w:val="none" w:sz="0" w:space="0" w:color="auto"/>
          </w:divBdr>
        </w:div>
        <w:div w:id="1895190547">
          <w:marLeft w:val="0"/>
          <w:marRight w:val="0"/>
          <w:marTop w:val="0"/>
          <w:marBottom w:val="0"/>
          <w:divBdr>
            <w:top w:val="none" w:sz="0" w:space="0" w:color="auto"/>
            <w:left w:val="none" w:sz="0" w:space="0" w:color="auto"/>
            <w:bottom w:val="none" w:sz="0" w:space="0" w:color="auto"/>
            <w:right w:val="none" w:sz="0" w:space="0" w:color="auto"/>
          </w:divBdr>
        </w:div>
      </w:divsChild>
    </w:div>
    <w:div w:id="499927412">
      <w:bodyDiv w:val="1"/>
      <w:marLeft w:val="0"/>
      <w:marRight w:val="0"/>
      <w:marTop w:val="0"/>
      <w:marBottom w:val="0"/>
      <w:divBdr>
        <w:top w:val="none" w:sz="0" w:space="0" w:color="auto"/>
        <w:left w:val="none" w:sz="0" w:space="0" w:color="auto"/>
        <w:bottom w:val="none" w:sz="0" w:space="0" w:color="auto"/>
        <w:right w:val="none" w:sz="0" w:space="0" w:color="auto"/>
      </w:divBdr>
    </w:div>
    <w:div w:id="564682029">
      <w:bodyDiv w:val="1"/>
      <w:marLeft w:val="0"/>
      <w:marRight w:val="0"/>
      <w:marTop w:val="0"/>
      <w:marBottom w:val="0"/>
      <w:divBdr>
        <w:top w:val="none" w:sz="0" w:space="0" w:color="auto"/>
        <w:left w:val="none" w:sz="0" w:space="0" w:color="auto"/>
        <w:bottom w:val="none" w:sz="0" w:space="0" w:color="auto"/>
        <w:right w:val="none" w:sz="0" w:space="0" w:color="auto"/>
      </w:divBdr>
      <w:divsChild>
        <w:div w:id="49693871">
          <w:marLeft w:val="0"/>
          <w:marRight w:val="0"/>
          <w:marTop w:val="0"/>
          <w:marBottom w:val="0"/>
          <w:divBdr>
            <w:top w:val="none" w:sz="0" w:space="0" w:color="auto"/>
            <w:left w:val="none" w:sz="0" w:space="0" w:color="auto"/>
            <w:bottom w:val="none" w:sz="0" w:space="0" w:color="auto"/>
            <w:right w:val="none" w:sz="0" w:space="0" w:color="auto"/>
          </w:divBdr>
        </w:div>
        <w:div w:id="245922562">
          <w:marLeft w:val="0"/>
          <w:marRight w:val="0"/>
          <w:marTop w:val="0"/>
          <w:marBottom w:val="0"/>
          <w:divBdr>
            <w:top w:val="none" w:sz="0" w:space="0" w:color="auto"/>
            <w:left w:val="none" w:sz="0" w:space="0" w:color="auto"/>
            <w:bottom w:val="none" w:sz="0" w:space="0" w:color="auto"/>
            <w:right w:val="none" w:sz="0" w:space="0" w:color="auto"/>
          </w:divBdr>
        </w:div>
        <w:div w:id="281615796">
          <w:marLeft w:val="0"/>
          <w:marRight w:val="0"/>
          <w:marTop w:val="0"/>
          <w:marBottom w:val="0"/>
          <w:divBdr>
            <w:top w:val="none" w:sz="0" w:space="0" w:color="auto"/>
            <w:left w:val="none" w:sz="0" w:space="0" w:color="auto"/>
            <w:bottom w:val="none" w:sz="0" w:space="0" w:color="auto"/>
            <w:right w:val="none" w:sz="0" w:space="0" w:color="auto"/>
          </w:divBdr>
        </w:div>
        <w:div w:id="610354794">
          <w:marLeft w:val="0"/>
          <w:marRight w:val="0"/>
          <w:marTop w:val="0"/>
          <w:marBottom w:val="0"/>
          <w:divBdr>
            <w:top w:val="none" w:sz="0" w:space="0" w:color="auto"/>
            <w:left w:val="none" w:sz="0" w:space="0" w:color="auto"/>
            <w:bottom w:val="none" w:sz="0" w:space="0" w:color="auto"/>
            <w:right w:val="none" w:sz="0" w:space="0" w:color="auto"/>
          </w:divBdr>
        </w:div>
        <w:div w:id="656611482">
          <w:marLeft w:val="0"/>
          <w:marRight w:val="0"/>
          <w:marTop w:val="0"/>
          <w:marBottom w:val="0"/>
          <w:divBdr>
            <w:top w:val="none" w:sz="0" w:space="0" w:color="auto"/>
            <w:left w:val="none" w:sz="0" w:space="0" w:color="auto"/>
            <w:bottom w:val="none" w:sz="0" w:space="0" w:color="auto"/>
            <w:right w:val="none" w:sz="0" w:space="0" w:color="auto"/>
          </w:divBdr>
        </w:div>
        <w:div w:id="836533833">
          <w:marLeft w:val="0"/>
          <w:marRight w:val="0"/>
          <w:marTop w:val="0"/>
          <w:marBottom w:val="0"/>
          <w:divBdr>
            <w:top w:val="none" w:sz="0" w:space="0" w:color="auto"/>
            <w:left w:val="none" w:sz="0" w:space="0" w:color="auto"/>
            <w:bottom w:val="none" w:sz="0" w:space="0" w:color="auto"/>
            <w:right w:val="none" w:sz="0" w:space="0" w:color="auto"/>
          </w:divBdr>
        </w:div>
        <w:div w:id="853039192">
          <w:marLeft w:val="0"/>
          <w:marRight w:val="0"/>
          <w:marTop w:val="0"/>
          <w:marBottom w:val="0"/>
          <w:divBdr>
            <w:top w:val="none" w:sz="0" w:space="0" w:color="auto"/>
            <w:left w:val="none" w:sz="0" w:space="0" w:color="auto"/>
            <w:bottom w:val="none" w:sz="0" w:space="0" w:color="auto"/>
            <w:right w:val="none" w:sz="0" w:space="0" w:color="auto"/>
          </w:divBdr>
        </w:div>
        <w:div w:id="898829968">
          <w:marLeft w:val="0"/>
          <w:marRight w:val="0"/>
          <w:marTop w:val="0"/>
          <w:marBottom w:val="0"/>
          <w:divBdr>
            <w:top w:val="none" w:sz="0" w:space="0" w:color="auto"/>
            <w:left w:val="none" w:sz="0" w:space="0" w:color="auto"/>
            <w:bottom w:val="none" w:sz="0" w:space="0" w:color="auto"/>
            <w:right w:val="none" w:sz="0" w:space="0" w:color="auto"/>
          </w:divBdr>
        </w:div>
        <w:div w:id="1128889452">
          <w:marLeft w:val="0"/>
          <w:marRight w:val="0"/>
          <w:marTop w:val="0"/>
          <w:marBottom w:val="0"/>
          <w:divBdr>
            <w:top w:val="none" w:sz="0" w:space="0" w:color="auto"/>
            <w:left w:val="none" w:sz="0" w:space="0" w:color="auto"/>
            <w:bottom w:val="none" w:sz="0" w:space="0" w:color="auto"/>
            <w:right w:val="none" w:sz="0" w:space="0" w:color="auto"/>
          </w:divBdr>
        </w:div>
        <w:div w:id="1484396999">
          <w:marLeft w:val="0"/>
          <w:marRight w:val="0"/>
          <w:marTop w:val="0"/>
          <w:marBottom w:val="0"/>
          <w:divBdr>
            <w:top w:val="none" w:sz="0" w:space="0" w:color="auto"/>
            <w:left w:val="none" w:sz="0" w:space="0" w:color="auto"/>
            <w:bottom w:val="none" w:sz="0" w:space="0" w:color="auto"/>
            <w:right w:val="none" w:sz="0" w:space="0" w:color="auto"/>
          </w:divBdr>
        </w:div>
        <w:div w:id="1648851659">
          <w:marLeft w:val="0"/>
          <w:marRight w:val="0"/>
          <w:marTop w:val="0"/>
          <w:marBottom w:val="0"/>
          <w:divBdr>
            <w:top w:val="none" w:sz="0" w:space="0" w:color="auto"/>
            <w:left w:val="none" w:sz="0" w:space="0" w:color="auto"/>
            <w:bottom w:val="none" w:sz="0" w:space="0" w:color="auto"/>
            <w:right w:val="none" w:sz="0" w:space="0" w:color="auto"/>
          </w:divBdr>
        </w:div>
        <w:div w:id="1725061515">
          <w:marLeft w:val="0"/>
          <w:marRight w:val="0"/>
          <w:marTop w:val="0"/>
          <w:marBottom w:val="0"/>
          <w:divBdr>
            <w:top w:val="none" w:sz="0" w:space="0" w:color="auto"/>
            <w:left w:val="none" w:sz="0" w:space="0" w:color="auto"/>
            <w:bottom w:val="none" w:sz="0" w:space="0" w:color="auto"/>
            <w:right w:val="none" w:sz="0" w:space="0" w:color="auto"/>
          </w:divBdr>
        </w:div>
        <w:div w:id="1824347768">
          <w:marLeft w:val="0"/>
          <w:marRight w:val="0"/>
          <w:marTop w:val="0"/>
          <w:marBottom w:val="0"/>
          <w:divBdr>
            <w:top w:val="none" w:sz="0" w:space="0" w:color="auto"/>
            <w:left w:val="none" w:sz="0" w:space="0" w:color="auto"/>
            <w:bottom w:val="none" w:sz="0" w:space="0" w:color="auto"/>
            <w:right w:val="none" w:sz="0" w:space="0" w:color="auto"/>
          </w:divBdr>
        </w:div>
        <w:div w:id="2075618841">
          <w:marLeft w:val="0"/>
          <w:marRight w:val="0"/>
          <w:marTop w:val="0"/>
          <w:marBottom w:val="0"/>
          <w:divBdr>
            <w:top w:val="none" w:sz="0" w:space="0" w:color="auto"/>
            <w:left w:val="none" w:sz="0" w:space="0" w:color="auto"/>
            <w:bottom w:val="none" w:sz="0" w:space="0" w:color="auto"/>
            <w:right w:val="none" w:sz="0" w:space="0" w:color="auto"/>
          </w:divBdr>
        </w:div>
        <w:div w:id="2076119256">
          <w:marLeft w:val="0"/>
          <w:marRight w:val="0"/>
          <w:marTop w:val="0"/>
          <w:marBottom w:val="0"/>
          <w:divBdr>
            <w:top w:val="none" w:sz="0" w:space="0" w:color="auto"/>
            <w:left w:val="none" w:sz="0" w:space="0" w:color="auto"/>
            <w:bottom w:val="none" w:sz="0" w:space="0" w:color="auto"/>
            <w:right w:val="none" w:sz="0" w:space="0" w:color="auto"/>
          </w:divBdr>
        </w:div>
        <w:div w:id="2077434393">
          <w:marLeft w:val="0"/>
          <w:marRight w:val="0"/>
          <w:marTop w:val="0"/>
          <w:marBottom w:val="0"/>
          <w:divBdr>
            <w:top w:val="none" w:sz="0" w:space="0" w:color="auto"/>
            <w:left w:val="none" w:sz="0" w:space="0" w:color="auto"/>
            <w:bottom w:val="none" w:sz="0" w:space="0" w:color="auto"/>
            <w:right w:val="none" w:sz="0" w:space="0" w:color="auto"/>
          </w:divBdr>
        </w:div>
        <w:div w:id="2109963923">
          <w:marLeft w:val="0"/>
          <w:marRight w:val="0"/>
          <w:marTop w:val="0"/>
          <w:marBottom w:val="0"/>
          <w:divBdr>
            <w:top w:val="none" w:sz="0" w:space="0" w:color="auto"/>
            <w:left w:val="none" w:sz="0" w:space="0" w:color="auto"/>
            <w:bottom w:val="none" w:sz="0" w:space="0" w:color="auto"/>
            <w:right w:val="none" w:sz="0" w:space="0" w:color="auto"/>
          </w:divBdr>
        </w:div>
        <w:div w:id="2117679056">
          <w:marLeft w:val="0"/>
          <w:marRight w:val="0"/>
          <w:marTop w:val="0"/>
          <w:marBottom w:val="0"/>
          <w:divBdr>
            <w:top w:val="none" w:sz="0" w:space="0" w:color="auto"/>
            <w:left w:val="none" w:sz="0" w:space="0" w:color="auto"/>
            <w:bottom w:val="none" w:sz="0" w:space="0" w:color="auto"/>
            <w:right w:val="none" w:sz="0" w:space="0" w:color="auto"/>
          </w:divBdr>
        </w:div>
      </w:divsChild>
    </w:div>
    <w:div w:id="595674695">
      <w:bodyDiv w:val="1"/>
      <w:marLeft w:val="0"/>
      <w:marRight w:val="0"/>
      <w:marTop w:val="0"/>
      <w:marBottom w:val="0"/>
      <w:divBdr>
        <w:top w:val="none" w:sz="0" w:space="0" w:color="auto"/>
        <w:left w:val="none" w:sz="0" w:space="0" w:color="auto"/>
        <w:bottom w:val="none" w:sz="0" w:space="0" w:color="auto"/>
        <w:right w:val="none" w:sz="0" w:space="0" w:color="auto"/>
      </w:divBdr>
    </w:div>
    <w:div w:id="634919847">
      <w:bodyDiv w:val="1"/>
      <w:marLeft w:val="0"/>
      <w:marRight w:val="0"/>
      <w:marTop w:val="0"/>
      <w:marBottom w:val="0"/>
      <w:divBdr>
        <w:top w:val="none" w:sz="0" w:space="0" w:color="auto"/>
        <w:left w:val="none" w:sz="0" w:space="0" w:color="auto"/>
        <w:bottom w:val="none" w:sz="0" w:space="0" w:color="auto"/>
        <w:right w:val="none" w:sz="0" w:space="0" w:color="auto"/>
      </w:divBdr>
      <w:divsChild>
        <w:div w:id="1121534835">
          <w:marLeft w:val="0"/>
          <w:marRight w:val="0"/>
          <w:marTop w:val="0"/>
          <w:marBottom w:val="0"/>
          <w:divBdr>
            <w:top w:val="none" w:sz="0" w:space="0" w:color="auto"/>
            <w:left w:val="none" w:sz="0" w:space="0" w:color="auto"/>
            <w:bottom w:val="none" w:sz="0" w:space="0" w:color="auto"/>
            <w:right w:val="none" w:sz="0" w:space="0" w:color="auto"/>
          </w:divBdr>
          <w:divsChild>
            <w:div w:id="676805281">
              <w:marLeft w:val="0"/>
              <w:marRight w:val="0"/>
              <w:marTop w:val="0"/>
              <w:marBottom w:val="0"/>
              <w:divBdr>
                <w:top w:val="none" w:sz="0" w:space="0" w:color="auto"/>
                <w:left w:val="none" w:sz="0" w:space="0" w:color="auto"/>
                <w:bottom w:val="none" w:sz="0" w:space="0" w:color="auto"/>
                <w:right w:val="none" w:sz="0" w:space="0" w:color="auto"/>
              </w:divBdr>
              <w:divsChild>
                <w:div w:id="509368053">
                  <w:marLeft w:val="0"/>
                  <w:marRight w:val="0"/>
                  <w:marTop w:val="0"/>
                  <w:marBottom w:val="0"/>
                  <w:divBdr>
                    <w:top w:val="none" w:sz="0" w:space="0" w:color="auto"/>
                    <w:left w:val="none" w:sz="0" w:space="0" w:color="auto"/>
                    <w:bottom w:val="none" w:sz="0" w:space="0" w:color="auto"/>
                    <w:right w:val="none" w:sz="0" w:space="0" w:color="auto"/>
                  </w:divBdr>
                  <w:divsChild>
                    <w:div w:id="717894166">
                      <w:marLeft w:val="0"/>
                      <w:marRight w:val="0"/>
                      <w:marTop w:val="0"/>
                      <w:marBottom w:val="0"/>
                      <w:divBdr>
                        <w:top w:val="none" w:sz="0" w:space="0" w:color="auto"/>
                        <w:left w:val="none" w:sz="0" w:space="0" w:color="auto"/>
                        <w:bottom w:val="none" w:sz="0" w:space="0" w:color="auto"/>
                        <w:right w:val="none" w:sz="0" w:space="0" w:color="auto"/>
                      </w:divBdr>
                      <w:divsChild>
                        <w:div w:id="1552420095">
                          <w:marLeft w:val="0"/>
                          <w:marRight w:val="0"/>
                          <w:marTop w:val="0"/>
                          <w:marBottom w:val="0"/>
                          <w:divBdr>
                            <w:top w:val="none" w:sz="0" w:space="0" w:color="auto"/>
                            <w:left w:val="none" w:sz="0" w:space="0" w:color="auto"/>
                            <w:bottom w:val="none" w:sz="0" w:space="0" w:color="auto"/>
                            <w:right w:val="none" w:sz="0" w:space="0" w:color="auto"/>
                          </w:divBdr>
                          <w:divsChild>
                            <w:div w:id="178201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77394090">
      <w:bodyDiv w:val="1"/>
      <w:marLeft w:val="0"/>
      <w:marRight w:val="0"/>
      <w:marTop w:val="0"/>
      <w:marBottom w:val="0"/>
      <w:divBdr>
        <w:top w:val="none" w:sz="0" w:space="0" w:color="auto"/>
        <w:left w:val="none" w:sz="0" w:space="0" w:color="auto"/>
        <w:bottom w:val="none" w:sz="0" w:space="0" w:color="auto"/>
        <w:right w:val="none" w:sz="0" w:space="0" w:color="auto"/>
      </w:divBdr>
    </w:div>
    <w:div w:id="678316150">
      <w:bodyDiv w:val="1"/>
      <w:marLeft w:val="0"/>
      <w:marRight w:val="0"/>
      <w:marTop w:val="0"/>
      <w:marBottom w:val="0"/>
      <w:divBdr>
        <w:top w:val="none" w:sz="0" w:space="0" w:color="auto"/>
        <w:left w:val="none" w:sz="0" w:space="0" w:color="auto"/>
        <w:bottom w:val="none" w:sz="0" w:space="0" w:color="auto"/>
        <w:right w:val="none" w:sz="0" w:space="0" w:color="auto"/>
      </w:divBdr>
    </w:div>
    <w:div w:id="775254440">
      <w:bodyDiv w:val="1"/>
      <w:marLeft w:val="0"/>
      <w:marRight w:val="0"/>
      <w:marTop w:val="0"/>
      <w:marBottom w:val="0"/>
      <w:divBdr>
        <w:top w:val="none" w:sz="0" w:space="0" w:color="auto"/>
        <w:left w:val="none" w:sz="0" w:space="0" w:color="auto"/>
        <w:bottom w:val="none" w:sz="0" w:space="0" w:color="auto"/>
        <w:right w:val="none" w:sz="0" w:space="0" w:color="auto"/>
      </w:divBdr>
    </w:div>
    <w:div w:id="799154311">
      <w:bodyDiv w:val="1"/>
      <w:marLeft w:val="0"/>
      <w:marRight w:val="0"/>
      <w:marTop w:val="0"/>
      <w:marBottom w:val="0"/>
      <w:divBdr>
        <w:top w:val="none" w:sz="0" w:space="0" w:color="auto"/>
        <w:left w:val="none" w:sz="0" w:space="0" w:color="auto"/>
        <w:bottom w:val="none" w:sz="0" w:space="0" w:color="auto"/>
        <w:right w:val="none" w:sz="0" w:space="0" w:color="auto"/>
      </w:divBdr>
    </w:div>
    <w:div w:id="906262322">
      <w:bodyDiv w:val="1"/>
      <w:marLeft w:val="0"/>
      <w:marRight w:val="0"/>
      <w:marTop w:val="0"/>
      <w:marBottom w:val="0"/>
      <w:divBdr>
        <w:top w:val="none" w:sz="0" w:space="0" w:color="auto"/>
        <w:left w:val="none" w:sz="0" w:space="0" w:color="auto"/>
        <w:bottom w:val="none" w:sz="0" w:space="0" w:color="auto"/>
        <w:right w:val="none" w:sz="0" w:space="0" w:color="auto"/>
      </w:divBdr>
    </w:div>
    <w:div w:id="1021660921">
      <w:bodyDiv w:val="1"/>
      <w:marLeft w:val="0"/>
      <w:marRight w:val="0"/>
      <w:marTop w:val="0"/>
      <w:marBottom w:val="0"/>
      <w:divBdr>
        <w:top w:val="none" w:sz="0" w:space="0" w:color="auto"/>
        <w:left w:val="none" w:sz="0" w:space="0" w:color="auto"/>
        <w:bottom w:val="none" w:sz="0" w:space="0" w:color="auto"/>
        <w:right w:val="none" w:sz="0" w:space="0" w:color="auto"/>
      </w:divBdr>
      <w:divsChild>
        <w:div w:id="65304147">
          <w:marLeft w:val="0"/>
          <w:marRight w:val="0"/>
          <w:marTop w:val="0"/>
          <w:marBottom w:val="0"/>
          <w:divBdr>
            <w:top w:val="none" w:sz="0" w:space="0" w:color="auto"/>
            <w:left w:val="none" w:sz="0" w:space="0" w:color="auto"/>
            <w:bottom w:val="none" w:sz="0" w:space="0" w:color="auto"/>
            <w:right w:val="none" w:sz="0" w:space="0" w:color="auto"/>
          </w:divBdr>
        </w:div>
        <w:div w:id="86970069">
          <w:marLeft w:val="0"/>
          <w:marRight w:val="0"/>
          <w:marTop w:val="0"/>
          <w:marBottom w:val="0"/>
          <w:divBdr>
            <w:top w:val="none" w:sz="0" w:space="0" w:color="auto"/>
            <w:left w:val="none" w:sz="0" w:space="0" w:color="auto"/>
            <w:bottom w:val="none" w:sz="0" w:space="0" w:color="auto"/>
            <w:right w:val="none" w:sz="0" w:space="0" w:color="auto"/>
          </w:divBdr>
        </w:div>
        <w:div w:id="265772579">
          <w:marLeft w:val="0"/>
          <w:marRight w:val="0"/>
          <w:marTop w:val="0"/>
          <w:marBottom w:val="0"/>
          <w:divBdr>
            <w:top w:val="none" w:sz="0" w:space="0" w:color="auto"/>
            <w:left w:val="none" w:sz="0" w:space="0" w:color="auto"/>
            <w:bottom w:val="none" w:sz="0" w:space="0" w:color="auto"/>
            <w:right w:val="none" w:sz="0" w:space="0" w:color="auto"/>
          </w:divBdr>
        </w:div>
        <w:div w:id="277030734">
          <w:marLeft w:val="0"/>
          <w:marRight w:val="0"/>
          <w:marTop w:val="0"/>
          <w:marBottom w:val="0"/>
          <w:divBdr>
            <w:top w:val="none" w:sz="0" w:space="0" w:color="auto"/>
            <w:left w:val="none" w:sz="0" w:space="0" w:color="auto"/>
            <w:bottom w:val="none" w:sz="0" w:space="0" w:color="auto"/>
            <w:right w:val="none" w:sz="0" w:space="0" w:color="auto"/>
          </w:divBdr>
        </w:div>
        <w:div w:id="588345132">
          <w:marLeft w:val="0"/>
          <w:marRight w:val="0"/>
          <w:marTop w:val="0"/>
          <w:marBottom w:val="0"/>
          <w:divBdr>
            <w:top w:val="none" w:sz="0" w:space="0" w:color="auto"/>
            <w:left w:val="none" w:sz="0" w:space="0" w:color="auto"/>
            <w:bottom w:val="none" w:sz="0" w:space="0" w:color="auto"/>
            <w:right w:val="none" w:sz="0" w:space="0" w:color="auto"/>
          </w:divBdr>
        </w:div>
        <w:div w:id="760880055">
          <w:marLeft w:val="0"/>
          <w:marRight w:val="0"/>
          <w:marTop w:val="0"/>
          <w:marBottom w:val="0"/>
          <w:divBdr>
            <w:top w:val="none" w:sz="0" w:space="0" w:color="auto"/>
            <w:left w:val="none" w:sz="0" w:space="0" w:color="auto"/>
            <w:bottom w:val="none" w:sz="0" w:space="0" w:color="auto"/>
            <w:right w:val="none" w:sz="0" w:space="0" w:color="auto"/>
          </w:divBdr>
        </w:div>
        <w:div w:id="798380564">
          <w:marLeft w:val="0"/>
          <w:marRight w:val="0"/>
          <w:marTop w:val="0"/>
          <w:marBottom w:val="0"/>
          <w:divBdr>
            <w:top w:val="none" w:sz="0" w:space="0" w:color="auto"/>
            <w:left w:val="none" w:sz="0" w:space="0" w:color="auto"/>
            <w:bottom w:val="none" w:sz="0" w:space="0" w:color="auto"/>
            <w:right w:val="none" w:sz="0" w:space="0" w:color="auto"/>
          </w:divBdr>
        </w:div>
        <w:div w:id="840850645">
          <w:marLeft w:val="0"/>
          <w:marRight w:val="0"/>
          <w:marTop w:val="0"/>
          <w:marBottom w:val="0"/>
          <w:divBdr>
            <w:top w:val="none" w:sz="0" w:space="0" w:color="auto"/>
            <w:left w:val="none" w:sz="0" w:space="0" w:color="auto"/>
            <w:bottom w:val="none" w:sz="0" w:space="0" w:color="auto"/>
            <w:right w:val="none" w:sz="0" w:space="0" w:color="auto"/>
          </w:divBdr>
        </w:div>
        <w:div w:id="845944792">
          <w:marLeft w:val="0"/>
          <w:marRight w:val="0"/>
          <w:marTop w:val="0"/>
          <w:marBottom w:val="0"/>
          <w:divBdr>
            <w:top w:val="none" w:sz="0" w:space="0" w:color="auto"/>
            <w:left w:val="none" w:sz="0" w:space="0" w:color="auto"/>
            <w:bottom w:val="none" w:sz="0" w:space="0" w:color="auto"/>
            <w:right w:val="none" w:sz="0" w:space="0" w:color="auto"/>
          </w:divBdr>
        </w:div>
        <w:div w:id="884367611">
          <w:marLeft w:val="0"/>
          <w:marRight w:val="0"/>
          <w:marTop w:val="0"/>
          <w:marBottom w:val="0"/>
          <w:divBdr>
            <w:top w:val="none" w:sz="0" w:space="0" w:color="auto"/>
            <w:left w:val="none" w:sz="0" w:space="0" w:color="auto"/>
            <w:bottom w:val="none" w:sz="0" w:space="0" w:color="auto"/>
            <w:right w:val="none" w:sz="0" w:space="0" w:color="auto"/>
          </w:divBdr>
        </w:div>
        <w:div w:id="910696403">
          <w:marLeft w:val="0"/>
          <w:marRight w:val="0"/>
          <w:marTop w:val="0"/>
          <w:marBottom w:val="0"/>
          <w:divBdr>
            <w:top w:val="none" w:sz="0" w:space="0" w:color="auto"/>
            <w:left w:val="none" w:sz="0" w:space="0" w:color="auto"/>
            <w:bottom w:val="none" w:sz="0" w:space="0" w:color="auto"/>
            <w:right w:val="none" w:sz="0" w:space="0" w:color="auto"/>
          </w:divBdr>
        </w:div>
        <w:div w:id="935096680">
          <w:marLeft w:val="0"/>
          <w:marRight w:val="0"/>
          <w:marTop w:val="0"/>
          <w:marBottom w:val="0"/>
          <w:divBdr>
            <w:top w:val="none" w:sz="0" w:space="0" w:color="auto"/>
            <w:left w:val="none" w:sz="0" w:space="0" w:color="auto"/>
            <w:bottom w:val="none" w:sz="0" w:space="0" w:color="auto"/>
            <w:right w:val="none" w:sz="0" w:space="0" w:color="auto"/>
          </w:divBdr>
        </w:div>
        <w:div w:id="956378141">
          <w:marLeft w:val="0"/>
          <w:marRight w:val="0"/>
          <w:marTop w:val="0"/>
          <w:marBottom w:val="0"/>
          <w:divBdr>
            <w:top w:val="none" w:sz="0" w:space="0" w:color="auto"/>
            <w:left w:val="none" w:sz="0" w:space="0" w:color="auto"/>
            <w:bottom w:val="none" w:sz="0" w:space="0" w:color="auto"/>
            <w:right w:val="none" w:sz="0" w:space="0" w:color="auto"/>
          </w:divBdr>
        </w:div>
        <w:div w:id="1093740847">
          <w:marLeft w:val="0"/>
          <w:marRight w:val="0"/>
          <w:marTop w:val="0"/>
          <w:marBottom w:val="0"/>
          <w:divBdr>
            <w:top w:val="none" w:sz="0" w:space="0" w:color="auto"/>
            <w:left w:val="none" w:sz="0" w:space="0" w:color="auto"/>
            <w:bottom w:val="none" w:sz="0" w:space="0" w:color="auto"/>
            <w:right w:val="none" w:sz="0" w:space="0" w:color="auto"/>
          </w:divBdr>
        </w:div>
        <w:div w:id="1094979093">
          <w:marLeft w:val="0"/>
          <w:marRight w:val="0"/>
          <w:marTop w:val="0"/>
          <w:marBottom w:val="0"/>
          <w:divBdr>
            <w:top w:val="none" w:sz="0" w:space="0" w:color="auto"/>
            <w:left w:val="none" w:sz="0" w:space="0" w:color="auto"/>
            <w:bottom w:val="none" w:sz="0" w:space="0" w:color="auto"/>
            <w:right w:val="none" w:sz="0" w:space="0" w:color="auto"/>
          </w:divBdr>
        </w:div>
        <w:div w:id="1100638243">
          <w:marLeft w:val="0"/>
          <w:marRight w:val="0"/>
          <w:marTop w:val="0"/>
          <w:marBottom w:val="0"/>
          <w:divBdr>
            <w:top w:val="none" w:sz="0" w:space="0" w:color="auto"/>
            <w:left w:val="none" w:sz="0" w:space="0" w:color="auto"/>
            <w:bottom w:val="none" w:sz="0" w:space="0" w:color="auto"/>
            <w:right w:val="none" w:sz="0" w:space="0" w:color="auto"/>
          </w:divBdr>
        </w:div>
        <w:div w:id="1102145081">
          <w:marLeft w:val="0"/>
          <w:marRight w:val="0"/>
          <w:marTop w:val="0"/>
          <w:marBottom w:val="0"/>
          <w:divBdr>
            <w:top w:val="none" w:sz="0" w:space="0" w:color="auto"/>
            <w:left w:val="none" w:sz="0" w:space="0" w:color="auto"/>
            <w:bottom w:val="none" w:sz="0" w:space="0" w:color="auto"/>
            <w:right w:val="none" w:sz="0" w:space="0" w:color="auto"/>
          </w:divBdr>
        </w:div>
        <w:div w:id="1176380772">
          <w:marLeft w:val="0"/>
          <w:marRight w:val="0"/>
          <w:marTop w:val="0"/>
          <w:marBottom w:val="0"/>
          <w:divBdr>
            <w:top w:val="none" w:sz="0" w:space="0" w:color="auto"/>
            <w:left w:val="none" w:sz="0" w:space="0" w:color="auto"/>
            <w:bottom w:val="none" w:sz="0" w:space="0" w:color="auto"/>
            <w:right w:val="none" w:sz="0" w:space="0" w:color="auto"/>
          </w:divBdr>
        </w:div>
        <w:div w:id="1201089353">
          <w:marLeft w:val="0"/>
          <w:marRight w:val="0"/>
          <w:marTop w:val="0"/>
          <w:marBottom w:val="0"/>
          <w:divBdr>
            <w:top w:val="none" w:sz="0" w:space="0" w:color="auto"/>
            <w:left w:val="none" w:sz="0" w:space="0" w:color="auto"/>
            <w:bottom w:val="none" w:sz="0" w:space="0" w:color="auto"/>
            <w:right w:val="none" w:sz="0" w:space="0" w:color="auto"/>
          </w:divBdr>
        </w:div>
        <w:div w:id="1203664338">
          <w:marLeft w:val="0"/>
          <w:marRight w:val="0"/>
          <w:marTop w:val="0"/>
          <w:marBottom w:val="0"/>
          <w:divBdr>
            <w:top w:val="none" w:sz="0" w:space="0" w:color="auto"/>
            <w:left w:val="none" w:sz="0" w:space="0" w:color="auto"/>
            <w:bottom w:val="none" w:sz="0" w:space="0" w:color="auto"/>
            <w:right w:val="none" w:sz="0" w:space="0" w:color="auto"/>
          </w:divBdr>
        </w:div>
        <w:div w:id="1235697892">
          <w:marLeft w:val="0"/>
          <w:marRight w:val="0"/>
          <w:marTop w:val="0"/>
          <w:marBottom w:val="0"/>
          <w:divBdr>
            <w:top w:val="none" w:sz="0" w:space="0" w:color="auto"/>
            <w:left w:val="none" w:sz="0" w:space="0" w:color="auto"/>
            <w:bottom w:val="none" w:sz="0" w:space="0" w:color="auto"/>
            <w:right w:val="none" w:sz="0" w:space="0" w:color="auto"/>
          </w:divBdr>
        </w:div>
        <w:div w:id="1258904913">
          <w:marLeft w:val="0"/>
          <w:marRight w:val="0"/>
          <w:marTop w:val="0"/>
          <w:marBottom w:val="0"/>
          <w:divBdr>
            <w:top w:val="none" w:sz="0" w:space="0" w:color="auto"/>
            <w:left w:val="none" w:sz="0" w:space="0" w:color="auto"/>
            <w:bottom w:val="none" w:sz="0" w:space="0" w:color="auto"/>
            <w:right w:val="none" w:sz="0" w:space="0" w:color="auto"/>
          </w:divBdr>
        </w:div>
        <w:div w:id="1272250918">
          <w:marLeft w:val="0"/>
          <w:marRight w:val="0"/>
          <w:marTop w:val="0"/>
          <w:marBottom w:val="0"/>
          <w:divBdr>
            <w:top w:val="none" w:sz="0" w:space="0" w:color="auto"/>
            <w:left w:val="none" w:sz="0" w:space="0" w:color="auto"/>
            <w:bottom w:val="none" w:sz="0" w:space="0" w:color="auto"/>
            <w:right w:val="none" w:sz="0" w:space="0" w:color="auto"/>
          </w:divBdr>
        </w:div>
        <w:div w:id="1291934322">
          <w:marLeft w:val="0"/>
          <w:marRight w:val="0"/>
          <w:marTop w:val="0"/>
          <w:marBottom w:val="0"/>
          <w:divBdr>
            <w:top w:val="none" w:sz="0" w:space="0" w:color="auto"/>
            <w:left w:val="none" w:sz="0" w:space="0" w:color="auto"/>
            <w:bottom w:val="none" w:sz="0" w:space="0" w:color="auto"/>
            <w:right w:val="none" w:sz="0" w:space="0" w:color="auto"/>
          </w:divBdr>
        </w:div>
        <w:div w:id="1326130872">
          <w:marLeft w:val="0"/>
          <w:marRight w:val="0"/>
          <w:marTop w:val="0"/>
          <w:marBottom w:val="0"/>
          <w:divBdr>
            <w:top w:val="none" w:sz="0" w:space="0" w:color="auto"/>
            <w:left w:val="none" w:sz="0" w:space="0" w:color="auto"/>
            <w:bottom w:val="none" w:sz="0" w:space="0" w:color="auto"/>
            <w:right w:val="none" w:sz="0" w:space="0" w:color="auto"/>
          </w:divBdr>
        </w:div>
        <w:div w:id="1373074430">
          <w:marLeft w:val="0"/>
          <w:marRight w:val="0"/>
          <w:marTop w:val="0"/>
          <w:marBottom w:val="0"/>
          <w:divBdr>
            <w:top w:val="none" w:sz="0" w:space="0" w:color="auto"/>
            <w:left w:val="none" w:sz="0" w:space="0" w:color="auto"/>
            <w:bottom w:val="none" w:sz="0" w:space="0" w:color="auto"/>
            <w:right w:val="none" w:sz="0" w:space="0" w:color="auto"/>
          </w:divBdr>
        </w:div>
        <w:div w:id="1399553530">
          <w:marLeft w:val="0"/>
          <w:marRight w:val="0"/>
          <w:marTop w:val="0"/>
          <w:marBottom w:val="0"/>
          <w:divBdr>
            <w:top w:val="none" w:sz="0" w:space="0" w:color="auto"/>
            <w:left w:val="none" w:sz="0" w:space="0" w:color="auto"/>
            <w:bottom w:val="none" w:sz="0" w:space="0" w:color="auto"/>
            <w:right w:val="none" w:sz="0" w:space="0" w:color="auto"/>
          </w:divBdr>
        </w:div>
        <w:div w:id="1428648040">
          <w:marLeft w:val="0"/>
          <w:marRight w:val="0"/>
          <w:marTop w:val="0"/>
          <w:marBottom w:val="0"/>
          <w:divBdr>
            <w:top w:val="none" w:sz="0" w:space="0" w:color="auto"/>
            <w:left w:val="none" w:sz="0" w:space="0" w:color="auto"/>
            <w:bottom w:val="none" w:sz="0" w:space="0" w:color="auto"/>
            <w:right w:val="none" w:sz="0" w:space="0" w:color="auto"/>
          </w:divBdr>
        </w:div>
        <w:div w:id="1492597332">
          <w:marLeft w:val="0"/>
          <w:marRight w:val="0"/>
          <w:marTop w:val="0"/>
          <w:marBottom w:val="0"/>
          <w:divBdr>
            <w:top w:val="none" w:sz="0" w:space="0" w:color="auto"/>
            <w:left w:val="none" w:sz="0" w:space="0" w:color="auto"/>
            <w:bottom w:val="none" w:sz="0" w:space="0" w:color="auto"/>
            <w:right w:val="none" w:sz="0" w:space="0" w:color="auto"/>
          </w:divBdr>
        </w:div>
        <w:div w:id="1507549648">
          <w:marLeft w:val="0"/>
          <w:marRight w:val="0"/>
          <w:marTop w:val="0"/>
          <w:marBottom w:val="0"/>
          <w:divBdr>
            <w:top w:val="none" w:sz="0" w:space="0" w:color="auto"/>
            <w:left w:val="none" w:sz="0" w:space="0" w:color="auto"/>
            <w:bottom w:val="none" w:sz="0" w:space="0" w:color="auto"/>
            <w:right w:val="none" w:sz="0" w:space="0" w:color="auto"/>
          </w:divBdr>
        </w:div>
        <w:div w:id="1763792707">
          <w:marLeft w:val="0"/>
          <w:marRight w:val="0"/>
          <w:marTop w:val="0"/>
          <w:marBottom w:val="0"/>
          <w:divBdr>
            <w:top w:val="none" w:sz="0" w:space="0" w:color="auto"/>
            <w:left w:val="none" w:sz="0" w:space="0" w:color="auto"/>
            <w:bottom w:val="none" w:sz="0" w:space="0" w:color="auto"/>
            <w:right w:val="none" w:sz="0" w:space="0" w:color="auto"/>
          </w:divBdr>
        </w:div>
        <w:div w:id="1781097075">
          <w:marLeft w:val="0"/>
          <w:marRight w:val="0"/>
          <w:marTop w:val="0"/>
          <w:marBottom w:val="0"/>
          <w:divBdr>
            <w:top w:val="none" w:sz="0" w:space="0" w:color="auto"/>
            <w:left w:val="none" w:sz="0" w:space="0" w:color="auto"/>
            <w:bottom w:val="none" w:sz="0" w:space="0" w:color="auto"/>
            <w:right w:val="none" w:sz="0" w:space="0" w:color="auto"/>
          </w:divBdr>
        </w:div>
        <w:div w:id="1828327257">
          <w:marLeft w:val="0"/>
          <w:marRight w:val="0"/>
          <w:marTop w:val="0"/>
          <w:marBottom w:val="0"/>
          <w:divBdr>
            <w:top w:val="none" w:sz="0" w:space="0" w:color="auto"/>
            <w:left w:val="none" w:sz="0" w:space="0" w:color="auto"/>
            <w:bottom w:val="none" w:sz="0" w:space="0" w:color="auto"/>
            <w:right w:val="none" w:sz="0" w:space="0" w:color="auto"/>
          </w:divBdr>
        </w:div>
        <w:div w:id="1869560509">
          <w:marLeft w:val="0"/>
          <w:marRight w:val="0"/>
          <w:marTop w:val="0"/>
          <w:marBottom w:val="0"/>
          <w:divBdr>
            <w:top w:val="none" w:sz="0" w:space="0" w:color="auto"/>
            <w:left w:val="none" w:sz="0" w:space="0" w:color="auto"/>
            <w:bottom w:val="none" w:sz="0" w:space="0" w:color="auto"/>
            <w:right w:val="none" w:sz="0" w:space="0" w:color="auto"/>
          </w:divBdr>
        </w:div>
        <w:div w:id="1928998782">
          <w:marLeft w:val="0"/>
          <w:marRight w:val="0"/>
          <w:marTop w:val="0"/>
          <w:marBottom w:val="0"/>
          <w:divBdr>
            <w:top w:val="none" w:sz="0" w:space="0" w:color="auto"/>
            <w:left w:val="none" w:sz="0" w:space="0" w:color="auto"/>
            <w:bottom w:val="none" w:sz="0" w:space="0" w:color="auto"/>
            <w:right w:val="none" w:sz="0" w:space="0" w:color="auto"/>
          </w:divBdr>
        </w:div>
        <w:div w:id="2027511965">
          <w:marLeft w:val="0"/>
          <w:marRight w:val="0"/>
          <w:marTop w:val="0"/>
          <w:marBottom w:val="0"/>
          <w:divBdr>
            <w:top w:val="none" w:sz="0" w:space="0" w:color="auto"/>
            <w:left w:val="none" w:sz="0" w:space="0" w:color="auto"/>
            <w:bottom w:val="none" w:sz="0" w:space="0" w:color="auto"/>
            <w:right w:val="none" w:sz="0" w:space="0" w:color="auto"/>
          </w:divBdr>
        </w:div>
        <w:div w:id="2060938141">
          <w:marLeft w:val="0"/>
          <w:marRight w:val="0"/>
          <w:marTop w:val="0"/>
          <w:marBottom w:val="0"/>
          <w:divBdr>
            <w:top w:val="none" w:sz="0" w:space="0" w:color="auto"/>
            <w:left w:val="none" w:sz="0" w:space="0" w:color="auto"/>
            <w:bottom w:val="none" w:sz="0" w:space="0" w:color="auto"/>
            <w:right w:val="none" w:sz="0" w:space="0" w:color="auto"/>
          </w:divBdr>
        </w:div>
        <w:div w:id="2123113573">
          <w:marLeft w:val="0"/>
          <w:marRight w:val="0"/>
          <w:marTop w:val="0"/>
          <w:marBottom w:val="0"/>
          <w:divBdr>
            <w:top w:val="none" w:sz="0" w:space="0" w:color="auto"/>
            <w:left w:val="none" w:sz="0" w:space="0" w:color="auto"/>
            <w:bottom w:val="none" w:sz="0" w:space="0" w:color="auto"/>
            <w:right w:val="none" w:sz="0" w:space="0" w:color="auto"/>
          </w:divBdr>
        </w:div>
      </w:divsChild>
    </w:div>
    <w:div w:id="1037656328">
      <w:bodyDiv w:val="1"/>
      <w:marLeft w:val="0"/>
      <w:marRight w:val="0"/>
      <w:marTop w:val="0"/>
      <w:marBottom w:val="0"/>
      <w:divBdr>
        <w:top w:val="none" w:sz="0" w:space="0" w:color="auto"/>
        <w:left w:val="none" w:sz="0" w:space="0" w:color="auto"/>
        <w:bottom w:val="none" w:sz="0" w:space="0" w:color="auto"/>
        <w:right w:val="none" w:sz="0" w:space="0" w:color="auto"/>
      </w:divBdr>
      <w:divsChild>
        <w:div w:id="30964682">
          <w:marLeft w:val="0"/>
          <w:marRight w:val="0"/>
          <w:marTop w:val="0"/>
          <w:marBottom w:val="0"/>
          <w:divBdr>
            <w:top w:val="none" w:sz="0" w:space="0" w:color="auto"/>
            <w:left w:val="none" w:sz="0" w:space="0" w:color="auto"/>
            <w:bottom w:val="none" w:sz="0" w:space="0" w:color="auto"/>
            <w:right w:val="none" w:sz="0" w:space="0" w:color="auto"/>
          </w:divBdr>
        </w:div>
        <w:div w:id="146214164">
          <w:marLeft w:val="0"/>
          <w:marRight w:val="0"/>
          <w:marTop w:val="0"/>
          <w:marBottom w:val="0"/>
          <w:divBdr>
            <w:top w:val="none" w:sz="0" w:space="0" w:color="auto"/>
            <w:left w:val="none" w:sz="0" w:space="0" w:color="auto"/>
            <w:bottom w:val="none" w:sz="0" w:space="0" w:color="auto"/>
            <w:right w:val="none" w:sz="0" w:space="0" w:color="auto"/>
          </w:divBdr>
        </w:div>
        <w:div w:id="146553427">
          <w:marLeft w:val="0"/>
          <w:marRight w:val="0"/>
          <w:marTop w:val="0"/>
          <w:marBottom w:val="0"/>
          <w:divBdr>
            <w:top w:val="none" w:sz="0" w:space="0" w:color="auto"/>
            <w:left w:val="none" w:sz="0" w:space="0" w:color="auto"/>
            <w:bottom w:val="none" w:sz="0" w:space="0" w:color="auto"/>
            <w:right w:val="none" w:sz="0" w:space="0" w:color="auto"/>
          </w:divBdr>
        </w:div>
        <w:div w:id="266932217">
          <w:marLeft w:val="0"/>
          <w:marRight w:val="0"/>
          <w:marTop w:val="0"/>
          <w:marBottom w:val="0"/>
          <w:divBdr>
            <w:top w:val="none" w:sz="0" w:space="0" w:color="auto"/>
            <w:left w:val="none" w:sz="0" w:space="0" w:color="auto"/>
            <w:bottom w:val="none" w:sz="0" w:space="0" w:color="auto"/>
            <w:right w:val="none" w:sz="0" w:space="0" w:color="auto"/>
          </w:divBdr>
        </w:div>
        <w:div w:id="283195657">
          <w:marLeft w:val="0"/>
          <w:marRight w:val="0"/>
          <w:marTop w:val="0"/>
          <w:marBottom w:val="0"/>
          <w:divBdr>
            <w:top w:val="none" w:sz="0" w:space="0" w:color="auto"/>
            <w:left w:val="none" w:sz="0" w:space="0" w:color="auto"/>
            <w:bottom w:val="none" w:sz="0" w:space="0" w:color="auto"/>
            <w:right w:val="none" w:sz="0" w:space="0" w:color="auto"/>
          </w:divBdr>
        </w:div>
        <w:div w:id="405347146">
          <w:marLeft w:val="0"/>
          <w:marRight w:val="0"/>
          <w:marTop w:val="0"/>
          <w:marBottom w:val="0"/>
          <w:divBdr>
            <w:top w:val="none" w:sz="0" w:space="0" w:color="auto"/>
            <w:left w:val="none" w:sz="0" w:space="0" w:color="auto"/>
            <w:bottom w:val="none" w:sz="0" w:space="0" w:color="auto"/>
            <w:right w:val="none" w:sz="0" w:space="0" w:color="auto"/>
          </w:divBdr>
        </w:div>
        <w:div w:id="527765636">
          <w:marLeft w:val="0"/>
          <w:marRight w:val="0"/>
          <w:marTop w:val="0"/>
          <w:marBottom w:val="0"/>
          <w:divBdr>
            <w:top w:val="none" w:sz="0" w:space="0" w:color="auto"/>
            <w:left w:val="none" w:sz="0" w:space="0" w:color="auto"/>
            <w:bottom w:val="none" w:sz="0" w:space="0" w:color="auto"/>
            <w:right w:val="none" w:sz="0" w:space="0" w:color="auto"/>
          </w:divBdr>
        </w:div>
        <w:div w:id="655765175">
          <w:marLeft w:val="0"/>
          <w:marRight w:val="0"/>
          <w:marTop w:val="0"/>
          <w:marBottom w:val="0"/>
          <w:divBdr>
            <w:top w:val="none" w:sz="0" w:space="0" w:color="auto"/>
            <w:left w:val="none" w:sz="0" w:space="0" w:color="auto"/>
            <w:bottom w:val="none" w:sz="0" w:space="0" w:color="auto"/>
            <w:right w:val="none" w:sz="0" w:space="0" w:color="auto"/>
          </w:divBdr>
        </w:div>
        <w:div w:id="689530267">
          <w:marLeft w:val="0"/>
          <w:marRight w:val="0"/>
          <w:marTop w:val="0"/>
          <w:marBottom w:val="0"/>
          <w:divBdr>
            <w:top w:val="none" w:sz="0" w:space="0" w:color="auto"/>
            <w:left w:val="none" w:sz="0" w:space="0" w:color="auto"/>
            <w:bottom w:val="none" w:sz="0" w:space="0" w:color="auto"/>
            <w:right w:val="none" w:sz="0" w:space="0" w:color="auto"/>
          </w:divBdr>
        </w:div>
        <w:div w:id="711196815">
          <w:marLeft w:val="0"/>
          <w:marRight w:val="0"/>
          <w:marTop w:val="0"/>
          <w:marBottom w:val="0"/>
          <w:divBdr>
            <w:top w:val="none" w:sz="0" w:space="0" w:color="auto"/>
            <w:left w:val="none" w:sz="0" w:space="0" w:color="auto"/>
            <w:bottom w:val="none" w:sz="0" w:space="0" w:color="auto"/>
            <w:right w:val="none" w:sz="0" w:space="0" w:color="auto"/>
          </w:divBdr>
        </w:div>
        <w:div w:id="1098017279">
          <w:marLeft w:val="0"/>
          <w:marRight w:val="0"/>
          <w:marTop w:val="0"/>
          <w:marBottom w:val="0"/>
          <w:divBdr>
            <w:top w:val="none" w:sz="0" w:space="0" w:color="auto"/>
            <w:left w:val="none" w:sz="0" w:space="0" w:color="auto"/>
            <w:bottom w:val="none" w:sz="0" w:space="0" w:color="auto"/>
            <w:right w:val="none" w:sz="0" w:space="0" w:color="auto"/>
          </w:divBdr>
        </w:div>
        <w:div w:id="1288437995">
          <w:marLeft w:val="0"/>
          <w:marRight w:val="0"/>
          <w:marTop w:val="0"/>
          <w:marBottom w:val="0"/>
          <w:divBdr>
            <w:top w:val="none" w:sz="0" w:space="0" w:color="auto"/>
            <w:left w:val="none" w:sz="0" w:space="0" w:color="auto"/>
            <w:bottom w:val="none" w:sz="0" w:space="0" w:color="auto"/>
            <w:right w:val="none" w:sz="0" w:space="0" w:color="auto"/>
          </w:divBdr>
        </w:div>
        <w:div w:id="1360089584">
          <w:marLeft w:val="0"/>
          <w:marRight w:val="0"/>
          <w:marTop w:val="0"/>
          <w:marBottom w:val="0"/>
          <w:divBdr>
            <w:top w:val="none" w:sz="0" w:space="0" w:color="auto"/>
            <w:left w:val="none" w:sz="0" w:space="0" w:color="auto"/>
            <w:bottom w:val="none" w:sz="0" w:space="0" w:color="auto"/>
            <w:right w:val="none" w:sz="0" w:space="0" w:color="auto"/>
          </w:divBdr>
        </w:div>
        <w:div w:id="1373190756">
          <w:marLeft w:val="0"/>
          <w:marRight w:val="0"/>
          <w:marTop w:val="0"/>
          <w:marBottom w:val="0"/>
          <w:divBdr>
            <w:top w:val="none" w:sz="0" w:space="0" w:color="auto"/>
            <w:left w:val="none" w:sz="0" w:space="0" w:color="auto"/>
            <w:bottom w:val="none" w:sz="0" w:space="0" w:color="auto"/>
            <w:right w:val="none" w:sz="0" w:space="0" w:color="auto"/>
          </w:divBdr>
        </w:div>
        <w:div w:id="1409115833">
          <w:marLeft w:val="0"/>
          <w:marRight w:val="0"/>
          <w:marTop w:val="0"/>
          <w:marBottom w:val="0"/>
          <w:divBdr>
            <w:top w:val="none" w:sz="0" w:space="0" w:color="auto"/>
            <w:left w:val="none" w:sz="0" w:space="0" w:color="auto"/>
            <w:bottom w:val="none" w:sz="0" w:space="0" w:color="auto"/>
            <w:right w:val="none" w:sz="0" w:space="0" w:color="auto"/>
          </w:divBdr>
        </w:div>
        <w:div w:id="1446582981">
          <w:marLeft w:val="0"/>
          <w:marRight w:val="0"/>
          <w:marTop w:val="0"/>
          <w:marBottom w:val="0"/>
          <w:divBdr>
            <w:top w:val="none" w:sz="0" w:space="0" w:color="auto"/>
            <w:left w:val="none" w:sz="0" w:space="0" w:color="auto"/>
            <w:bottom w:val="none" w:sz="0" w:space="0" w:color="auto"/>
            <w:right w:val="none" w:sz="0" w:space="0" w:color="auto"/>
          </w:divBdr>
        </w:div>
        <w:div w:id="1834249552">
          <w:marLeft w:val="0"/>
          <w:marRight w:val="0"/>
          <w:marTop w:val="0"/>
          <w:marBottom w:val="0"/>
          <w:divBdr>
            <w:top w:val="none" w:sz="0" w:space="0" w:color="auto"/>
            <w:left w:val="none" w:sz="0" w:space="0" w:color="auto"/>
            <w:bottom w:val="none" w:sz="0" w:space="0" w:color="auto"/>
            <w:right w:val="none" w:sz="0" w:space="0" w:color="auto"/>
          </w:divBdr>
        </w:div>
        <w:div w:id="2009208942">
          <w:marLeft w:val="0"/>
          <w:marRight w:val="0"/>
          <w:marTop w:val="0"/>
          <w:marBottom w:val="0"/>
          <w:divBdr>
            <w:top w:val="none" w:sz="0" w:space="0" w:color="auto"/>
            <w:left w:val="none" w:sz="0" w:space="0" w:color="auto"/>
            <w:bottom w:val="none" w:sz="0" w:space="0" w:color="auto"/>
            <w:right w:val="none" w:sz="0" w:space="0" w:color="auto"/>
          </w:divBdr>
        </w:div>
      </w:divsChild>
    </w:div>
    <w:div w:id="1056466801">
      <w:bodyDiv w:val="1"/>
      <w:marLeft w:val="0"/>
      <w:marRight w:val="0"/>
      <w:marTop w:val="0"/>
      <w:marBottom w:val="0"/>
      <w:divBdr>
        <w:top w:val="none" w:sz="0" w:space="0" w:color="auto"/>
        <w:left w:val="none" w:sz="0" w:space="0" w:color="auto"/>
        <w:bottom w:val="none" w:sz="0" w:space="0" w:color="auto"/>
        <w:right w:val="none" w:sz="0" w:space="0" w:color="auto"/>
      </w:divBdr>
    </w:div>
    <w:div w:id="1073314546">
      <w:bodyDiv w:val="1"/>
      <w:marLeft w:val="0"/>
      <w:marRight w:val="0"/>
      <w:marTop w:val="0"/>
      <w:marBottom w:val="0"/>
      <w:divBdr>
        <w:top w:val="none" w:sz="0" w:space="0" w:color="auto"/>
        <w:left w:val="none" w:sz="0" w:space="0" w:color="auto"/>
        <w:bottom w:val="none" w:sz="0" w:space="0" w:color="auto"/>
        <w:right w:val="none" w:sz="0" w:space="0" w:color="auto"/>
      </w:divBdr>
    </w:div>
    <w:div w:id="1134758343">
      <w:bodyDiv w:val="1"/>
      <w:marLeft w:val="0"/>
      <w:marRight w:val="0"/>
      <w:marTop w:val="0"/>
      <w:marBottom w:val="0"/>
      <w:divBdr>
        <w:top w:val="none" w:sz="0" w:space="0" w:color="auto"/>
        <w:left w:val="none" w:sz="0" w:space="0" w:color="auto"/>
        <w:bottom w:val="none" w:sz="0" w:space="0" w:color="auto"/>
        <w:right w:val="none" w:sz="0" w:space="0" w:color="auto"/>
      </w:divBdr>
      <w:divsChild>
        <w:div w:id="200364179">
          <w:marLeft w:val="0"/>
          <w:marRight w:val="0"/>
          <w:marTop w:val="0"/>
          <w:marBottom w:val="0"/>
          <w:divBdr>
            <w:top w:val="none" w:sz="0" w:space="0" w:color="auto"/>
            <w:left w:val="none" w:sz="0" w:space="0" w:color="auto"/>
            <w:bottom w:val="none" w:sz="0" w:space="0" w:color="auto"/>
            <w:right w:val="none" w:sz="0" w:space="0" w:color="auto"/>
          </w:divBdr>
          <w:divsChild>
            <w:div w:id="551771141">
              <w:marLeft w:val="0"/>
              <w:marRight w:val="0"/>
              <w:marTop w:val="0"/>
              <w:marBottom w:val="0"/>
              <w:divBdr>
                <w:top w:val="none" w:sz="0" w:space="0" w:color="auto"/>
                <w:left w:val="none" w:sz="0" w:space="0" w:color="auto"/>
                <w:bottom w:val="none" w:sz="0" w:space="0" w:color="auto"/>
                <w:right w:val="none" w:sz="0" w:space="0" w:color="auto"/>
              </w:divBdr>
            </w:div>
            <w:div w:id="663125304">
              <w:marLeft w:val="0"/>
              <w:marRight w:val="0"/>
              <w:marTop w:val="0"/>
              <w:marBottom w:val="0"/>
              <w:divBdr>
                <w:top w:val="none" w:sz="0" w:space="0" w:color="auto"/>
                <w:left w:val="none" w:sz="0" w:space="0" w:color="auto"/>
                <w:bottom w:val="none" w:sz="0" w:space="0" w:color="auto"/>
                <w:right w:val="none" w:sz="0" w:space="0" w:color="auto"/>
              </w:divBdr>
            </w:div>
            <w:div w:id="811408990">
              <w:marLeft w:val="0"/>
              <w:marRight w:val="0"/>
              <w:marTop w:val="0"/>
              <w:marBottom w:val="0"/>
              <w:divBdr>
                <w:top w:val="none" w:sz="0" w:space="0" w:color="auto"/>
                <w:left w:val="none" w:sz="0" w:space="0" w:color="auto"/>
                <w:bottom w:val="none" w:sz="0" w:space="0" w:color="auto"/>
                <w:right w:val="none" w:sz="0" w:space="0" w:color="auto"/>
              </w:divBdr>
            </w:div>
            <w:div w:id="946962333">
              <w:marLeft w:val="0"/>
              <w:marRight w:val="0"/>
              <w:marTop w:val="0"/>
              <w:marBottom w:val="0"/>
              <w:divBdr>
                <w:top w:val="none" w:sz="0" w:space="0" w:color="auto"/>
                <w:left w:val="none" w:sz="0" w:space="0" w:color="auto"/>
                <w:bottom w:val="none" w:sz="0" w:space="0" w:color="auto"/>
                <w:right w:val="none" w:sz="0" w:space="0" w:color="auto"/>
              </w:divBdr>
            </w:div>
            <w:div w:id="1147890915">
              <w:marLeft w:val="0"/>
              <w:marRight w:val="0"/>
              <w:marTop w:val="0"/>
              <w:marBottom w:val="0"/>
              <w:divBdr>
                <w:top w:val="none" w:sz="0" w:space="0" w:color="auto"/>
                <w:left w:val="none" w:sz="0" w:space="0" w:color="auto"/>
                <w:bottom w:val="none" w:sz="0" w:space="0" w:color="auto"/>
                <w:right w:val="none" w:sz="0" w:space="0" w:color="auto"/>
              </w:divBdr>
            </w:div>
            <w:div w:id="1427190390">
              <w:marLeft w:val="0"/>
              <w:marRight w:val="0"/>
              <w:marTop w:val="0"/>
              <w:marBottom w:val="0"/>
              <w:divBdr>
                <w:top w:val="none" w:sz="0" w:space="0" w:color="auto"/>
                <w:left w:val="none" w:sz="0" w:space="0" w:color="auto"/>
                <w:bottom w:val="none" w:sz="0" w:space="0" w:color="auto"/>
                <w:right w:val="none" w:sz="0" w:space="0" w:color="auto"/>
              </w:divBdr>
            </w:div>
            <w:div w:id="1436435303">
              <w:marLeft w:val="0"/>
              <w:marRight w:val="0"/>
              <w:marTop w:val="0"/>
              <w:marBottom w:val="0"/>
              <w:divBdr>
                <w:top w:val="none" w:sz="0" w:space="0" w:color="auto"/>
                <w:left w:val="none" w:sz="0" w:space="0" w:color="auto"/>
                <w:bottom w:val="none" w:sz="0" w:space="0" w:color="auto"/>
                <w:right w:val="none" w:sz="0" w:space="0" w:color="auto"/>
              </w:divBdr>
            </w:div>
            <w:div w:id="1448423420">
              <w:marLeft w:val="0"/>
              <w:marRight w:val="0"/>
              <w:marTop w:val="0"/>
              <w:marBottom w:val="0"/>
              <w:divBdr>
                <w:top w:val="none" w:sz="0" w:space="0" w:color="auto"/>
                <w:left w:val="none" w:sz="0" w:space="0" w:color="auto"/>
                <w:bottom w:val="none" w:sz="0" w:space="0" w:color="auto"/>
                <w:right w:val="none" w:sz="0" w:space="0" w:color="auto"/>
              </w:divBdr>
            </w:div>
            <w:div w:id="1627656932">
              <w:marLeft w:val="0"/>
              <w:marRight w:val="0"/>
              <w:marTop w:val="0"/>
              <w:marBottom w:val="0"/>
              <w:divBdr>
                <w:top w:val="none" w:sz="0" w:space="0" w:color="auto"/>
                <w:left w:val="none" w:sz="0" w:space="0" w:color="auto"/>
                <w:bottom w:val="none" w:sz="0" w:space="0" w:color="auto"/>
                <w:right w:val="none" w:sz="0" w:space="0" w:color="auto"/>
              </w:divBdr>
            </w:div>
            <w:div w:id="1720090571">
              <w:marLeft w:val="0"/>
              <w:marRight w:val="0"/>
              <w:marTop w:val="0"/>
              <w:marBottom w:val="0"/>
              <w:divBdr>
                <w:top w:val="none" w:sz="0" w:space="0" w:color="auto"/>
                <w:left w:val="none" w:sz="0" w:space="0" w:color="auto"/>
                <w:bottom w:val="none" w:sz="0" w:space="0" w:color="auto"/>
                <w:right w:val="none" w:sz="0" w:space="0" w:color="auto"/>
              </w:divBdr>
            </w:div>
            <w:div w:id="1762482728">
              <w:marLeft w:val="0"/>
              <w:marRight w:val="0"/>
              <w:marTop w:val="0"/>
              <w:marBottom w:val="0"/>
              <w:divBdr>
                <w:top w:val="none" w:sz="0" w:space="0" w:color="auto"/>
                <w:left w:val="none" w:sz="0" w:space="0" w:color="auto"/>
                <w:bottom w:val="none" w:sz="0" w:space="0" w:color="auto"/>
                <w:right w:val="none" w:sz="0" w:space="0" w:color="auto"/>
              </w:divBdr>
            </w:div>
            <w:div w:id="1784690444">
              <w:marLeft w:val="0"/>
              <w:marRight w:val="0"/>
              <w:marTop w:val="0"/>
              <w:marBottom w:val="0"/>
              <w:divBdr>
                <w:top w:val="none" w:sz="0" w:space="0" w:color="auto"/>
                <w:left w:val="none" w:sz="0" w:space="0" w:color="auto"/>
                <w:bottom w:val="none" w:sz="0" w:space="0" w:color="auto"/>
                <w:right w:val="none" w:sz="0" w:space="0" w:color="auto"/>
              </w:divBdr>
            </w:div>
            <w:div w:id="2005666303">
              <w:marLeft w:val="0"/>
              <w:marRight w:val="0"/>
              <w:marTop w:val="0"/>
              <w:marBottom w:val="0"/>
              <w:divBdr>
                <w:top w:val="none" w:sz="0" w:space="0" w:color="auto"/>
                <w:left w:val="none" w:sz="0" w:space="0" w:color="auto"/>
                <w:bottom w:val="none" w:sz="0" w:space="0" w:color="auto"/>
                <w:right w:val="none" w:sz="0" w:space="0" w:color="auto"/>
              </w:divBdr>
            </w:div>
            <w:div w:id="2095972886">
              <w:marLeft w:val="0"/>
              <w:marRight w:val="0"/>
              <w:marTop w:val="0"/>
              <w:marBottom w:val="0"/>
              <w:divBdr>
                <w:top w:val="none" w:sz="0" w:space="0" w:color="auto"/>
                <w:left w:val="none" w:sz="0" w:space="0" w:color="auto"/>
                <w:bottom w:val="none" w:sz="0" w:space="0" w:color="auto"/>
                <w:right w:val="none" w:sz="0" w:space="0" w:color="auto"/>
              </w:divBdr>
            </w:div>
          </w:divsChild>
        </w:div>
        <w:div w:id="1028019358">
          <w:marLeft w:val="0"/>
          <w:marRight w:val="0"/>
          <w:marTop w:val="0"/>
          <w:marBottom w:val="0"/>
          <w:divBdr>
            <w:top w:val="none" w:sz="0" w:space="0" w:color="auto"/>
            <w:left w:val="none" w:sz="0" w:space="0" w:color="auto"/>
            <w:bottom w:val="none" w:sz="0" w:space="0" w:color="auto"/>
            <w:right w:val="none" w:sz="0" w:space="0" w:color="auto"/>
          </w:divBdr>
        </w:div>
        <w:div w:id="1137603620">
          <w:marLeft w:val="0"/>
          <w:marRight w:val="0"/>
          <w:marTop w:val="0"/>
          <w:marBottom w:val="0"/>
          <w:divBdr>
            <w:top w:val="none" w:sz="0" w:space="0" w:color="auto"/>
            <w:left w:val="none" w:sz="0" w:space="0" w:color="auto"/>
            <w:bottom w:val="none" w:sz="0" w:space="0" w:color="auto"/>
            <w:right w:val="none" w:sz="0" w:space="0" w:color="auto"/>
          </w:divBdr>
        </w:div>
      </w:divsChild>
    </w:div>
    <w:div w:id="1147017129">
      <w:bodyDiv w:val="1"/>
      <w:marLeft w:val="0"/>
      <w:marRight w:val="0"/>
      <w:marTop w:val="0"/>
      <w:marBottom w:val="0"/>
      <w:divBdr>
        <w:top w:val="none" w:sz="0" w:space="0" w:color="auto"/>
        <w:left w:val="none" w:sz="0" w:space="0" w:color="auto"/>
        <w:bottom w:val="none" w:sz="0" w:space="0" w:color="auto"/>
        <w:right w:val="none" w:sz="0" w:space="0" w:color="auto"/>
      </w:divBdr>
      <w:divsChild>
        <w:div w:id="429744908">
          <w:marLeft w:val="0"/>
          <w:marRight w:val="0"/>
          <w:marTop w:val="0"/>
          <w:marBottom w:val="0"/>
          <w:divBdr>
            <w:top w:val="none" w:sz="0" w:space="0" w:color="auto"/>
            <w:left w:val="none" w:sz="0" w:space="0" w:color="auto"/>
            <w:bottom w:val="none" w:sz="0" w:space="0" w:color="auto"/>
            <w:right w:val="none" w:sz="0" w:space="0" w:color="auto"/>
          </w:divBdr>
          <w:divsChild>
            <w:div w:id="441070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578465">
      <w:bodyDiv w:val="1"/>
      <w:marLeft w:val="0"/>
      <w:marRight w:val="0"/>
      <w:marTop w:val="0"/>
      <w:marBottom w:val="0"/>
      <w:divBdr>
        <w:top w:val="none" w:sz="0" w:space="0" w:color="auto"/>
        <w:left w:val="none" w:sz="0" w:space="0" w:color="auto"/>
        <w:bottom w:val="none" w:sz="0" w:space="0" w:color="auto"/>
        <w:right w:val="none" w:sz="0" w:space="0" w:color="auto"/>
      </w:divBdr>
      <w:divsChild>
        <w:div w:id="257446049">
          <w:marLeft w:val="0"/>
          <w:marRight w:val="0"/>
          <w:marTop w:val="0"/>
          <w:marBottom w:val="0"/>
          <w:divBdr>
            <w:top w:val="none" w:sz="0" w:space="0" w:color="auto"/>
            <w:left w:val="none" w:sz="0" w:space="0" w:color="auto"/>
            <w:bottom w:val="none" w:sz="0" w:space="0" w:color="auto"/>
            <w:right w:val="none" w:sz="0" w:space="0" w:color="auto"/>
          </w:divBdr>
          <w:divsChild>
            <w:div w:id="509759964">
              <w:marLeft w:val="0"/>
              <w:marRight w:val="0"/>
              <w:marTop w:val="0"/>
              <w:marBottom w:val="0"/>
              <w:divBdr>
                <w:top w:val="none" w:sz="0" w:space="0" w:color="auto"/>
                <w:left w:val="none" w:sz="0" w:space="0" w:color="auto"/>
                <w:bottom w:val="none" w:sz="0" w:space="0" w:color="auto"/>
                <w:right w:val="none" w:sz="0" w:space="0" w:color="auto"/>
              </w:divBdr>
              <w:divsChild>
                <w:div w:id="1391727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003921">
      <w:bodyDiv w:val="1"/>
      <w:marLeft w:val="0"/>
      <w:marRight w:val="0"/>
      <w:marTop w:val="0"/>
      <w:marBottom w:val="0"/>
      <w:divBdr>
        <w:top w:val="none" w:sz="0" w:space="0" w:color="auto"/>
        <w:left w:val="none" w:sz="0" w:space="0" w:color="auto"/>
        <w:bottom w:val="none" w:sz="0" w:space="0" w:color="auto"/>
        <w:right w:val="none" w:sz="0" w:space="0" w:color="auto"/>
      </w:divBdr>
      <w:divsChild>
        <w:div w:id="334965816">
          <w:marLeft w:val="0"/>
          <w:marRight w:val="0"/>
          <w:marTop w:val="0"/>
          <w:marBottom w:val="0"/>
          <w:divBdr>
            <w:top w:val="none" w:sz="0" w:space="0" w:color="auto"/>
            <w:left w:val="none" w:sz="0" w:space="0" w:color="auto"/>
            <w:bottom w:val="none" w:sz="0" w:space="0" w:color="auto"/>
            <w:right w:val="none" w:sz="0" w:space="0" w:color="auto"/>
          </w:divBdr>
        </w:div>
        <w:div w:id="497815398">
          <w:marLeft w:val="0"/>
          <w:marRight w:val="0"/>
          <w:marTop w:val="0"/>
          <w:marBottom w:val="0"/>
          <w:divBdr>
            <w:top w:val="none" w:sz="0" w:space="0" w:color="auto"/>
            <w:left w:val="none" w:sz="0" w:space="0" w:color="auto"/>
            <w:bottom w:val="none" w:sz="0" w:space="0" w:color="auto"/>
            <w:right w:val="none" w:sz="0" w:space="0" w:color="auto"/>
          </w:divBdr>
        </w:div>
        <w:div w:id="505096417">
          <w:marLeft w:val="0"/>
          <w:marRight w:val="0"/>
          <w:marTop w:val="0"/>
          <w:marBottom w:val="0"/>
          <w:divBdr>
            <w:top w:val="none" w:sz="0" w:space="0" w:color="auto"/>
            <w:left w:val="none" w:sz="0" w:space="0" w:color="auto"/>
            <w:bottom w:val="none" w:sz="0" w:space="0" w:color="auto"/>
            <w:right w:val="none" w:sz="0" w:space="0" w:color="auto"/>
          </w:divBdr>
        </w:div>
        <w:div w:id="1259758186">
          <w:marLeft w:val="0"/>
          <w:marRight w:val="0"/>
          <w:marTop w:val="0"/>
          <w:marBottom w:val="0"/>
          <w:divBdr>
            <w:top w:val="none" w:sz="0" w:space="0" w:color="auto"/>
            <w:left w:val="none" w:sz="0" w:space="0" w:color="auto"/>
            <w:bottom w:val="none" w:sz="0" w:space="0" w:color="auto"/>
            <w:right w:val="none" w:sz="0" w:space="0" w:color="auto"/>
          </w:divBdr>
        </w:div>
        <w:div w:id="1691106619">
          <w:marLeft w:val="0"/>
          <w:marRight w:val="0"/>
          <w:marTop w:val="0"/>
          <w:marBottom w:val="0"/>
          <w:divBdr>
            <w:top w:val="none" w:sz="0" w:space="0" w:color="auto"/>
            <w:left w:val="none" w:sz="0" w:space="0" w:color="auto"/>
            <w:bottom w:val="none" w:sz="0" w:space="0" w:color="auto"/>
            <w:right w:val="none" w:sz="0" w:space="0" w:color="auto"/>
          </w:divBdr>
        </w:div>
        <w:div w:id="2111045901">
          <w:marLeft w:val="0"/>
          <w:marRight w:val="0"/>
          <w:marTop w:val="0"/>
          <w:marBottom w:val="0"/>
          <w:divBdr>
            <w:top w:val="none" w:sz="0" w:space="0" w:color="auto"/>
            <w:left w:val="none" w:sz="0" w:space="0" w:color="auto"/>
            <w:bottom w:val="none" w:sz="0" w:space="0" w:color="auto"/>
            <w:right w:val="none" w:sz="0" w:space="0" w:color="auto"/>
          </w:divBdr>
        </w:div>
      </w:divsChild>
    </w:div>
    <w:div w:id="1249313473">
      <w:bodyDiv w:val="1"/>
      <w:marLeft w:val="0"/>
      <w:marRight w:val="0"/>
      <w:marTop w:val="0"/>
      <w:marBottom w:val="0"/>
      <w:divBdr>
        <w:top w:val="none" w:sz="0" w:space="0" w:color="auto"/>
        <w:left w:val="none" w:sz="0" w:space="0" w:color="auto"/>
        <w:bottom w:val="none" w:sz="0" w:space="0" w:color="auto"/>
        <w:right w:val="none" w:sz="0" w:space="0" w:color="auto"/>
      </w:divBdr>
    </w:div>
    <w:div w:id="1253196777">
      <w:bodyDiv w:val="1"/>
      <w:marLeft w:val="0"/>
      <w:marRight w:val="0"/>
      <w:marTop w:val="0"/>
      <w:marBottom w:val="0"/>
      <w:divBdr>
        <w:top w:val="none" w:sz="0" w:space="0" w:color="auto"/>
        <w:left w:val="none" w:sz="0" w:space="0" w:color="auto"/>
        <w:bottom w:val="none" w:sz="0" w:space="0" w:color="auto"/>
        <w:right w:val="none" w:sz="0" w:space="0" w:color="auto"/>
      </w:divBdr>
      <w:divsChild>
        <w:div w:id="371729502">
          <w:marLeft w:val="0"/>
          <w:marRight w:val="0"/>
          <w:marTop w:val="0"/>
          <w:marBottom w:val="0"/>
          <w:divBdr>
            <w:top w:val="none" w:sz="0" w:space="0" w:color="auto"/>
            <w:left w:val="none" w:sz="0" w:space="0" w:color="auto"/>
            <w:bottom w:val="none" w:sz="0" w:space="0" w:color="auto"/>
            <w:right w:val="none" w:sz="0" w:space="0" w:color="auto"/>
          </w:divBdr>
          <w:divsChild>
            <w:div w:id="682440188">
              <w:marLeft w:val="0"/>
              <w:marRight w:val="0"/>
              <w:marTop w:val="0"/>
              <w:marBottom w:val="0"/>
              <w:divBdr>
                <w:top w:val="none" w:sz="0" w:space="0" w:color="auto"/>
                <w:left w:val="none" w:sz="0" w:space="0" w:color="auto"/>
                <w:bottom w:val="none" w:sz="0" w:space="0" w:color="auto"/>
                <w:right w:val="none" w:sz="0" w:space="0" w:color="auto"/>
              </w:divBdr>
              <w:divsChild>
                <w:div w:id="641738876">
                  <w:marLeft w:val="0"/>
                  <w:marRight w:val="0"/>
                  <w:marTop w:val="0"/>
                  <w:marBottom w:val="0"/>
                  <w:divBdr>
                    <w:top w:val="none" w:sz="0" w:space="0" w:color="auto"/>
                    <w:left w:val="none" w:sz="0" w:space="0" w:color="auto"/>
                    <w:bottom w:val="none" w:sz="0" w:space="0" w:color="auto"/>
                    <w:right w:val="none" w:sz="0" w:space="0" w:color="auto"/>
                  </w:divBdr>
                  <w:divsChild>
                    <w:div w:id="873496272">
                      <w:marLeft w:val="0"/>
                      <w:marRight w:val="0"/>
                      <w:marTop w:val="0"/>
                      <w:marBottom w:val="0"/>
                      <w:divBdr>
                        <w:top w:val="none" w:sz="0" w:space="0" w:color="auto"/>
                        <w:left w:val="none" w:sz="0" w:space="0" w:color="auto"/>
                        <w:bottom w:val="none" w:sz="0" w:space="0" w:color="auto"/>
                        <w:right w:val="none" w:sz="0" w:space="0" w:color="auto"/>
                      </w:divBdr>
                      <w:divsChild>
                        <w:div w:id="65340721">
                          <w:marLeft w:val="0"/>
                          <w:marRight w:val="0"/>
                          <w:marTop w:val="0"/>
                          <w:marBottom w:val="0"/>
                          <w:divBdr>
                            <w:top w:val="none" w:sz="0" w:space="0" w:color="auto"/>
                            <w:left w:val="none" w:sz="0" w:space="0" w:color="auto"/>
                            <w:bottom w:val="none" w:sz="0" w:space="0" w:color="auto"/>
                            <w:right w:val="none" w:sz="0" w:space="0" w:color="auto"/>
                          </w:divBdr>
                          <w:divsChild>
                            <w:div w:id="2135177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3076191">
      <w:bodyDiv w:val="1"/>
      <w:marLeft w:val="0"/>
      <w:marRight w:val="0"/>
      <w:marTop w:val="0"/>
      <w:marBottom w:val="0"/>
      <w:divBdr>
        <w:top w:val="none" w:sz="0" w:space="0" w:color="auto"/>
        <w:left w:val="none" w:sz="0" w:space="0" w:color="auto"/>
        <w:bottom w:val="none" w:sz="0" w:space="0" w:color="auto"/>
        <w:right w:val="none" w:sz="0" w:space="0" w:color="auto"/>
      </w:divBdr>
    </w:div>
    <w:div w:id="1300575516">
      <w:bodyDiv w:val="1"/>
      <w:marLeft w:val="0"/>
      <w:marRight w:val="0"/>
      <w:marTop w:val="0"/>
      <w:marBottom w:val="0"/>
      <w:divBdr>
        <w:top w:val="none" w:sz="0" w:space="0" w:color="auto"/>
        <w:left w:val="none" w:sz="0" w:space="0" w:color="auto"/>
        <w:bottom w:val="none" w:sz="0" w:space="0" w:color="auto"/>
        <w:right w:val="none" w:sz="0" w:space="0" w:color="auto"/>
      </w:divBdr>
    </w:div>
    <w:div w:id="1440878969">
      <w:bodyDiv w:val="1"/>
      <w:marLeft w:val="0"/>
      <w:marRight w:val="0"/>
      <w:marTop w:val="0"/>
      <w:marBottom w:val="0"/>
      <w:divBdr>
        <w:top w:val="none" w:sz="0" w:space="0" w:color="auto"/>
        <w:left w:val="none" w:sz="0" w:space="0" w:color="auto"/>
        <w:bottom w:val="none" w:sz="0" w:space="0" w:color="auto"/>
        <w:right w:val="none" w:sz="0" w:space="0" w:color="auto"/>
      </w:divBdr>
    </w:div>
    <w:div w:id="1469276942">
      <w:bodyDiv w:val="1"/>
      <w:marLeft w:val="0"/>
      <w:marRight w:val="0"/>
      <w:marTop w:val="0"/>
      <w:marBottom w:val="0"/>
      <w:divBdr>
        <w:top w:val="none" w:sz="0" w:space="0" w:color="auto"/>
        <w:left w:val="none" w:sz="0" w:space="0" w:color="auto"/>
        <w:bottom w:val="none" w:sz="0" w:space="0" w:color="auto"/>
        <w:right w:val="none" w:sz="0" w:space="0" w:color="auto"/>
      </w:divBdr>
    </w:div>
    <w:div w:id="1506944372">
      <w:bodyDiv w:val="1"/>
      <w:marLeft w:val="0"/>
      <w:marRight w:val="0"/>
      <w:marTop w:val="0"/>
      <w:marBottom w:val="0"/>
      <w:divBdr>
        <w:top w:val="none" w:sz="0" w:space="0" w:color="auto"/>
        <w:left w:val="none" w:sz="0" w:space="0" w:color="auto"/>
        <w:bottom w:val="none" w:sz="0" w:space="0" w:color="auto"/>
        <w:right w:val="none" w:sz="0" w:space="0" w:color="auto"/>
      </w:divBdr>
    </w:div>
    <w:div w:id="1546942366">
      <w:bodyDiv w:val="1"/>
      <w:marLeft w:val="0"/>
      <w:marRight w:val="0"/>
      <w:marTop w:val="0"/>
      <w:marBottom w:val="0"/>
      <w:divBdr>
        <w:top w:val="none" w:sz="0" w:space="0" w:color="auto"/>
        <w:left w:val="none" w:sz="0" w:space="0" w:color="auto"/>
        <w:bottom w:val="none" w:sz="0" w:space="0" w:color="auto"/>
        <w:right w:val="none" w:sz="0" w:space="0" w:color="auto"/>
      </w:divBdr>
      <w:divsChild>
        <w:div w:id="134951901">
          <w:marLeft w:val="0"/>
          <w:marRight w:val="0"/>
          <w:marTop w:val="0"/>
          <w:marBottom w:val="0"/>
          <w:divBdr>
            <w:top w:val="none" w:sz="0" w:space="0" w:color="auto"/>
            <w:left w:val="none" w:sz="0" w:space="0" w:color="auto"/>
            <w:bottom w:val="none" w:sz="0" w:space="0" w:color="auto"/>
            <w:right w:val="none" w:sz="0" w:space="0" w:color="auto"/>
          </w:divBdr>
        </w:div>
        <w:div w:id="815537863">
          <w:marLeft w:val="0"/>
          <w:marRight w:val="0"/>
          <w:marTop w:val="0"/>
          <w:marBottom w:val="0"/>
          <w:divBdr>
            <w:top w:val="none" w:sz="0" w:space="0" w:color="auto"/>
            <w:left w:val="none" w:sz="0" w:space="0" w:color="auto"/>
            <w:bottom w:val="none" w:sz="0" w:space="0" w:color="auto"/>
            <w:right w:val="none" w:sz="0" w:space="0" w:color="auto"/>
          </w:divBdr>
        </w:div>
        <w:div w:id="940408635">
          <w:marLeft w:val="0"/>
          <w:marRight w:val="0"/>
          <w:marTop w:val="0"/>
          <w:marBottom w:val="0"/>
          <w:divBdr>
            <w:top w:val="none" w:sz="0" w:space="0" w:color="auto"/>
            <w:left w:val="none" w:sz="0" w:space="0" w:color="auto"/>
            <w:bottom w:val="none" w:sz="0" w:space="0" w:color="auto"/>
            <w:right w:val="none" w:sz="0" w:space="0" w:color="auto"/>
          </w:divBdr>
        </w:div>
        <w:div w:id="1019356825">
          <w:marLeft w:val="0"/>
          <w:marRight w:val="0"/>
          <w:marTop w:val="0"/>
          <w:marBottom w:val="0"/>
          <w:divBdr>
            <w:top w:val="none" w:sz="0" w:space="0" w:color="auto"/>
            <w:left w:val="none" w:sz="0" w:space="0" w:color="auto"/>
            <w:bottom w:val="none" w:sz="0" w:space="0" w:color="auto"/>
            <w:right w:val="none" w:sz="0" w:space="0" w:color="auto"/>
          </w:divBdr>
        </w:div>
        <w:div w:id="1034039164">
          <w:marLeft w:val="0"/>
          <w:marRight w:val="0"/>
          <w:marTop w:val="0"/>
          <w:marBottom w:val="0"/>
          <w:divBdr>
            <w:top w:val="none" w:sz="0" w:space="0" w:color="auto"/>
            <w:left w:val="none" w:sz="0" w:space="0" w:color="auto"/>
            <w:bottom w:val="none" w:sz="0" w:space="0" w:color="auto"/>
            <w:right w:val="none" w:sz="0" w:space="0" w:color="auto"/>
          </w:divBdr>
        </w:div>
        <w:div w:id="1320617544">
          <w:marLeft w:val="0"/>
          <w:marRight w:val="0"/>
          <w:marTop w:val="0"/>
          <w:marBottom w:val="0"/>
          <w:divBdr>
            <w:top w:val="none" w:sz="0" w:space="0" w:color="auto"/>
            <w:left w:val="none" w:sz="0" w:space="0" w:color="auto"/>
            <w:bottom w:val="none" w:sz="0" w:space="0" w:color="auto"/>
            <w:right w:val="none" w:sz="0" w:space="0" w:color="auto"/>
          </w:divBdr>
        </w:div>
        <w:div w:id="1334067731">
          <w:marLeft w:val="0"/>
          <w:marRight w:val="0"/>
          <w:marTop w:val="0"/>
          <w:marBottom w:val="0"/>
          <w:divBdr>
            <w:top w:val="none" w:sz="0" w:space="0" w:color="auto"/>
            <w:left w:val="none" w:sz="0" w:space="0" w:color="auto"/>
            <w:bottom w:val="none" w:sz="0" w:space="0" w:color="auto"/>
            <w:right w:val="none" w:sz="0" w:space="0" w:color="auto"/>
          </w:divBdr>
        </w:div>
      </w:divsChild>
    </w:div>
    <w:div w:id="1550414604">
      <w:bodyDiv w:val="1"/>
      <w:marLeft w:val="0"/>
      <w:marRight w:val="0"/>
      <w:marTop w:val="0"/>
      <w:marBottom w:val="0"/>
      <w:divBdr>
        <w:top w:val="none" w:sz="0" w:space="0" w:color="auto"/>
        <w:left w:val="none" w:sz="0" w:space="0" w:color="auto"/>
        <w:bottom w:val="none" w:sz="0" w:space="0" w:color="auto"/>
        <w:right w:val="none" w:sz="0" w:space="0" w:color="auto"/>
      </w:divBdr>
    </w:div>
    <w:div w:id="1654875011">
      <w:bodyDiv w:val="1"/>
      <w:marLeft w:val="0"/>
      <w:marRight w:val="0"/>
      <w:marTop w:val="0"/>
      <w:marBottom w:val="0"/>
      <w:divBdr>
        <w:top w:val="none" w:sz="0" w:space="0" w:color="auto"/>
        <w:left w:val="none" w:sz="0" w:space="0" w:color="auto"/>
        <w:bottom w:val="none" w:sz="0" w:space="0" w:color="auto"/>
        <w:right w:val="none" w:sz="0" w:space="0" w:color="auto"/>
      </w:divBdr>
      <w:divsChild>
        <w:div w:id="67459324">
          <w:marLeft w:val="0"/>
          <w:marRight w:val="0"/>
          <w:marTop w:val="0"/>
          <w:marBottom w:val="0"/>
          <w:divBdr>
            <w:top w:val="none" w:sz="0" w:space="0" w:color="auto"/>
            <w:left w:val="none" w:sz="0" w:space="0" w:color="auto"/>
            <w:bottom w:val="none" w:sz="0" w:space="0" w:color="auto"/>
            <w:right w:val="none" w:sz="0" w:space="0" w:color="auto"/>
          </w:divBdr>
        </w:div>
        <w:div w:id="486943178">
          <w:marLeft w:val="0"/>
          <w:marRight w:val="0"/>
          <w:marTop w:val="0"/>
          <w:marBottom w:val="0"/>
          <w:divBdr>
            <w:top w:val="none" w:sz="0" w:space="0" w:color="auto"/>
            <w:left w:val="none" w:sz="0" w:space="0" w:color="auto"/>
            <w:bottom w:val="none" w:sz="0" w:space="0" w:color="auto"/>
            <w:right w:val="none" w:sz="0" w:space="0" w:color="auto"/>
          </w:divBdr>
        </w:div>
        <w:div w:id="1120107174">
          <w:marLeft w:val="0"/>
          <w:marRight w:val="0"/>
          <w:marTop w:val="0"/>
          <w:marBottom w:val="0"/>
          <w:divBdr>
            <w:top w:val="none" w:sz="0" w:space="0" w:color="auto"/>
            <w:left w:val="none" w:sz="0" w:space="0" w:color="auto"/>
            <w:bottom w:val="none" w:sz="0" w:space="0" w:color="auto"/>
            <w:right w:val="none" w:sz="0" w:space="0" w:color="auto"/>
          </w:divBdr>
        </w:div>
        <w:div w:id="1616061016">
          <w:marLeft w:val="0"/>
          <w:marRight w:val="0"/>
          <w:marTop w:val="0"/>
          <w:marBottom w:val="0"/>
          <w:divBdr>
            <w:top w:val="none" w:sz="0" w:space="0" w:color="auto"/>
            <w:left w:val="none" w:sz="0" w:space="0" w:color="auto"/>
            <w:bottom w:val="none" w:sz="0" w:space="0" w:color="auto"/>
            <w:right w:val="none" w:sz="0" w:space="0" w:color="auto"/>
          </w:divBdr>
        </w:div>
        <w:div w:id="1747219230">
          <w:marLeft w:val="0"/>
          <w:marRight w:val="0"/>
          <w:marTop w:val="0"/>
          <w:marBottom w:val="0"/>
          <w:divBdr>
            <w:top w:val="none" w:sz="0" w:space="0" w:color="auto"/>
            <w:left w:val="none" w:sz="0" w:space="0" w:color="auto"/>
            <w:bottom w:val="none" w:sz="0" w:space="0" w:color="auto"/>
            <w:right w:val="none" w:sz="0" w:space="0" w:color="auto"/>
          </w:divBdr>
        </w:div>
      </w:divsChild>
    </w:div>
    <w:div w:id="1658416808">
      <w:bodyDiv w:val="1"/>
      <w:marLeft w:val="0"/>
      <w:marRight w:val="0"/>
      <w:marTop w:val="0"/>
      <w:marBottom w:val="0"/>
      <w:divBdr>
        <w:top w:val="none" w:sz="0" w:space="0" w:color="auto"/>
        <w:left w:val="none" w:sz="0" w:space="0" w:color="auto"/>
        <w:bottom w:val="none" w:sz="0" w:space="0" w:color="auto"/>
        <w:right w:val="none" w:sz="0" w:space="0" w:color="auto"/>
      </w:divBdr>
      <w:divsChild>
        <w:div w:id="540214576">
          <w:marLeft w:val="0"/>
          <w:marRight w:val="0"/>
          <w:marTop w:val="0"/>
          <w:marBottom w:val="0"/>
          <w:divBdr>
            <w:top w:val="none" w:sz="0" w:space="0" w:color="auto"/>
            <w:left w:val="none" w:sz="0" w:space="0" w:color="auto"/>
            <w:bottom w:val="none" w:sz="0" w:space="0" w:color="auto"/>
            <w:right w:val="none" w:sz="0" w:space="0" w:color="auto"/>
          </w:divBdr>
          <w:divsChild>
            <w:div w:id="1864706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9694185">
      <w:bodyDiv w:val="1"/>
      <w:marLeft w:val="0"/>
      <w:marRight w:val="0"/>
      <w:marTop w:val="0"/>
      <w:marBottom w:val="0"/>
      <w:divBdr>
        <w:top w:val="none" w:sz="0" w:space="0" w:color="auto"/>
        <w:left w:val="none" w:sz="0" w:space="0" w:color="auto"/>
        <w:bottom w:val="none" w:sz="0" w:space="0" w:color="auto"/>
        <w:right w:val="none" w:sz="0" w:space="0" w:color="auto"/>
      </w:divBdr>
    </w:div>
    <w:div w:id="1749839571">
      <w:bodyDiv w:val="1"/>
      <w:marLeft w:val="0"/>
      <w:marRight w:val="0"/>
      <w:marTop w:val="0"/>
      <w:marBottom w:val="0"/>
      <w:divBdr>
        <w:top w:val="none" w:sz="0" w:space="0" w:color="auto"/>
        <w:left w:val="none" w:sz="0" w:space="0" w:color="auto"/>
        <w:bottom w:val="none" w:sz="0" w:space="0" w:color="auto"/>
        <w:right w:val="none" w:sz="0" w:space="0" w:color="auto"/>
      </w:divBdr>
      <w:divsChild>
        <w:div w:id="988945893">
          <w:marLeft w:val="0"/>
          <w:marRight w:val="0"/>
          <w:marTop w:val="0"/>
          <w:marBottom w:val="0"/>
          <w:divBdr>
            <w:top w:val="none" w:sz="0" w:space="0" w:color="auto"/>
            <w:left w:val="none" w:sz="0" w:space="0" w:color="auto"/>
            <w:bottom w:val="none" w:sz="0" w:space="0" w:color="auto"/>
            <w:right w:val="none" w:sz="0" w:space="0" w:color="auto"/>
          </w:divBdr>
          <w:divsChild>
            <w:div w:id="702363997">
              <w:marLeft w:val="0"/>
              <w:marRight w:val="0"/>
              <w:marTop w:val="0"/>
              <w:marBottom w:val="0"/>
              <w:divBdr>
                <w:top w:val="none" w:sz="0" w:space="0" w:color="auto"/>
                <w:left w:val="none" w:sz="0" w:space="0" w:color="auto"/>
                <w:bottom w:val="none" w:sz="0" w:space="0" w:color="auto"/>
                <w:right w:val="none" w:sz="0" w:space="0" w:color="auto"/>
              </w:divBdr>
              <w:divsChild>
                <w:div w:id="615910942">
                  <w:marLeft w:val="0"/>
                  <w:marRight w:val="0"/>
                  <w:marTop w:val="0"/>
                  <w:marBottom w:val="0"/>
                  <w:divBdr>
                    <w:top w:val="none" w:sz="0" w:space="0" w:color="auto"/>
                    <w:left w:val="none" w:sz="0" w:space="0" w:color="auto"/>
                    <w:bottom w:val="none" w:sz="0" w:space="0" w:color="auto"/>
                    <w:right w:val="none" w:sz="0" w:space="0" w:color="auto"/>
                  </w:divBdr>
                  <w:divsChild>
                    <w:div w:id="339888651">
                      <w:marLeft w:val="0"/>
                      <w:marRight w:val="0"/>
                      <w:marTop w:val="0"/>
                      <w:marBottom w:val="0"/>
                      <w:divBdr>
                        <w:top w:val="none" w:sz="0" w:space="0" w:color="auto"/>
                        <w:left w:val="none" w:sz="0" w:space="0" w:color="auto"/>
                        <w:bottom w:val="none" w:sz="0" w:space="0" w:color="auto"/>
                        <w:right w:val="none" w:sz="0" w:space="0" w:color="auto"/>
                      </w:divBdr>
                      <w:divsChild>
                        <w:div w:id="931402604">
                          <w:marLeft w:val="0"/>
                          <w:marRight w:val="0"/>
                          <w:marTop w:val="0"/>
                          <w:marBottom w:val="0"/>
                          <w:divBdr>
                            <w:top w:val="none" w:sz="0" w:space="0" w:color="auto"/>
                            <w:left w:val="none" w:sz="0" w:space="0" w:color="auto"/>
                            <w:bottom w:val="none" w:sz="0" w:space="0" w:color="auto"/>
                            <w:right w:val="none" w:sz="0" w:space="0" w:color="auto"/>
                          </w:divBdr>
                          <w:divsChild>
                            <w:div w:id="281037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81098428">
      <w:bodyDiv w:val="1"/>
      <w:marLeft w:val="0"/>
      <w:marRight w:val="0"/>
      <w:marTop w:val="0"/>
      <w:marBottom w:val="0"/>
      <w:divBdr>
        <w:top w:val="none" w:sz="0" w:space="0" w:color="auto"/>
        <w:left w:val="none" w:sz="0" w:space="0" w:color="auto"/>
        <w:bottom w:val="none" w:sz="0" w:space="0" w:color="auto"/>
        <w:right w:val="none" w:sz="0" w:space="0" w:color="auto"/>
      </w:divBdr>
    </w:div>
    <w:div w:id="1826894777">
      <w:bodyDiv w:val="1"/>
      <w:marLeft w:val="0"/>
      <w:marRight w:val="0"/>
      <w:marTop w:val="0"/>
      <w:marBottom w:val="0"/>
      <w:divBdr>
        <w:top w:val="none" w:sz="0" w:space="0" w:color="auto"/>
        <w:left w:val="none" w:sz="0" w:space="0" w:color="auto"/>
        <w:bottom w:val="none" w:sz="0" w:space="0" w:color="auto"/>
        <w:right w:val="none" w:sz="0" w:space="0" w:color="auto"/>
      </w:divBdr>
    </w:div>
    <w:div w:id="1842544878">
      <w:bodyDiv w:val="1"/>
      <w:marLeft w:val="0"/>
      <w:marRight w:val="0"/>
      <w:marTop w:val="0"/>
      <w:marBottom w:val="0"/>
      <w:divBdr>
        <w:top w:val="none" w:sz="0" w:space="0" w:color="auto"/>
        <w:left w:val="none" w:sz="0" w:space="0" w:color="auto"/>
        <w:bottom w:val="none" w:sz="0" w:space="0" w:color="auto"/>
        <w:right w:val="none" w:sz="0" w:space="0" w:color="auto"/>
      </w:divBdr>
      <w:divsChild>
        <w:div w:id="73747416">
          <w:marLeft w:val="0"/>
          <w:marRight w:val="0"/>
          <w:marTop w:val="0"/>
          <w:marBottom w:val="0"/>
          <w:divBdr>
            <w:top w:val="none" w:sz="0" w:space="0" w:color="auto"/>
            <w:left w:val="none" w:sz="0" w:space="0" w:color="auto"/>
            <w:bottom w:val="none" w:sz="0" w:space="0" w:color="auto"/>
            <w:right w:val="none" w:sz="0" w:space="0" w:color="auto"/>
          </w:divBdr>
          <w:divsChild>
            <w:div w:id="2064910507">
              <w:marLeft w:val="0"/>
              <w:marRight w:val="0"/>
              <w:marTop w:val="0"/>
              <w:marBottom w:val="0"/>
              <w:divBdr>
                <w:top w:val="none" w:sz="0" w:space="0" w:color="auto"/>
                <w:left w:val="none" w:sz="0" w:space="0" w:color="auto"/>
                <w:bottom w:val="none" w:sz="0" w:space="0" w:color="auto"/>
                <w:right w:val="none" w:sz="0" w:space="0" w:color="auto"/>
              </w:divBdr>
              <w:divsChild>
                <w:div w:id="1919248434">
                  <w:marLeft w:val="0"/>
                  <w:marRight w:val="0"/>
                  <w:marTop w:val="0"/>
                  <w:marBottom w:val="0"/>
                  <w:divBdr>
                    <w:top w:val="none" w:sz="0" w:space="0" w:color="auto"/>
                    <w:left w:val="none" w:sz="0" w:space="0" w:color="auto"/>
                    <w:bottom w:val="none" w:sz="0" w:space="0" w:color="auto"/>
                    <w:right w:val="none" w:sz="0" w:space="0" w:color="auto"/>
                  </w:divBdr>
                  <w:divsChild>
                    <w:div w:id="292684763">
                      <w:marLeft w:val="0"/>
                      <w:marRight w:val="0"/>
                      <w:marTop w:val="0"/>
                      <w:marBottom w:val="0"/>
                      <w:divBdr>
                        <w:top w:val="none" w:sz="0" w:space="0" w:color="auto"/>
                        <w:left w:val="none" w:sz="0" w:space="0" w:color="auto"/>
                        <w:bottom w:val="none" w:sz="0" w:space="0" w:color="auto"/>
                        <w:right w:val="none" w:sz="0" w:space="0" w:color="auto"/>
                      </w:divBdr>
                      <w:divsChild>
                        <w:div w:id="10376742">
                          <w:marLeft w:val="0"/>
                          <w:marRight w:val="0"/>
                          <w:marTop w:val="0"/>
                          <w:marBottom w:val="0"/>
                          <w:divBdr>
                            <w:top w:val="none" w:sz="0" w:space="0" w:color="auto"/>
                            <w:left w:val="none" w:sz="0" w:space="0" w:color="auto"/>
                            <w:bottom w:val="none" w:sz="0" w:space="0" w:color="auto"/>
                            <w:right w:val="none" w:sz="0" w:space="0" w:color="auto"/>
                          </w:divBdr>
                          <w:divsChild>
                            <w:div w:id="767166084">
                              <w:marLeft w:val="0"/>
                              <w:marRight w:val="0"/>
                              <w:marTop w:val="0"/>
                              <w:marBottom w:val="0"/>
                              <w:divBdr>
                                <w:top w:val="none" w:sz="0" w:space="0" w:color="auto"/>
                                <w:left w:val="none" w:sz="0" w:space="0" w:color="auto"/>
                                <w:bottom w:val="none" w:sz="0" w:space="0" w:color="auto"/>
                                <w:right w:val="none" w:sz="0" w:space="0" w:color="auto"/>
                              </w:divBdr>
                              <w:divsChild>
                                <w:div w:id="1640069523">
                                  <w:marLeft w:val="0"/>
                                  <w:marRight w:val="0"/>
                                  <w:marTop w:val="0"/>
                                  <w:marBottom w:val="0"/>
                                  <w:divBdr>
                                    <w:top w:val="none" w:sz="0" w:space="0" w:color="auto"/>
                                    <w:left w:val="none" w:sz="0" w:space="0" w:color="auto"/>
                                    <w:bottom w:val="none" w:sz="0" w:space="0" w:color="auto"/>
                                    <w:right w:val="none" w:sz="0" w:space="0" w:color="auto"/>
                                  </w:divBdr>
                                  <w:divsChild>
                                    <w:div w:id="321545409">
                                      <w:marLeft w:val="0"/>
                                      <w:marRight w:val="0"/>
                                      <w:marTop w:val="0"/>
                                      <w:marBottom w:val="0"/>
                                      <w:divBdr>
                                        <w:top w:val="none" w:sz="0" w:space="0" w:color="auto"/>
                                        <w:left w:val="none" w:sz="0" w:space="0" w:color="auto"/>
                                        <w:bottom w:val="none" w:sz="0" w:space="0" w:color="auto"/>
                                        <w:right w:val="none" w:sz="0" w:space="0" w:color="auto"/>
                                      </w:divBdr>
                                      <w:divsChild>
                                        <w:div w:id="980503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1551332">
          <w:marLeft w:val="0"/>
          <w:marRight w:val="0"/>
          <w:marTop w:val="0"/>
          <w:marBottom w:val="0"/>
          <w:divBdr>
            <w:top w:val="none" w:sz="0" w:space="0" w:color="auto"/>
            <w:left w:val="none" w:sz="0" w:space="0" w:color="auto"/>
            <w:bottom w:val="none" w:sz="0" w:space="0" w:color="auto"/>
            <w:right w:val="none" w:sz="0" w:space="0" w:color="auto"/>
          </w:divBdr>
          <w:divsChild>
            <w:div w:id="426655326">
              <w:marLeft w:val="0"/>
              <w:marRight w:val="0"/>
              <w:marTop w:val="0"/>
              <w:marBottom w:val="0"/>
              <w:divBdr>
                <w:top w:val="none" w:sz="0" w:space="0" w:color="auto"/>
                <w:left w:val="none" w:sz="0" w:space="0" w:color="auto"/>
                <w:bottom w:val="none" w:sz="0" w:space="0" w:color="auto"/>
                <w:right w:val="none" w:sz="0" w:space="0" w:color="auto"/>
              </w:divBdr>
              <w:divsChild>
                <w:div w:id="1083449670">
                  <w:marLeft w:val="0"/>
                  <w:marRight w:val="0"/>
                  <w:marTop w:val="0"/>
                  <w:marBottom w:val="0"/>
                  <w:divBdr>
                    <w:top w:val="none" w:sz="0" w:space="0" w:color="auto"/>
                    <w:left w:val="none" w:sz="0" w:space="0" w:color="auto"/>
                    <w:bottom w:val="none" w:sz="0" w:space="0" w:color="auto"/>
                    <w:right w:val="none" w:sz="0" w:space="0" w:color="auto"/>
                  </w:divBdr>
                  <w:divsChild>
                    <w:div w:id="1793355822">
                      <w:marLeft w:val="0"/>
                      <w:marRight w:val="0"/>
                      <w:marTop w:val="0"/>
                      <w:marBottom w:val="0"/>
                      <w:divBdr>
                        <w:top w:val="none" w:sz="0" w:space="0" w:color="auto"/>
                        <w:left w:val="none" w:sz="0" w:space="0" w:color="auto"/>
                        <w:bottom w:val="none" w:sz="0" w:space="0" w:color="auto"/>
                        <w:right w:val="none" w:sz="0" w:space="0" w:color="auto"/>
                      </w:divBdr>
                      <w:divsChild>
                        <w:div w:id="94526093">
                          <w:marLeft w:val="0"/>
                          <w:marRight w:val="0"/>
                          <w:marTop w:val="0"/>
                          <w:marBottom w:val="0"/>
                          <w:divBdr>
                            <w:top w:val="none" w:sz="0" w:space="0" w:color="auto"/>
                            <w:left w:val="none" w:sz="0" w:space="0" w:color="auto"/>
                            <w:bottom w:val="none" w:sz="0" w:space="0" w:color="auto"/>
                            <w:right w:val="none" w:sz="0" w:space="0" w:color="auto"/>
                          </w:divBdr>
                          <w:divsChild>
                            <w:div w:id="2050102737">
                              <w:marLeft w:val="0"/>
                              <w:marRight w:val="0"/>
                              <w:marTop w:val="0"/>
                              <w:marBottom w:val="0"/>
                              <w:divBdr>
                                <w:top w:val="none" w:sz="0" w:space="0" w:color="auto"/>
                                <w:left w:val="none" w:sz="0" w:space="0" w:color="auto"/>
                                <w:bottom w:val="none" w:sz="0" w:space="0" w:color="auto"/>
                                <w:right w:val="none" w:sz="0" w:space="0" w:color="auto"/>
                              </w:divBdr>
                              <w:divsChild>
                                <w:div w:id="1376851312">
                                  <w:marLeft w:val="0"/>
                                  <w:marRight w:val="0"/>
                                  <w:marTop w:val="0"/>
                                  <w:marBottom w:val="0"/>
                                  <w:divBdr>
                                    <w:top w:val="none" w:sz="0" w:space="0" w:color="auto"/>
                                    <w:left w:val="none" w:sz="0" w:space="0" w:color="auto"/>
                                    <w:bottom w:val="none" w:sz="0" w:space="0" w:color="auto"/>
                                    <w:right w:val="none" w:sz="0" w:space="0" w:color="auto"/>
                                  </w:divBdr>
                                  <w:divsChild>
                                    <w:div w:id="1578711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713743">
                          <w:marLeft w:val="0"/>
                          <w:marRight w:val="0"/>
                          <w:marTop w:val="0"/>
                          <w:marBottom w:val="0"/>
                          <w:divBdr>
                            <w:top w:val="none" w:sz="0" w:space="0" w:color="auto"/>
                            <w:left w:val="none" w:sz="0" w:space="0" w:color="auto"/>
                            <w:bottom w:val="none" w:sz="0" w:space="0" w:color="auto"/>
                            <w:right w:val="none" w:sz="0" w:space="0" w:color="auto"/>
                          </w:divBdr>
                          <w:divsChild>
                            <w:div w:id="2106924176">
                              <w:marLeft w:val="0"/>
                              <w:marRight w:val="0"/>
                              <w:marTop w:val="0"/>
                              <w:marBottom w:val="0"/>
                              <w:divBdr>
                                <w:top w:val="none" w:sz="0" w:space="0" w:color="auto"/>
                                <w:left w:val="none" w:sz="0" w:space="0" w:color="auto"/>
                                <w:bottom w:val="none" w:sz="0" w:space="0" w:color="auto"/>
                                <w:right w:val="none" w:sz="0" w:space="0" w:color="auto"/>
                              </w:divBdr>
                              <w:divsChild>
                                <w:div w:id="882866131">
                                  <w:marLeft w:val="0"/>
                                  <w:marRight w:val="0"/>
                                  <w:marTop w:val="0"/>
                                  <w:marBottom w:val="0"/>
                                  <w:divBdr>
                                    <w:top w:val="none" w:sz="0" w:space="0" w:color="auto"/>
                                    <w:left w:val="none" w:sz="0" w:space="0" w:color="auto"/>
                                    <w:bottom w:val="none" w:sz="0" w:space="0" w:color="auto"/>
                                    <w:right w:val="none" w:sz="0" w:space="0" w:color="auto"/>
                                  </w:divBdr>
                                  <w:divsChild>
                                    <w:div w:id="1724594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18048791">
          <w:marLeft w:val="0"/>
          <w:marRight w:val="0"/>
          <w:marTop w:val="0"/>
          <w:marBottom w:val="0"/>
          <w:divBdr>
            <w:top w:val="none" w:sz="0" w:space="0" w:color="auto"/>
            <w:left w:val="none" w:sz="0" w:space="0" w:color="auto"/>
            <w:bottom w:val="none" w:sz="0" w:space="0" w:color="auto"/>
            <w:right w:val="none" w:sz="0" w:space="0" w:color="auto"/>
          </w:divBdr>
          <w:divsChild>
            <w:div w:id="401758517">
              <w:marLeft w:val="0"/>
              <w:marRight w:val="0"/>
              <w:marTop w:val="0"/>
              <w:marBottom w:val="0"/>
              <w:divBdr>
                <w:top w:val="none" w:sz="0" w:space="0" w:color="auto"/>
                <w:left w:val="none" w:sz="0" w:space="0" w:color="auto"/>
                <w:bottom w:val="none" w:sz="0" w:space="0" w:color="auto"/>
                <w:right w:val="none" w:sz="0" w:space="0" w:color="auto"/>
              </w:divBdr>
              <w:divsChild>
                <w:div w:id="176817267">
                  <w:marLeft w:val="0"/>
                  <w:marRight w:val="0"/>
                  <w:marTop w:val="0"/>
                  <w:marBottom w:val="0"/>
                  <w:divBdr>
                    <w:top w:val="none" w:sz="0" w:space="0" w:color="auto"/>
                    <w:left w:val="none" w:sz="0" w:space="0" w:color="auto"/>
                    <w:bottom w:val="none" w:sz="0" w:space="0" w:color="auto"/>
                    <w:right w:val="none" w:sz="0" w:space="0" w:color="auto"/>
                  </w:divBdr>
                  <w:divsChild>
                    <w:div w:id="1899241341">
                      <w:marLeft w:val="0"/>
                      <w:marRight w:val="0"/>
                      <w:marTop w:val="0"/>
                      <w:marBottom w:val="0"/>
                      <w:divBdr>
                        <w:top w:val="none" w:sz="0" w:space="0" w:color="auto"/>
                        <w:left w:val="none" w:sz="0" w:space="0" w:color="auto"/>
                        <w:bottom w:val="none" w:sz="0" w:space="0" w:color="auto"/>
                        <w:right w:val="none" w:sz="0" w:space="0" w:color="auto"/>
                      </w:divBdr>
                      <w:divsChild>
                        <w:div w:id="1006635805">
                          <w:marLeft w:val="0"/>
                          <w:marRight w:val="0"/>
                          <w:marTop w:val="0"/>
                          <w:marBottom w:val="0"/>
                          <w:divBdr>
                            <w:top w:val="none" w:sz="0" w:space="0" w:color="auto"/>
                            <w:left w:val="none" w:sz="0" w:space="0" w:color="auto"/>
                            <w:bottom w:val="none" w:sz="0" w:space="0" w:color="auto"/>
                            <w:right w:val="none" w:sz="0" w:space="0" w:color="auto"/>
                          </w:divBdr>
                          <w:divsChild>
                            <w:div w:id="554703301">
                              <w:marLeft w:val="0"/>
                              <w:marRight w:val="0"/>
                              <w:marTop w:val="0"/>
                              <w:marBottom w:val="0"/>
                              <w:divBdr>
                                <w:top w:val="none" w:sz="0" w:space="0" w:color="auto"/>
                                <w:left w:val="none" w:sz="0" w:space="0" w:color="auto"/>
                                <w:bottom w:val="none" w:sz="0" w:space="0" w:color="auto"/>
                                <w:right w:val="none" w:sz="0" w:space="0" w:color="auto"/>
                              </w:divBdr>
                              <w:divsChild>
                                <w:div w:id="1305740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6802870">
                  <w:marLeft w:val="0"/>
                  <w:marRight w:val="0"/>
                  <w:marTop w:val="0"/>
                  <w:marBottom w:val="0"/>
                  <w:divBdr>
                    <w:top w:val="none" w:sz="0" w:space="0" w:color="auto"/>
                    <w:left w:val="none" w:sz="0" w:space="0" w:color="auto"/>
                    <w:bottom w:val="none" w:sz="0" w:space="0" w:color="auto"/>
                    <w:right w:val="none" w:sz="0" w:space="0" w:color="auto"/>
                  </w:divBdr>
                  <w:divsChild>
                    <w:div w:id="673648790">
                      <w:marLeft w:val="0"/>
                      <w:marRight w:val="0"/>
                      <w:marTop w:val="0"/>
                      <w:marBottom w:val="0"/>
                      <w:divBdr>
                        <w:top w:val="none" w:sz="0" w:space="0" w:color="auto"/>
                        <w:left w:val="none" w:sz="0" w:space="0" w:color="auto"/>
                        <w:bottom w:val="none" w:sz="0" w:space="0" w:color="auto"/>
                        <w:right w:val="none" w:sz="0" w:space="0" w:color="auto"/>
                      </w:divBdr>
                      <w:divsChild>
                        <w:div w:id="1264919642">
                          <w:marLeft w:val="0"/>
                          <w:marRight w:val="0"/>
                          <w:marTop w:val="0"/>
                          <w:marBottom w:val="0"/>
                          <w:divBdr>
                            <w:top w:val="none" w:sz="0" w:space="0" w:color="auto"/>
                            <w:left w:val="none" w:sz="0" w:space="0" w:color="auto"/>
                            <w:bottom w:val="none" w:sz="0" w:space="0" w:color="auto"/>
                            <w:right w:val="none" w:sz="0" w:space="0" w:color="auto"/>
                          </w:divBdr>
                          <w:divsChild>
                            <w:div w:id="1521629086">
                              <w:marLeft w:val="0"/>
                              <w:marRight w:val="0"/>
                              <w:marTop w:val="0"/>
                              <w:marBottom w:val="0"/>
                              <w:divBdr>
                                <w:top w:val="none" w:sz="0" w:space="0" w:color="auto"/>
                                <w:left w:val="none" w:sz="0" w:space="0" w:color="auto"/>
                                <w:bottom w:val="none" w:sz="0" w:space="0" w:color="auto"/>
                                <w:right w:val="none" w:sz="0" w:space="0" w:color="auto"/>
                              </w:divBdr>
                              <w:divsChild>
                                <w:div w:id="1013532666">
                                  <w:marLeft w:val="0"/>
                                  <w:marRight w:val="0"/>
                                  <w:marTop w:val="0"/>
                                  <w:marBottom w:val="0"/>
                                  <w:divBdr>
                                    <w:top w:val="none" w:sz="0" w:space="0" w:color="auto"/>
                                    <w:left w:val="none" w:sz="0" w:space="0" w:color="auto"/>
                                    <w:bottom w:val="none" w:sz="0" w:space="0" w:color="auto"/>
                                    <w:right w:val="none" w:sz="0" w:space="0" w:color="auto"/>
                                  </w:divBdr>
                                  <w:divsChild>
                                    <w:div w:id="951787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46242801">
      <w:bodyDiv w:val="1"/>
      <w:marLeft w:val="0"/>
      <w:marRight w:val="0"/>
      <w:marTop w:val="0"/>
      <w:marBottom w:val="0"/>
      <w:divBdr>
        <w:top w:val="none" w:sz="0" w:space="0" w:color="auto"/>
        <w:left w:val="none" w:sz="0" w:space="0" w:color="auto"/>
        <w:bottom w:val="none" w:sz="0" w:space="0" w:color="auto"/>
        <w:right w:val="none" w:sz="0" w:space="0" w:color="auto"/>
      </w:divBdr>
    </w:div>
    <w:div w:id="1935170006">
      <w:bodyDiv w:val="1"/>
      <w:marLeft w:val="0"/>
      <w:marRight w:val="0"/>
      <w:marTop w:val="0"/>
      <w:marBottom w:val="0"/>
      <w:divBdr>
        <w:top w:val="none" w:sz="0" w:space="0" w:color="auto"/>
        <w:left w:val="none" w:sz="0" w:space="0" w:color="auto"/>
        <w:bottom w:val="none" w:sz="0" w:space="0" w:color="auto"/>
        <w:right w:val="none" w:sz="0" w:space="0" w:color="auto"/>
      </w:divBdr>
    </w:div>
    <w:div w:id="2003970086">
      <w:bodyDiv w:val="1"/>
      <w:marLeft w:val="0"/>
      <w:marRight w:val="0"/>
      <w:marTop w:val="0"/>
      <w:marBottom w:val="0"/>
      <w:divBdr>
        <w:top w:val="none" w:sz="0" w:space="0" w:color="auto"/>
        <w:left w:val="none" w:sz="0" w:space="0" w:color="auto"/>
        <w:bottom w:val="none" w:sz="0" w:space="0" w:color="auto"/>
        <w:right w:val="none" w:sz="0" w:space="0" w:color="auto"/>
      </w:divBdr>
    </w:div>
    <w:div w:id="2034842914">
      <w:bodyDiv w:val="1"/>
      <w:marLeft w:val="0"/>
      <w:marRight w:val="0"/>
      <w:marTop w:val="0"/>
      <w:marBottom w:val="0"/>
      <w:divBdr>
        <w:top w:val="none" w:sz="0" w:space="0" w:color="auto"/>
        <w:left w:val="none" w:sz="0" w:space="0" w:color="auto"/>
        <w:bottom w:val="none" w:sz="0" w:space="0" w:color="auto"/>
        <w:right w:val="none" w:sz="0" w:space="0" w:color="auto"/>
      </w:divBdr>
    </w:div>
    <w:div w:id="2138789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hyperlink" Target="https://www.slov-lex.sk/pravne-predpisy/SK/ZZ/2003/190/20201008.html" TargetMode="External"/><Relationship Id="rId2" Type="http://schemas.openxmlformats.org/officeDocument/2006/relationships/styles" Target="styles.xml"/><Relationship Id="rId16" Type="http://schemas.openxmlformats.org/officeDocument/2006/relationships/hyperlink" Target="https://data.gov.sk/def/ontology/physical-person/personRelationship" TargetMode="External"/><Relationship Id="rId20" Type="http://schemas.openxmlformats.org/officeDocument/2006/relationships/hyperlink" Target="https://www.mirri.gov.sk/sekcie/informatizacia/riadenie-kvality-qa/riadenie-kvality-qa/index.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mirri.gov.sk/sekcie/informatizacia/egovernment/datova-kancelaria/datova-kvalita/" TargetMode="Externa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09887FCB566638499236E0C6EA5473FD"/>
        <w:category>
          <w:name w:val="Všeobecné"/>
          <w:gallery w:val="placeholder"/>
        </w:category>
        <w:types>
          <w:type w:val="bbPlcHdr"/>
        </w:types>
        <w:behaviors>
          <w:behavior w:val="content"/>
        </w:behaviors>
        <w:guid w:val="{680AF128-BAF3-2D4A-B432-915B6584A29E}"/>
      </w:docPartPr>
      <w:docPartBody>
        <w:p w:rsidR="00E71864" w:rsidRDefault="00E71864" w:rsidP="00E71864">
          <w:pPr>
            <w:pStyle w:val="09887FCB566638499236E0C6EA5473FD"/>
          </w:pPr>
          <w:r w:rsidRPr="00BA1EB1">
            <w:rPr>
              <w:rStyle w:val="Zstupntext"/>
            </w:rPr>
            <w:t>Choose an item.</w:t>
          </w:r>
        </w:p>
      </w:docPartBody>
    </w:docPart>
    <w:docPart>
      <w:docPartPr>
        <w:name w:val="5B7983BCF2C7DB4AB195C9A8F49893CD"/>
        <w:category>
          <w:name w:val="Všeobecné"/>
          <w:gallery w:val="placeholder"/>
        </w:category>
        <w:types>
          <w:type w:val="bbPlcHdr"/>
        </w:types>
        <w:behaviors>
          <w:behavior w:val="content"/>
        </w:behaviors>
        <w:guid w:val="{B96F1BD7-E33E-384C-BA6F-7CD22839DC00}"/>
      </w:docPartPr>
      <w:docPartBody>
        <w:p w:rsidR="00E71864" w:rsidRDefault="00E71864" w:rsidP="00E71864">
          <w:pPr>
            <w:pStyle w:val="5B7983BCF2C7DB4AB195C9A8F49893CD"/>
          </w:pPr>
          <w:r w:rsidRPr="00BA1EB1">
            <w:rPr>
              <w:rStyle w:val="Zstupntext"/>
            </w:rPr>
            <w:t>Choose an item.</w:t>
          </w:r>
        </w:p>
      </w:docPartBody>
    </w:docPart>
    <w:docPart>
      <w:docPartPr>
        <w:name w:val="9040E07B0DF29244B8D89CE37B48E073"/>
        <w:category>
          <w:name w:val="Všeobecné"/>
          <w:gallery w:val="placeholder"/>
        </w:category>
        <w:types>
          <w:type w:val="bbPlcHdr"/>
        </w:types>
        <w:behaviors>
          <w:behavior w:val="content"/>
        </w:behaviors>
        <w:guid w:val="{B8D68352-F838-B145-9F1A-0A035D1DFB36}"/>
      </w:docPartPr>
      <w:docPartBody>
        <w:p w:rsidR="00E71864" w:rsidRDefault="00E71864" w:rsidP="00E71864">
          <w:pPr>
            <w:pStyle w:val="9040E07B0DF29244B8D89CE37B48E073"/>
          </w:pPr>
          <w:r w:rsidRPr="00BA1EB1">
            <w:rPr>
              <w:rStyle w:val="Zstupntext"/>
            </w:rPr>
            <w:t>Choose an item.</w:t>
          </w:r>
        </w:p>
      </w:docPartBody>
    </w:docPart>
    <w:docPart>
      <w:docPartPr>
        <w:name w:val="9370CBD30B448C4D8D0A75D4760D9E8D"/>
        <w:category>
          <w:name w:val="Všeobecné"/>
          <w:gallery w:val="placeholder"/>
        </w:category>
        <w:types>
          <w:type w:val="bbPlcHdr"/>
        </w:types>
        <w:behaviors>
          <w:behavior w:val="content"/>
        </w:behaviors>
        <w:guid w:val="{4BAE185C-3053-1E49-B111-62A5DD7FB55A}"/>
      </w:docPartPr>
      <w:docPartBody>
        <w:p w:rsidR="00E71864" w:rsidRDefault="00E71864" w:rsidP="00E71864">
          <w:pPr>
            <w:pStyle w:val="9370CBD30B448C4D8D0A75D4760D9E8D"/>
          </w:pPr>
          <w:r w:rsidRPr="00BA1EB1">
            <w:rPr>
              <w:rStyle w:val="Zstupntext"/>
            </w:rPr>
            <w:t>Choose an item.</w:t>
          </w:r>
        </w:p>
      </w:docPartBody>
    </w:docPart>
    <w:docPart>
      <w:docPartPr>
        <w:name w:val="7207DF537956454DB1D9CF575392278C"/>
        <w:category>
          <w:name w:val="Všeobecné"/>
          <w:gallery w:val="placeholder"/>
        </w:category>
        <w:types>
          <w:type w:val="bbPlcHdr"/>
        </w:types>
        <w:behaviors>
          <w:behavior w:val="content"/>
        </w:behaviors>
        <w:guid w:val="{0CBA80DD-E83A-AB4F-85BE-01F82162DDB8}"/>
      </w:docPartPr>
      <w:docPartBody>
        <w:p w:rsidR="00E71864" w:rsidRDefault="00E71864" w:rsidP="00E71864">
          <w:pPr>
            <w:pStyle w:val="7207DF537956454DB1D9CF575392278C"/>
          </w:pPr>
          <w:r w:rsidRPr="00BA1EB1">
            <w:rPr>
              <w:rStyle w:val="Zstupntext"/>
            </w:rPr>
            <w:t>Choose an item.</w:t>
          </w:r>
        </w:p>
      </w:docPartBody>
    </w:docPart>
    <w:docPart>
      <w:docPartPr>
        <w:name w:val="B00DF80D627F5A4BBC6E333EDC734AD7"/>
        <w:category>
          <w:name w:val="Všeobecné"/>
          <w:gallery w:val="placeholder"/>
        </w:category>
        <w:types>
          <w:type w:val="bbPlcHdr"/>
        </w:types>
        <w:behaviors>
          <w:behavior w:val="content"/>
        </w:behaviors>
        <w:guid w:val="{3D45CE06-AF61-F84B-A457-EC4C9FCD708B}"/>
      </w:docPartPr>
      <w:docPartBody>
        <w:p w:rsidR="00E71864" w:rsidRDefault="00E71864" w:rsidP="00E71864">
          <w:pPr>
            <w:pStyle w:val="B00DF80D627F5A4BBC6E333EDC734AD7"/>
          </w:pPr>
          <w:r w:rsidRPr="00BA1EB1">
            <w:rPr>
              <w:rStyle w:val="Zstupntext"/>
            </w:rPr>
            <w:t>Choose an item.</w:t>
          </w:r>
        </w:p>
      </w:docPartBody>
    </w:docPart>
    <w:docPart>
      <w:docPartPr>
        <w:name w:val="306D0D0826114640AF49679B26E7BC95"/>
        <w:category>
          <w:name w:val="Všeobecné"/>
          <w:gallery w:val="placeholder"/>
        </w:category>
        <w:types>
          <w:type w:val="bbPlcHdr"/>
        </w:types>
        <w:behaviors>
          <w:behavior w:val="content"/>
        </w:behaviors>
        <w:guid w:val="{6AD9C7D0-0260-2746-B86C-ED42B73F8F93}"/>
      </w:docPartPr>
      <w:docPartBody>
        <w:p w:rsidR="00E71864" w:rsidRDefault="00E71864" w:rsidP="00E71864">
          <w:pPr>
            <w:pStyle w:val="306D0D0826114640AF49679B26E7BC95"/>
          </w:pPr>
          <w:r w:rsidRPr="00BA1EB1">
            <w:rPr>
              <w:rStyle w:val="Zstupntext"/>
            </w:rPr>
            <w:t>Choose an item.</w:t>
          </w:r>
        </w:p>
      </w:docPartBody>
    </w:docPart>
    <w:docPart>
      <w:docPartPr>
        <w:name w:val="6F49694AF2C4894785BA57745C13B687"/>
        <w:category>
          <w:name w:val="Všeobecné"/>
          <w:gallery w:val="placeholder"/>
        </w:category>
        <w:types>
          <w:type w:val="bbPlcHdr"/>
        </w:types>
        <w:behaviors>
          <w:behavior w:val="content"/>
        </w:behaviors>
        <w:guid w:val="{1EAD35B5-20D5-6240-A9F4-D12B2B043BB4}"/>
      </w:docPartPr>
      <w:docPartBody>
        <w:p w:rsidR="00E71864" w:rsidRDefault="00E71864" w:rsidP="00E71864">
          <w:pPr>
            <w:pStyle w:val="6F49694AF2C4894785BA57745C13B687"/>
          </w:pPr>
          <w:r w:rsidRPr="00BA1EB1">
            <w:rPr>
              <w:rStyle w:val="Zstupntext"/>
            </w:rPr>
            <w:t>Choose an item.</w:t>
          </w:r>
        </w:p>
      </w:docPartBody>
    </w:docPart>
    <w:docPart>
      <w:docPartPr>
        <w:name w:val="6F3DBBA6C0977749BF9CF5A008000C2F"/>
        <w:category>
          <w:name w:val="Všeobecné"/>
          <w:gallery w:val="placeholder"/>
        </w:category>
        <w:types>
          <w:type w:val="bbPlcHdr"/>
        </w:types>
        <w:behaviors>
          <w:behavior w:val="content"/>
        </w:behaviors>
        <w:guid w:val="{92049D2D-9707-1147-893E-3184987909CA}"/>
      </w:docPartPr>
      <w:docPartBody>
        <w:p w:rsidR="00E71864" w:rsidRDefault="00E71864" w:rsidP="00E71864">
          <w:pPr>
            <w:pStyle w:val="6F3DBBA6C0977749BF9CF5A008000C2F"/>
          </w:pPr>
          <w:r w:rsidRPr="00BA1EB1">
            <w:rPr>
              <w:rStyle w:val="Zstupntext"/>
            </w:rPr>
            <w:t>Choose an item.</w:t>
          </w:r>
        </w:p>
      </w:docPartBody>
    </w:docPart>
    <w:docPart>
      <w:docPartPr>
        <w:name w:val="36C97314EDF3C748A3D8DC5987D63AB2"/>
        <w:category>
          <w:name w:val="Všeobecné"/>
          <w:gallery w:val="placeholder"/>
        </w:category>
        <w:types>
          <w:type w:val="bbPlcHdr"/>
        </w:types>
        <w:behaviors>
          <w:behavior w:val="content"/>
        </w:behaviors>
        <w:guid w:val="{267415FB-ECC1-8C4C-8E31-9176A8F307D2}"/>
      </w:docPartPr>
      <w:docPartBody>
        <w:p w:rsidR="00E71864" w:rsidRDefault="00E71864" w:rsidP="00E71864">
          <w:pPr>
            <w:pStyle w:val="36C97314EDF3C748A3D8DC5987D63AB2"/>
          </w:pPr>
          <w:r w:rsidRPr="00BA1EB1">
            <w:rPr>
              <w:rStyle w:val="Zstupntext"/>
            </w:rPr>
            <w:t>Choose an item.</w:t>
          </w:r>
        </w:p>
      </w:docPartBody>
    </w:docPart>
    <w:docPart>
      <w:docPartPr>
        <w:name w:val="06D11E1049098A46AB98026B8869C922"/>
        <w:category>
          <w:name w:val="Všeobecné"/>
          <w:gallery w:val="placeholder"/>
        </w:category>
        <w:types>
          <w:type w:val="bbPlcHdr"/>
        </w:types>
        <w:behaviors>
          <w:behavior w:val="content"/>
        </w:behaviors>
        <w:guid w:val="{F175A64F-C59C-CE46-9819-48072D197FF4}"/>
      </w:docPartPr>
      <w:docPartBody>
        <w:p w:rsidR="00E71864" w:rsidRDefault="00E71864" w:rsidP="00E71864">
          <w:pPr>
            <w:pStyle w:val="06D11E1049098A46AB98026B8869C922"/>
          </w:pPr>
          <w:r w:rsidRPr="00BA1EB1">
            <w:rPr>
              <w:rStyle w:val="Zstupntext"/>
            </w:rPr>
            <w:t>Choose an item.</w:t>
          </w:r>
        </w:p>
      </w:docPartBody>
    </w:docPart>
    <w:docPart>
      <w:docPartPr>
        <w:name w:val="2C0823EB99BB604997DFF33D4A3ACF39"/>
        <w:category>
          <w:name w:val="Všeobecné"/>
          <w:gallery w:val="placeholder"/>
        </w:category>
        <w:types>
          <w:type w:val="bbPlcHdr"/>
        </w:types>
        <w:behaviors>
          <w:behavior w:val="content"/>
        </w:behaviors>
        <w:guid w:val="{CBBFD059-9A23-6749-B2F4-2A8C3C0251EF}"/>
      </w:docPartPr>
      <w:docPartBody>
        <w:p w:rsidR="00E71864" w:rsidRDefault="00E71864" w:rsidP="00E71864">
          <w:pPr>
            <w:pStyle w:val="2C0823EB99BB604997DFF33D4A3ACF39"/>
          </w:pPr>
          <w:r w:rsidRPr="00BA1EB1">
            <w:rPr>
              <w:rStyle w:val="Zstupntext"/>
            </w:rPr>
            <w:t>Choose an item.</w:t>
          </w:r>
        </w:p>
      </w:docPartBody>
    </w:docPart>
    <w:docPart>
      <w:docPartPr>
        <w:name w:val="9443B280AAE6E343B89FCBFE4B99E166"/>
        <w:category>
          <w:name w:val="Všeobecné"/>
          <w:gallery w:val="placeholder"/>
        </w:category>
        <w:types>
          <w:type w:val="bbPlcHdr"/>
        </w:types>
        <w:behaviors>
          <w:behavior w:val="content"/>
        </w:behaviors>
        <w:guid w:val="{E1E420C6-B8FE-1F42-B237-5B918429BBA1}"/>
      </w:docPartPr>
      <w:docPartBody>
        <w:p w:rsidR="00E71864" w:rsidRDefault="00E71864" w:rsidP="00E71864">
          <w:pPr>
            <w:pStyle w:val="9443B280AAE6E343B89FCBFE4B99E166"/>
          </w:pPr>
          <w:r w:rsidRPr="00BA1EB1">
            <w:rPr>
              <w:rStyle w:val="Zstupntext"/>
            </w:rPr>
            <w:t>Choose an item.</w:t>
          </w:r>
        </w:p>
      </w:docPartBody>
    </w:docPart>
    <w:docPart>
      <w:docPartPr>
        <w:name w:val="C84F156C7BC22E4BA4F1BA7CC3A3E551"/>
        <w:category>
          <w:name w:val="Všeobecné"/>
          <w:gallery w:val="placeholder"/>
        </w:category>
        <w:types>
          <w:type w:val="bbPlcHdr"/>
        </w:types>
        <w:behaviors>
          <w:behavior w:val="content"/>
        </w:behaviors>
        <w:guid w:val="{930382A9-A24F-B14C-A8DD-0494D4BA321E}"/>
      </w:docPartPr>
      <w:docPartBody>
        <w:p w:rsidR="00E71864" w:rsidRDefault="00E71864" w:rsidP="00E71864">
          <w:pPr>
            <w:pStyle w:val="C84F156C7BC22E4BA4F1BA7CC3A3E551"/>
          </w:pPr>
          <w:r w:rsidRPr="00BA1EB1">
            <w:rPr>
              <w:rStyle w:val="Zstupntext"/>
            </w:rPr>
            <w:t>Choose an item.</w:t>
          </w:r>
        </w:p>
      </w:docPartBody>
    </w:docPart>
    <w:docPart>
      <w:docPartPr>
        <w:name w:val="BEEC7E3CC1E3E341AE7EF6E1FA28B773"/>
        <w:category>
          <w:name w:val="Všeobecné"/>
          <w:gallery w:val="placeholder"/>
        </w:category>
        <w:types>
          <w:type w:val="bbPlcHdr"/>
        </w:types>
        <w:behaviors>
          <w:behavior w:val="content"/>
        </w:behaviors>
        <w:guid w:val="{A98095B7-E551-A84B-BB7D-747115F3CA06}"/>
      </w:docPartPr>
      <w:docPartBody>
        <w:p w:rsidR="00E71864" w:rsidRDefault="00E71864" w:rsidP="00E71864">
          <w:pPr>
            <w:pStyle w:val="BEEC7E3CC1E3E341AE7EF6E1FA28B773"/>
          </w:pPr>
          <w:r w:rsidRPr="00BA1EB1">
            <w:rPr>
              <w:rStyle w:val="Zstupntext"/>
            </w:rPr>
            <w:t>Choose an item.</w:t>
          </w:r>
        </w:p>
      </w:docPartBody>
    </w:docPart>
    <w:docPart>
      <w:docPartPr>
        <w:name w:val="2C37A0F59D7C6B4FA42A3122BEBAE272"/>
        <w:category>
          <w:name w:val="Všeobecné"/>
          <w:gallery w:val="placeholder"/>
        </w:category>
        <w:types>
          <w:type w:val="bbPlcHdr"/>
        </w:types>
        <w:behaviors>
          <w:behavior w:val="content"/>
        </w:behaviors>
        <w:guid w:val="{F5E4C0A7-33FC-AA43-B77A-A253B3A47ACE}"/>
      </w:docPartPr>
      <w:docPartBody>
        <w:p w:rsidR="00E71864" w:rsidRDefault="00E71864" w:rsidP="00E71864">
          <w:pPr>
            <w:pStyle w:val="2C37A0F59D7C6B4FA42A3122BEBAE272"/>
          </w:pPr>
          <w:r w:rsidRPr="00BA1EB1">
            <w:rPr>
              <w:rStyle w:val="Zstupntext"/>
            </w:rPr>
            <w:t>Choose an item.</w:t>
          </w:r>
        </w:p>
      </w:docPartBody>
    </w:docPart>
    <w:docPart>
      <w:docPartPr>
        <w:name w:val="617BE7D8D1FC91439D551187D88F1A5B"/>
        <w:category>
          <w:name w:val="Všeobecné"/>
          <w:gallery w:val="placeholder"/>
        </w:category>
        <w:types>
          <w:type w:val="bbPlcHdr"/>
        </w:types>
        <w:behaviors>
          <w:behavior w:val="content"/>
        </w:behaviors>
        <w:guid w:val="{4B0B9D54-203F-1948-9EA6-FEFD534067B4}"/>
      </w:docPartPr>
      <w:docPartBody>
        <w:p w:rsidR="00E71864" w:rsidRDefault="00E71864" w:rsidP="00E71864">
          <w:pPr>
            <w:pStyle w:val="617BE7D8D1FC91439D551187D88F1A5B"/>
          </w:pPr>
          <w:r w:rsidRPr="00BA1EB1">
            <w:rPr>
              <w:rStyle w:val="Zstupntext"/>
            </w:rPr>
            <w:t>Choose an item.</w:t>
          </w:r>
        </w:p>
      </w:docPartBody>
    </w:docPart>
    <w:docPart>
      <w:docPartPr>
        <w:name w:val="8880AB2A3E59EE4BB4F20F8CDEA48541"/>
        <w:category>
          <w:name w:val="Všeobecné"/>
          <w:gallery w:val="placeholder"/>
        </w:category>
        <w:types>
          <w:type w:val="bbPlcHdr"/>
        </w:types>
        <w:behaviors>
          <w:behavior w:val="content"/>
        </w:behaviors>
        <w:guid w:val="{B8C67309-2F71-8B47-BCAA-1D73FF79C4B5}"/>
      </w:docPartPr>
      <w:docPartBody>
        <w:p w:rsidR="00E71864" w:rsidRDefault="00E71864" w:rsidP="00E71864">
          <w:pPr>
            <w:pStyle w:val="8880AB2A3E59EE4BB4F20F8CDEA48541"/>
          </w:pPr>
          <w:r w:rsidRPr="00BA1EB1">
            <w:rPr>
              <w:rStyle w:val="Zstupntext"/>
            </w:rPr>
            <w:t>Choose an item.</w:t>
          </w:r>
        </w:p>
      </w:docPartBody>
    </w:docPart>
    <w:docPart>
      <w:docPartPr>
        <w:name w:val="E6789940A0AF6442B2EEDFD726A6E8F1"/>
        <w:category>
          <w:name w:val="Všeobecné"/>
          <w:gallery w:val="placeholder"/>
        </w:category>
        <w:types>
          <w:type w:val="bbPlcHdr"/>
        </w:types>
        <w:behaviors>
          <w:behavior w:val="content"/>
        </w:behaviors>
        <w:guid w:val="{7303D04C-E1D2-0542-ABB1-732E783E6B31}"/>
      </w:docPartPr>
      <w:docPartBody>
        <w:p w:rsidR="00E71864" w:rsidRDefault="00E71864" w:rsidP="00E71864">
          <w:pPr>
            <w:pStyle w:val="E6789940A0AF6442B2EEDFD726A6E8F1"/>
          </w:pPr>
          <w:r w:rsidRPr="00BA1EB1">
            <w:rPr>
              <w:rStyle w:val="Zstupntext"/>
            </w:rPr>
            <w:t>Choose an item.</w:t>
          </w:r>
        </w:p>
      </w:docPartBody>
    </w:docPart>
    <w:docPart>
      <w:docPartPr>
        <w:name w:val="32446964811AFF4C86B3B3BEAA6B9808"/>
        <w:category>
          <w:name w:val="Všeobecné"/>
          <w:gallery w:val="placeholder"/>
        </w:category>
        <w:types>
          <w:type w:val="bbPlcHdr"/>
        </w:types>
        <w:behaviors>
          <w:behavior w:val="content"/>
        </w:behaviors>
        <w:guid w:val="{E78E7187-C570-7449-85E7-8C4116581A07}"/>
      </w:docPartPr>
      <w:docPartBody>
        <w:p w:rsidR="00E71864" w:rsidRDefault="00E71864" w:rsidP="00E71864">
          <w:pPr>
            <w:pStyle w:val="32446964811AFF4C86B3B3BEAA6B9808"/>
          </w:pPr>
          <w:r w:rsidRPr="00BA1EB1">
            <w:rPr>
              <w:rStyle w:val="Zstupntext"/>
            </w:rPr>
            <w:t>Choose an item.</w:t>
          </w:r>
        </w:p>
      </w:docPartBody>
    </w:docPart>
    <w:docPart>
      <w:docPartPr>
        <w:name w:val="7CE55948D9FBCF499C5E949D21083805"/>
        <w:category>
          <w:name w:val="Všeobecné"/>
          <w:gallery w:val="placeholder"/>
        </w:category>
        <w:types>
          <w:type w:val="bbPlcHdr"/>
        </w:types>
        <w:behaviors>
          <w:behavior w:val="content"/>
        </w:behaviors>
        <w:guid w:val="{7B3606F0-9A97-E344-8C45-1B3A37CE0BEB}"/>
      </w:docPartPr>
      <w:docPartBody>
        <w:p w:rsidR="00AD2FC0" w:rsidRDefault="00AD2FC0" w:rsidP="00AD2FC0">
          <w:pPr>
            <w:pStyle w:val="7CE55948D9FBCF499C5E949D21083805"/>
          </w:pPr>
          <w:r w:rsidRPr="00BA1EB1">
            <w:rPr>
              <w:rStyle w:val="Zstupntext"/>
            </w:rPr>
            <w:t>Choose an item.</w:t>
          </w:r>
        </w:p>
      </w:docPartBody>
    </w:docPart>
    <w:docPart>
      <w:docPartPr>
        <w:name w:val="E583607F072DA744B361897782B9DED0"/>
        <w:category>
          <w:name w:val="Všeobecné"/>
          <w:gallery w:val="placeholder"/>
        </w:category>
        <w:types>
          <w:type w:val="bbPlcHdr"/>
        </w:types>
        <w:behaviors>
          <w:behavior w:val="content"/>
        </w:behaviors>
        <w:guid w:val="{E01DC732-9E60-E749-81CF-5541A6582BEB}"/>
      </w:docPartPr>
      <w:docPartBody>
        <w:p w:rsidR="00AD2FC0" w:rsidRDefault="00AD2FC0" w:rsidP="00AD2FC0">
          <w:pPr>
            <w:pStyle w:val="E583607F072DA744B361897782B9DED0"/>
          </w:pPr>
          <w:r w:rsidRPr="00BA1EB1">
            <w:rPr>
              <w:rStyle w:val="Zstupntext"/>
            </w:rPr>
            <w:t>Choose an item.</w:t>
          </w:r>
        </w:p>
      </w:docPartBody>
    </w:docPart>
    <w:docPart>
      <w:docPartPr>
        <w:name w:val="3BC806532765C14D9F0917EBBF2EA65E"/>
        <w:category>
          <w:name w:val="Všeobecné"/>
          <w:gallery w:val="placeholder"/>
        </w:category>
        <w:types>
          <w:type w:val="bbPlcHdr"/>
        </w:types>
        <w:behaviors>
          <w:behavior w:val="content"/>
        </w:behaviors>
        <w:guid w:val="{0008D285-B45B-0240-BD4B-A460C5CA0580}"/>
      </w:docPartPr>
      <w:docPartBody>
        <w:p w:rsidR="00AD2FC0" w:rsidRDefault="00AD2FC0" w:rsidP="00AD2FC0">
          <w:pPr>
            <w:pStyle w:val="3BC806532765C14D9F0917EBBF2EA65E"/>
          </w:pPr>
          <w:r w:rsidRPr="00BA1EB1">
            <w:rPr>
              <w:rStyle w:val="Zstupntext"/>
            </w:rPr>
            <w:t>Choose an item.</w:t>
          </w:r>
        </w:p>
      </w:docPartBody>
    </w:docPart>
    <w:docPart>
      <w:docPartPr>
        <w:name w:val="FCA965966309BB4E9A99CD1F7A369D12"/>
        <w:category>
          <w:name w:val="Všeobecné"/>
          <w:gallery w:val="placeholder"/>
        </w:category>
        <w:types>
          <w:type w:val="bbPlcHdr"/>
        </w:types>
        <w:behaviors>
          <w:behavior w:val="content"/>
        </w:behaviors>
        <w:guid w:val="{89D67C6B-3D49-3648-8E17-FD325E5600E8}"/>
      </w:docPartPr>
      <w:docPartBody>
        <w:p w:rsidR="00AD2FC0" w:rsidRDefault="00AD2FC0" w:rsidP="00AD2FC0">
          <w:pPr>
            <w:pStyle w:val="FCA965966309BB4E9A99CD1F7A369D12"/>
          </w:pPr>
          <w:r w:rsidRPr="00BA1EB1">
            <w:rPr>
              <w:rStyle w:val="Zstupntext"/>
            </w:rPr>
            <w:t>Choose an item.</w:t>
          </w:r>
        </w:p>
      </w:docPartBody>
    </w:docPart>
    <w:docPart>
      <w:docPartPr>
        <w:name w:val="744AF725D6FCD94A88DA9C757935F646"/>
        <w:category>
          <w:name w:val="Všeobecné"/>
          <w:gallery w:val="placeholder"/>
        </w:category>
        <w:types>
          <w:type w:val="bbPlcHdr"/>
        </w:types>
        <w:behaviors>
          <w:behavior w:val="content"/>
        </w:behaviors>
        <w:guid w:val="{AC63BBDD-B4DA-BF4F-9D0F-B5EAB30A5018}"/>
      </w:docPartPr>
      <w:docPartBody>
        <w:p w:rsidR="00AD2FC0" w:rsidRDefault="00AD2FC0" w:rsidP="00AD2FC0">
          <w:pPr>
            <w:pStyle w:val="744AF725D6FCD94A88DA9C757935F646"/>
          </w:pPr>
          <w:r w:rsidRPr="00BA1EB1">
            <w:rPr>
              <w:rStyle w:val="Zstupntext"/>
            </w:rPr>
            <w:t>Choose an item.</w:t>
          </w:r>
        </w:p>
      </w:docPartBody>
    </w:docPart>
    <w:docPart>
      <w:docPartPr>
        <w:name w:val="23C3E55B184C1B46A8FDD09131F3AF25"/>
        <w:category>
          <w:name w:val="Všeobecné"/>
          <w:gallery w:val="placeholder"/>
        </w:category>
        <w:types>
          <w:type w:val="bbPlcHdr"/>
        </w:types>
        <w:behaviors>
          <w:behavior w:val="content"/>
        </w:behaviors>
        <w:guid w:val="{0762BA33-5A36-534C-90A0-33D7CDB2AFDA}"/>
      </w:docPartPr>
      <w:docPartBody>
        <w:p w:rsidR="00AD2FC0" w:rsidRDefault="00AD2FC0" w:rsidP="00AD2FC0">
          <w:pPr>
            <w:pStyle w:val="23C3E55B184C1B46A8FDD09131F3AF25"/>
          </w:pPr>
          <w:r w:rsidRPr="00BA1EB1">
            <w:rPr>
              <w:rStyle w:val="Zstupntext"/>
            </w:rPr>
            <w:t>Choose an item.</w:t>
          </w:r>
        </w:p>
      </w:docPartBody>
    </w:docPart>
    <w:docPart>
      <w:docPartPr>
        <w:name w:val="41497A40A5376644B3C287B6D58667F6"/>
        <w:category>
          <w:name w:val="Všeobecné"/>
          <w:gallery w:val="placeholder"/>
        </w:category>
        <w:types>
          <w:type w:val="bbPlcHdr"/>
        </w:types>
        <w:behaviors>
          <w:behavior w:val="content"/>
        </w:behaviors>
        <w:guid w:val="{5D171B32-356D-DF49-8F68-F94D45542AAA}"/>
      </w:docPartPr>
      <w:docPartBody>
        <w:p w:rsidR="00AD2FC0" w:rsidRDefault="00AD2FC0" w:rsidP="00AD2FC0">
          <w:pPr>
            <w:pStyle w:val="41497A40A5376644B3C287B6D58667F6"/>
          </w:pPr>
          <w:r w:rsidRPr="00BA1EB1">
            <w:rPr>
              <w:rStyle w:val="Zstupntext"/>
            </w:rPr>
            <w:t>Choose an item.</w:t>
          </w:r>
        </w:p>
      </w:docPartBody>
    </w:docPart>
    <w:docPart>
      <w:docPartPr>
        <w:name w:val="3E9E890398D4834D87FAFA78CFB0D5E4"/>
        <w:category>
          <w:name w:val="Všeobecné"/>
          <w:gallery w:val="placeholder"/>
        </w:category>
        <w:types>
          <w:type w:val="bbPlcHdr"/>
        </w:types>
        <w:behaviors>
          <w:behavior w:val="content"/>
        </w:behaviors>
        <w:guid w:val="{FA237D82-A862-7A40-A3F4-3B517B096FC8}"/>
      </w:docPartPr>
      <w:docPartBody>
        <w:p w:rsidR="00AD2FC0" w:rsidRDefault="00AD2FC0" w:rsidP="00AD2FC0">
          <w:pPr>
            <w:pStyle w:val="3E9E890398D4834D87FAFA78CFB0D5E4"/>
          </w:pPr>
          <w:r w:rsidRPr="00BA1EB1">
            <w:rPr>
              <w:rStyle w:val="Zstupntext"/>
            </w:rPr>
            <w:t>Choose an item.</w:t>
          </w:r>
        </w:p>
      </w:docPartBody>
    </w:docPart>
    <w:docPart>
      <w:docPartPr>
        <w:name w:val="F2E93BCD93E4EE4EA4AA11EDFA130E72"/>
        <w:category>
          <w:name w:val="Všeobecné"/>
          <w:gallery w:val="placeholder"/>
        </w:category>
        <w:types>
          <w:type w:val="bbPlcHdr"/>
        </w:types>
        <w:behaviors>
          <w:behavior w:val="content"/>
        </w:behaviors>
        <w:guid w:val="{7CEAE424-468C-6E42-AA75-CEAB6BEBD182}"/>
      </w:docPartPr>
      <w:docPartBody>
        <w:p w:rsidR="00AD2FC0" w:rsidRDefault="00AD2FC0" w:rsidP="00AD2FC0">
          <w:pPr>
            <w:pStyle w:val="F2E93BCD93E4EE4EA4AA11EDFA130E72"/>
          </w:pPr>
          <w:r w:rsidRPr="00BA1EB1">
            <w:rPr>
              <w:rStyle w:val="Zstupntext"/>
            </w:rPr>
            <w:t>Choose an item.</w:t>
          </w:r>
        </w:p>
      </w:docPartBody>
    </w:docPart>
    <w:docPart>
      <w:docPartPr>
        <w:name w:val="2BF625DFCB35FE4182D84B0452C099FD"/>
        <w:category>
          <w:name w:val="Všeobecné"/>
          <w:gallery w:val="placeholder"/>
        </w:category>
        <w:types>
          <w:type w:val="bbPlcHdr"/>
        </w:types>
        <w:behaviors>
          <w:behavior w:val="content"/>
        </w:behaviors>
        <w:guid w:val="{66230D7B-DCDE-5B4D-80BB-13D7D1EFB0A8}"/>
      </w:docPartPr>
      <w:docPartBody>
        <w:p w:rsidR="00AD2FC0" w:rsidRDefault="00AD2FC0" w:rsidP="00AD2FC0">
          <w:pPr>
            <w:pStyle w:val="2BF625DFCB35FE4182D84B0452C099FD"/>
          </w:pPr>
          <w:r w:rsidRPr="00BA1EB1">
            <w:rPr>
              <w:rStyle w:val="Zstupntext"/>
            </w:rPr>
            <w:t>Choose an item.</w:t>
          </w:r>
        </w:p>
      </w:docPartBody>
    </w:docPart>
    <w:docPart>
      <w:docPartPr>
        <w:name w:val="7118EF4C78FF2849A7F612BDADA85FF8"/>
        <w:category>
          <w:name w:val="Všeobecné"/>
          <w:gallery w:val="placeholder"/>
        </w:category>
        <w:types>
          <w:type w:val="bbPlcHdr"/>
        </w:types>
        <w:behaviors>
          <w:behavior w:val="content"/>
        </w:behaviors>
        <w:guid w:val="{879C5130-9505-9849-B6AD-C4EE3BD7A5E8}"/>
      </w:docPartPr>
      <w:docPartBody>
        <w:p w:rsidR="00AD2FC0" w:rsidRDefault="00AD2FC0" w:rsidP="00AD2FC0">
          <w:pPr>
            <w:pStyle w:val="7118EF4C78FF2849A7F612BDADA85FF8"/>
          </w:pPr>
          <w:r w:rsidRPr="00BA1EB1">
            <w:rPr>
              <w:rStyle w:val="Zstupntext"/>
            </w:rPr>
            <w:t>Choose an item.</w:t>
          </w:r>
        </w:p>
      </w:docPartBody>
    </w:docPart>
    <w:docPart>
      <w:docPartPr>
        <w:name w:val="0121D2AF4C9491438449103CAA111AA7"/>
        <w:category>
          <w:name w:val="Všeobecné"/>
          <w:gallery w:val="placeholder"/>
        </w:category>
        <w:types>
          <w:type w:val="bbPlcHdr"/>
        </w:types>
        <w:behaviors>
          <w:behavior w:val="content"/>
        </w:behaviors>
        <w:guid w:val="{BE32D36D-6570-E440-BCD2-6EFA901E0D06}"/>
      </w:docPartPr>
      <w:docPartBody>
        <w:p w:rsidR="00AD2FC0" w:rsidRDefault="00AD2FC0" w:rsidP="00AD2FC0">
          <w:pPr>
            <w:pStyle w:val="0121D2AF4C9491438449103CAA111AA7"/>
          </w:pPr>
          <w:r w:rsidRPr="00BA1EB1">
            <w:rPr>
              <w:rStyle w:val="Zstupntext"/>
            </w:rPr>
            <w:t>Choose an item.</w:t>
          </w:r>
        </w:p>
      </w:docPartBody>
    </w:docPart>
    <w:docPart>
      <w:docPartPr>
        <w:name w:val="E9238FC68A88BC499176529B2A13F60B"/>
        <w:category>
          <w:name w:val="Všeobecné"/>
          <w:gallery w:val="placeholder"/>
        </w:category>
        <w:types>
          <w:type w:val="bbPlcHdr"/>
        </w:types>
        <w:behaviors>
          <w:behavior w:val="content"/>
        </w:behaviors>
        <w:guid w:val="{201FE020-FFCA-4A4A-843A-7798A40B7F82}"/>
      </w:docPartPr>
      <w:docPartBody>
        <w:p w:rsidR="00AD2FC0" w:rsidRDefault="00AD2FC0" w:rsidP="00AD2FC0">
          <w:pPr>
            <w:pStyle w:val="E9238FC68A88BC499176529B2A13F60B"/>
          </w:pPr>
          <w:r w:rsidRPr="00BA1EB1">
            <w:rPr>
              <w:rStyle w:val="Zstupntext"/>
            </w:rPr>
            <w:t>Choose an item.</w:t>
          </w:r>
        </w:p>
      </w:docPartBody>
    </w:docPart>
    <w:docPart>
      <w:docPartPr>
        <w:name w:val="58D6A21489879C49BB4C9782B178A2EE"/>
        <w:category>
          <w:name w:val="Všeobecné"/>
          <w:gallery w:val="placeholder"/>
        </w:category>
        <w:types>
          <w:type w:val="bbPlcHdr"/>
        </w:types>
        <w:behaviors>
          <w:behavior w:val="content"/>
        </w:behaviors>
        <w:guid w:val="{23979349-1241-BC4E-9A06-4B4640A031F1}"/>
      </w:docPartPr>
      <w:docPartBody>
        <w:p w:rsidR="00AD2FC0" w:rsidRDefault="00AD2FC0" w:rsidP="00AD2FC0">
          <w:pPr>
            <w:pStyle w:val="58D6A21489879C49BB4C9782B178A2EE"/>
          </w:pPr>
          <w:r w:rsidRPr="00BA1EB1">
            <w:rPr>
              <w:rStyle w:val="Zstupntext"/>
            </w:rPr>
            <w:t>Choose an item.</w:t>
          </w:r>
        </w:p>
      </w:docPartBody>
    </w:docPart>
    <w:docPart>
      <w:docPartPr>
        <w:name w:val="4855E7EE0BE554448A8BBBF16E46BA73"/>
        <w:category>
          <w:name w:val="Všeobecné"/>
          <w:gallery w:val="placeholder"/>
        </w:category>
        <w:types>
          <w:type w:val="bbPlcHdr"/>
        </w:types>
        <w:behaviors>
          <w:behavior w:val="content"/>
        </w:behaviors>
        <w:guid w:val="{B54668FA-5755-7241-98E4-C698042480AC}"/>
      </w:docPartPr>
      <w:docPartBody>
        <w:p w:rsidR="00AD2FC0" w:rsidRDefault="00AD2FC0" w:rsidP="00AD2FC0">
          <w:pPr>
            <w:pStyle w:val="4855E7EE0BE554448A8BBBF16E46BA73"/>
          </w:pPr>
          <w:r w:rsidRPr="00BA1EB1">
            <w:rPr>
              <w:rStyle w:val="Zstupntext"/>
            </w:rPr>
            <w:t>Choose an item.</w:t>
          </w:r>
        </w:p>
      </w:docPartBody>
    </w:docPart>
    <w:docPart>
      <w:docPartPr>
        <w:name w:val="7994DFEF71EE9B4CBE5536DBA0BC6BBE"/>
        <w:category>
          <w:name w:val="Všeobecné"/>
          <w:gallery w:val="placeholder"/>
        </w:category>
        <w:types>
          <w:type w:val="bbPlcHdr"/>
        </w:types>
        <w:behaviors>
          <w:behavior w:val="content"/>
        </w:behaviors>
        <w:guid w:val="{35CCCFA3-F869-A245-9C1A-715150DA3A06}"/>
      </w:docPartPr>
      <w:docPartBody>
        <w:p w:rsidR="00AD2FC0" w:rsidRDefault="00AD2FC0" w:rsidP="00AD2FC0">
          <w:pPr>
            <w:pStyle w:val="7994DFEF71EE9B4CBE5536DBA0BC6BBE"/>
          </w:pPr>
          <w:r w:rsidRPr="00BA1EB1">
            <w:rPr>
              <w:rStyle w:val="Zstupntext"/>
            </w:rPr>
            <w:t>Choose an item.</w:t>
          </w:r>
        </w:p>
      </w:docPartBody>
    </w:docPart>
    <w:docPart>
      <w:docPartPr>
        <w:name w:val="9321ECAA9D43194BABF08CD147B275EB"/>
        <w:category>
          <w:name w:val="Všeobecné"/>
          <w:gallery w:val="placeholder"/>
        </w:category>
        <w:types>
          <w:type w:val="bbPlcHdr"/>
        </w:types>
        <w:behaviors>
          <w:behavior w:val="content"/>
        </w:behaviors>
        <w:guid w:val="{6B84C757-F43A-BA44-BCC3-FB095CD17FEC}"/>
      </w:docPartPr>
      <w:docPartBody>
        <w:p w:rsidR="00AD2FC0" w:rsidRDefault="00AD2FC0" w:rsidP="00AD2FC0">
          <w:pPr>
            <w:pStyle w:val="9321ECAA9D43194BABF08CD147B275EB"/>
          </w:pPr>
          <w:r w:rsidRPr="00BA1EB1">
            <w:rPr>
              <w:rStyle w:val="Zstupntext"/>
            </w:rPr>
            <w:t>Choose an item.</w:t>
          </w:r>
        </w:p>
      </w:docPartBody>
    </w:docPart>
    <w:docPart>
      <w:docPartPr>
        <w:name w:val="50D04196F0C8D34E8E438DC5766BD167"/>
        <w:category>
          <w:name w:val="Všeobecné"/>
          <w:gallery w:val="placeholder"/>
        </w:category>
        <w:types>
          <w:type w:val="bbPlcHdr"/>
        </w:types>
        <w:behaviors>
          <w:behavior w:val="content"/>
        </w:behaviors>
        <w:guid w:val="{E0E3BE11-B6E4-FA4E-B753-7981F6E0D8EB}"/>
      </w:docPartPr>
      <w:docPartBody>
        <w:p w:rsidR="00AD2FC0" w:rsidRDefault="00AD2FC0" w:rsidP="00AD2FC0">
          <w:pPr>
            <w:pStyle w:val="50D04196F0C8D34E8E438DC5766BD167"/>
          </w:pPr>
          <w:r w:rsidRPr="00BA1EB1">
            <w:rPr>
              <w:rStyle w:val="Zstupntext"/>
            </w:rPr>
            <w:t>Choose an item.</w:t>
          </w:r>
        </w:p>
      </w:docPartBody>
    </w:docPart>
    <w:docPart>
      <w:docPartPr>
        <w:name w:val="C5F99014D4E4364282465D5B2ACA92BB"/>
        <w:category>
          <w:name w:val="Všeobecné"/>
          <w:gallery w:val="placeholder"/>
        </w:category>
        <w:types>
          <w:type w:val="bbPlcHdr"/>
        </w:types>
        <w:behaviors>
          <w:behavior w:val="content"/>
        </w:behaviors>
        <w:guid w:val="{4FEE93ED-983E-274C-B53F-004AB728A8BF}"/>
      </w:docPartPr>
      <w:docPartBody>
        <w:p w:rsidR="00AD2FC0" w:rsidRDefault="00AD2FC0" w:rsidP="00AD2FC0">
          <w:pPr>
            <w:pStyle w:val="C5F99014D4E4364282465D5B2ACA92BB"/>
          </w:pPr>
          <w:r w:rsidRPr="00BA1EB1">
            <w:rPr>
              <w:rStyle w:val="Zstupntext"/>
            </w:rPr>
            <w:t>Choose an item.</w:t>
          </w:r>
        </w:p>
      </w:docPartBody>
    </w:docPart>
    <w:docPart>
      <w:docPartPr>
        <w:name w:val="B809F8971E81BA418C28C8D5806ED1A4"/>
        <w:category>
          <w:name w:val="Všeobecné"/>
          <w:gallery w:val="placeholder"/>
        </w:category>
        <w:types>
          <w:type w:val="bbPlcHdr"/>
        </w:types>
        <w:behaviors>
          <w:behavior w:val="content"/>
        </w:behaviors>
        <w:guid w:val="{97C75276-81B2-1649-B25E-232B7DAC4404}"/>
      </w:docPartPr>
      <w:docPartBody>
        <w:p w:rsidR="00AD2FC0" w:rsidRDefault="00AD2FC0" w:rsidP="00AD2FC0">
          <w:pPr>
            <w:pStyle w:val="B809F8971E81BA418C28C8D5806ED1A4"/>
          </w:pPr>
          <w:r w:rsidRPr="00BA1EB1">
            <w:rPr>
              <w:rStyle w:val="Zstupntext"/>
            </w:rPr>
            <w:t>Choose an item.</w:t>
          </w:r>
        </w:p>
      </w:docPartBody>
    </w:docPart>
    <w:docPart>
      <w:docPartPr>
        <w:name w:val="F8EF95E55436E244BA7B41254EB9ADB0"/>
        <w:category>
          <w:name w:val="Všeobecné"/>
          <w:gallery w:val="placeholder"/>
        </w:category>
        <w:types>
          <w:type w:val="bbPlcHdr"/>
        </w:types>
        <w:behaviors>
          <w:behavior w:val="content"/>
        </w:behaviors>
        <w:guid w:val="{04E57D2C-D2AF-1543-88DF-B673F9F037A4}"/>
      </w:docPartPr>
      <w:docPartBody>
        <w:p w:rsidR="00AD2FC0" w:rsidRDefault="00AD2FC0" w:rsidP="00AD2FC0">
          <w:pPr>
            <w:pStyle w:val="F8EF95E55436E244BA7B41254EB9ADB0"/>
          </w:pPr>
          <w:r w:rsidRPr="00BA1EB1">
            <w:rPr>
              <w:rStyle w:val="Zstupntext"/>
            </w:rPr>
            <w:t>Choose an item.</w:t>
          </w:r>
        </w:p>
      </w:docPartBody>
    </w:docPart>
    <w:docPart>
      <w:docPartPr>
        <w:name w:val="C1C26942C69F324085C2522B3239714B"/>
        <w:category>
          <w:name w:val="Všeobecné"/>
          <w:gallery w:val="placeholder"/>
        </w:category>
        <w:types>
          <w:type w:val="bbPlcHdr"/>
        </w:types>
        <w:behaviors>
          <w:behavior w:val="content"/>
        </w:behaviors>
        <w:guid w:val="{A8702BD7-4AA5-C548-81B8-C1BDD2D14EB8}"/>
      </w:docPartPr>
      <w:docPartBody>
        <w:p w:rsidR="00AD2FC0" w:rsidRDefault="00AD2FC0" w:rsidP="00AD2FC0">
          <w:pPr>
            <w:pStyle w:val="C1C26942C69F324085C2522B3239714B"/>
          </w:pPr>
          <w:r w:rsidRPr="00BA1EB1">
            <w:rPr>
              <w:rStyle w:val="Zstupntext"/>
            </w:rPr>
            <w:t>Choose an item.</w:t>
          </w:r>
        </w:p>
      </w:docPartBody>
    </w:docPart>
    <w:docPart>
      <w:docPartPr>
        <w:name w:val="7322BBAED0A4EB47981087911B32DE88"/>
        <w:category>
          <w:name w:val="Všeobecné"/>
          <w:gallery w:val="placeholder"/>
        </w:category>
        <w:types>
          <w:type w:val="bbPlcHdr"/>
        </w:types>
        <w:behaviors>
          <w:behavior w:val="content"/>
        </w:behaviors>
        <w:guid w:val="{5F26931B-88D9-514F-B5D6-EF4991A2F897}"/>
      </w:docPartPr>
      <w:docPartBody>
        <w:p w:rsidR="00AD2FC0" w:rsidRDefault="00AD2FC0" w:rsidP="00AD2FC0">
          <w:pPr>
            <w:pStyle w:val="7322BBAED0A4EB47981087911B32DE88"/>
          </w:pPr>
          <w:r w:rsidRPr="00BA1EB1">
            <w:rPr>
              <w:rStyle w:val="Zstupntext"/>
            </w:rPr>
            <w:t>Choose an item.</w:t>
          </w:r>
        </w:p>
      </w:docPartBody>
    </w:docPart>
    <w:docPart>
      <w:docPartPr>
        <w:name w:val="331E0268BA3D5A4D801D3A6A55037B25"/>
        <w:category>
          <w:name w:val="Všeobecné"/>
          <w:gallery w:val="placeholder"/>
        </w:category>
        <w:types>
          <w:type w:val="bbPlcHdr"/>
        </w:types>
        <w:behaviors>
          <w:behavior w:val="content"/>
        </w:behaviors>
        <w:guid w:val="{B53F762A-9DD7-2D4C-BB6C-D6F3827A3114}"/>
      </w:docPartPr>
      <w:docPartBody>
        <w:p w:rsidR="00AD2FC0" w:rsidRDefault="00AD2FC0" w:rsidP="00AD2FC0">
          <w:pPr>
            <w:pStyle w:val="331E0268BA3D5A4D801D3A6A55037B25"/>
          </w:pPr>
          <w:r w:rsidRPr="00BA1EB1">
            <w:rPr>
              <w:rStyle w:val="Zstupntext"/>
            </w:rPr>
            <w:t>Choose an item.</w:t>
          </w:r>
        </w:p>
      </w:docPartBody>
    </w:docPart>
    <w:docPart>
      <w:docPartPr>
        <w:name w:val="B6DCE919A4CB1E4589F38E89F1B10CEA"/>
        <w:category>
          <w:name w:val="Všeobecné"/>
          <w:gallery w:val="placeholder"/>
        </w:category>
        <w:types>
          <w:type w:val="bbPlcHdr"/>
        </w:types>
        <w:behaviors>
          <w:behavior w:val="content"/>
        </w:behaviors>
        <w:guid w:val="{8EB00E43-0E3D-3E4E-8589-84D518F15360}"/>
      </w:docPartPr>
      <w:docPartBody>
        <w:p w:rsidR="00AD2FC0" w:rsidRDefault="00AD2FC0" w:rsidP="00AD2FC0">
          <w:pPr>
            <w:pStyle w:val="B6DCE919A4CB1E4589F38E89F1B10CEA"/>
          </w:pPr>
          <w:r w:rsidRPr="00BA1EB1">
            <w:rPr>
              <w:rStyle w:val="Zstupntext"/>
            </w:rPr>
            <w:t>Choose an item.</w:t>
          </w:r>
        </w:p>
      </w:docPartBody>
    </w:docPart>
    <w:docPart>
      <w:docPartPr>
        <w:name w:val="AF15E12AF9BD8349A1553BC4135D41A0"/>
        <w:category>
          <w:name w:val="Všeobecné"/>
          <w:gallery w:val="placeholder"/>
        </w:category>
        <w:types>
          <w:type w:val="bbPlcHdr"/>
        </w:types>
        <w:behaviors>
          <w:behavior w:val="content"/>
        </w:behaviors>
        <w:guid w:val="{14C6F1B9-6668-754F-81A8-CFBF25051621}"/>
      </w:docPartPr>
      <w:docPartBody>
        <w:p w:rsidR="00AD2FC0" w:rsidRDefault="00AD2FC0" w:rsidP="00AD2FC0">
          <w:pPr>
            <w:pStyle w:val="AF15E12AF9BD8349A1553BC4135D41A0"/>
          </w:pPr>
          <w:r w:rsidRPr="00BA1EB1">
            <w:rPr>
              <w:rStyle w:val="Zstupntext"/>
            </w:rPr>
            <w:t>Choose an item.</w:t>
          </w:r>
        </w:p>
      </w:docPartBody>
    </w:docPart>
    <w:docPart>
      <w:docPartPr>
        <w:name w:val="9F689E97A5EAC5409AB4FA2013E6578C"/>
        <w:category>
          <w:name w:val="Všeobecné"/>
          <w:gallery w:val="placeholder"/>
        </w:category>
        <w:types>
          <w:type w:val="bbPlcHdr"/>
        </w:types>
        <w:behaviors>
          <w:behavior w:val="content"/>
        </w:behaviors>
        <w:guid w:val="{EDB027C6-CCD0-3948-A9FD-89C4E0601DC3}"/>
      </w:docPartPr>
      <w:docPartBody>
        <w:p w:rsidR="00AD2FC0" w:rsidRDefault="00AD2FC0" w:rsidP="00AD2FC0">
          <w:pPr>
            <w:pStyle w:val="9F689E97A5EAC5409AB4FA2013E6578C"/>
          </w:pPr>
          <w:r w:rsidRPr="00BA1EB1">
            <w:rPr>
              <w:rStyle w:val="Zstupntext"/>
            </w:rPr>
            <w:t>Choose an item.</w:t>
          </w:r>
        </w:p>
      </w:docPartBody>
    </w:docPart>
    <w:docPart>
      <w:docPartPr>
        <w:name w:val="59D8EA96F47B5447A9D2548FAC7B51ED"/>
        <w:category>
          <w:name w:val="Všeobecné"/>
          <w:gallery w:val="placeholder"/>
        </w:category>
        <w:types>
          <w:type w:val="bbPlcHdr"/>
        </w:types>
        <w:behaviors>
          <w:behavior w:val="content"/>
        </w:behaviors>
        <w:guid w:val="{2854F5C7-FE1E-8140-9416-65557DBF83B0}"/>
      </w:docPartPr>
      <w:docPartBody>
        <w:p w:rsidR="00AD2FC0" w:rsidRDefault="00AD2FC0" w:rsidP="00AD2FC0">
          <w:pPr>
            <w:pStyle w:val="59D8EA96F47B5447A9D2548FAC7B51ED"/>
          </w:pPr>
          <w:r w:rsidRPr="00BA1EB1">
            <w:rPr>
              <w:rStyle w:val="Zstupntext"/>
            </w:rPr>
            <w:t>Choose an item.</w:t>
          </w:r>
        </w:p>
      </w:docPartBody>
    </w:docPart>
    <w:docPart>
      <w:docPartPr>
        <w:name w:val="45CDD97DA7719549B81F7F90FCF70054"/>
        <w:category>
          <w:name w:val="Všeobecné"/>
          <w:gallery w:val="placeholder"/>
        </w:category>
        <w:types>
          <w:type w:val="bbPlcHdr"/>
        </w:types>
        <w:behaviors>
          <w:behavior w:val="content"/>
        </w:behaviors>
        <w:guid w:val="{4843BACD-60B1-CD4C-A0BB-3C267808D2F0}"/>
      </w:docPartPr>
      <w:docPartBody>
        <w:p w:rsidR="00AD2FC0" w:rsidRDefault="00AD2FC0" w:rsidP="00AD2FC0">
          <w:pPr>
            <w:pStyle w:val="45CDD97DA7719549B81F7F90FCF70054"/>
          </w:pPr>
          <w:r w:rsidRPr="00BA1EB1">
            <w:rPr>
              <w:rStyle w:val="Zstupntext"/>
            </w:rPr>
            <w:t>Choose an item.</w:t>
          </w:r>
        </w:p>
      </w:docPartBody>
    </w:docPart>
    <w:docPart>
      <w:docPartPr>
        <w:name w:val="2B3DC77F129297448C682D46E80C1B8B"/>
        <w:category>
          <w:name w:val="Všeobecné"/>
          <w:gallery w:val="placeholder"/>
        </w:category>
        <w:types>
          <w:type w:val="bbPlcHdr"/>
        </w:types>
        <w:behaviors>
          <w:behavior w:val="content"/>
        </w:behaviors>
        <w:guid w:val="{9C826021-F6C9-CC40-8E39-D522AE7E8F75}"/>
      </w:docPartPr>
      <w:docPartBody>
        <w:p w:rsidR="00AD2FC0" w:rsidRDefault="00AD2FC0" w:rsidP="00AD2FC0">
          <w:pPr>
            <w:pStyle w:val="2B3DC77F129297448C682D46E80C1B8B"/>
          </w:pPr>
          <w:r w:rsidRPr="00BA1EB1">
            <w:rPr>
              <w:rStyle w:val="Zstupntext"/>
            </w:rPr>
            <w:t>Choose an item.</w:t>
          </w:r>
        </w:p>
      </w:docPartBody>
    </w:docPart>
    <w:docPart>
      <w:docPartPr>
        <w:name w:val="63F37CDA5EA16E4C811C0400EB53A21A"/>
        <w:category>
          <w:name w:val="Všeobecné"/>
          <w:gallery w:val="placeholder"/>
        </w:category>
        <w:types>
          <w:type w:val="bbPlcHdr"/>
        </w:types>
        <w:behaviors>
          <w:behavior w:val="content"/>
        </w:behaviors>
        <w:guid w:val="{BB73F7CF-7B30-A34E-8907-3930C158D272}"/>
      </w:docPartPr>
      <w:docPartBody>
        <w:p w:rsidR="00AD2FC0" w:rsidRDefault="00AD2FC0" w:rsidP="00AD2FC0">
          <w:pPr>
            <w:pStyle w:val="63F37CDA5EA16E4C811C0400EB53A21A"/>
          </w:pPr>
          <w:r w:rsidRPr="00BA1EB1">
            <w:rPr>
              <w:rStyle w:val="Zstupntext"/>
            </w:rPr>
            <w:t>Choose an item.</w:t>
          </w:r>
        </w:p>
      </w:docPartBody>
    </w:docPart>
    <w:docPart>
      <w:docPartPr>
        <w:name w:val="F26E5C4462EF8646B81199FDD3596700"/>
        <w:category>
          <w:name w:val="Všeobecné"/>
          <w:gallery w:val="placeholder"/>
        </w:category>
        <w:types>
          <w:type w:val="bbPlcHdr"/>
        </w:types>
        <w:behaviors>
          <w:behavior w:val="content"/>
        </w:behaviors>
        <w:guid w:val="{E2F88785-14D0-D346-89EC-6DBD54CA4996}"/>
      </w:docPartPr>
      <w:docPartBody>
        <w:p w:rsidR="00AD2FC0" w:rsidRDefault="00AD2FC0" w:rsidP="00AD2FC0">
          <w:pPr>
            <w:pStyle w:val="F26E5C4462EF8646B81199FDD3596700"/>
          </w:pPr>
          <w:r w:rsidRPr="00BA1EB1">
            <w:rPr>
              <w:rStyle w:val="Zstupntext"/>
            </w:rPr>
            <w:t>Choose an item.</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Firme Book">
    <w:altName w:val="Calibri"/>
    <w:panose1 w:val="020B0604020202020204"/>
    <w:charset w:val="00"/>
    <w:family w:val="auto"/>
    <w:notTrueType/>
    <w:pitch w:val="variable"/>
    <w:sig w:usb0="00000007" w:usb1="00000000" w:usb2="00000000" w:usb3="00000000" w:csb0="00000093" w:csb1="00000000"/>
  </w:font>
  <w:font w:name="Verdana">
    <w:panose1 w:val="020B0604030504040204"/>
    <w:charset w:val="EE"/>
    <w:family w:val="swiss"/>
    <w:pitch w:val="variable"/>
    <w:sig w:usb0="A10006FF" w:usb1="4000205B" w:usb2="00000010" w:usb3="00000000" w:csb0="000001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Yu Mincho">
    <w:altName w:val="游明朝"/>
    <w:panose1 w:val="02020400000000000000"/>
    <w:charset w:val="80"/>
    <w:family w:val="roman"/>
    <w:pitch w:val="variable"/>
    <w:sig w:usb0="800002E7" w:usb1="2AC7FCFF" w:usb2="00000012" w:usb3="00000000" w:csb0="0002009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Aptos">
    <w:panose1 w:val="020B0004020202020204"/>
    <w:charset w:val="00"/>
    <w:family w:val="swiss"/>
    <w:pitch w:val="variable"/>
    <w:sig w:usb0="20000287" w:usb1="00000003" w:usb2="00000000" w:usb3="00000000" w:csb0="0000019F" w:csb1="00000000"/>
  </w:font>
  <w:font w:name="Aptos Display">
    <w:panose1 w:val="020B0004020202020204"/>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B6778"/>
    <w:rsid w:val="00031C4C"/>
    <w:rsid w:val="000443E5"/>
    <w:rsid w:val="0007548B"/>
    <w:rsid w:val="000B6718"/>
    <w:rsid w:val="000B7644"/>
    <w:rsid w:val="000D19F9"/>
    <w:rsid w:val="000F5388"/>
    <w:rsid w:val="00110973"/>
    <w:rsid w:val="00187273"/>
    <w:rsid w:val="001916D9"/>
    <w:rsid w:val="001A06B2"/>
    <w:rsid w:val="001B642A"/>
    <w:rsid w:val="001C49A2"/>
    <w:rsid w:val="0023403C"/>
    <w:rsid w:val="00263E76"/>
    <w:rsid w:val="00293F17"/>
    <w:rsid w:val="00297A2D"/>
    <w:rsid w:val="00320A1F"/>
    <w:rsid w:val="0033147A"/>
    <w:rsid w:val="003435BE"/>
    <w:rsid w:val="00382898"/>
    <w:rsid w:val="00382CFC"/>
    <w:rsid w:val="00391439"/>
    <w:rsid w:val="003A2DED"/>
    <w:rsid w:val="003A3F09"/>
    <w:rsid w:val="003C3EDD"/>
    <w:rsid w:val="003F6D12"/>
    <w:rsid w:val="00425173"/>
    <w:rsid w:val="0043397C"/>
    <w:rsid w:val="0043693C"/>
    <w:rsid w:val="00443966"/>
    <w:rsid w:val="00453D96"/>
    <w:rsid w:val="00454225"/>
    <w:rsid w:val="00462A88"/>
    <w:rsid w:val="004959CA"/>
    <w:rsid w:val="004A4F5B"/>
    <w:rsid w:val="004B527C"/>
    <w:rsid w:val="004B54E0"/>
    <w:rsid w:val="005328C1"/>
    <w:rsid w:val="00534EFB"/>
    <w:rsid w:val="005943F1"/>
    <w:rsid w:val="0061411A"/>
    <w:rsid w:val="00651E4C"/>
    <w:rsid w:val="006C3FB3"/>
    <w:rsid w:val="006D0E27"/>
    <w:rsid w:val="007176B0"/>
    <w:rsid w:val="00731674"/>
    <w:rsid w:val="00792D6B"/>
    <w:rsid w:val="007D2D06"/>
    <w:rsid w:val="007E2BC1"/>
    <w:rsid w:val="007F36CA"/>
    <w:rsid w:val="008145D8"/>
    <w:rsid w:val="00836EF0"/>
    <w:rsid w:val="00843E2F"/>
    <w:rsid w:val="00865ECD"/>
    <w:rsid w:val="008F285B"/>
    <w:rsid w:val="00915BE9"/>
    <w:rsid w:val="00920AD9"/>
    <w:rsid w:val="009D22AD"/>
    <w:rsid w:val="009E00DA"/>
    <w:rsid w:val="00A25601"/>
    <w:rsid w:val="00A463BF"/>
    <w:rsid w:val="00A8750E"/>
    <w:rsid w:val="00A879EB"/>
    <w:rsid w:val="00AB598E"/>
    <w:rsid w:val="00AC4FB4"/>
    <w:rsid w:val="00AD2FC0"/>
    <w:rsid w:val="00AF176C"/>
    <w:rsid w:val="00B03DC2"/>
    <w:rsid w:val="00B20883"/>
    <w:rsid w:val="00BA5A3F"/>
    <w:rsid w:val="00BD2572"/>
    <w:rsid w:val="00BF368B"/>
    <w:rsid w:val="00C1095E"/>
    <w:rsid w:val="00C13350"/>
    <w:rsid w:val="00C21DE8"/>
    <w:rsid w:val="00C86AEF"/>
    <w:rsid w:val="00CB08F5"/>
    <w:rsid w:val="00CB3495"/>
    <w:rsid w:val="00CD775C"/>
    <w:rsid w:val="00CD7A0C"/>
    <w:rsid w:val="00CF730B"/>
    <w:rsid w:val="00D02BD9"/>
    <w:rsid w:val="00D35236"/>
    <w:rsid w:val="00D679B5"/>
    <w:rsid w:val="00DB2F5B"/>
    <w:rsid w:val="00DC3BCE"/>
    <w:rsid w:val="00E11370"/>
    <w:rsid w:val="00E11B0B"/>
    <w:rsid w:val="00E1225C"/>
    <w:rsid w:val="00E17FBE"/>
    <w:rsid w:val="00E24FE8"/>
    <w:rsid w:val="00E44D7B"/>
    <w:rsid w:val="00E71864"/>
    <w:rsid w:val="00E84921"/>
    <w:rsid w:val="00EF4327"/>
    <w:rsid w:val="00F73A86"/>
    <w:rsid w:val="00FB6778"/>
  </w:rsids>
  <m:mathPr>
    <m:mathFont m:val="Cambria Math"/>
    <m:brkBin m:val="before"/>
    <m:brkBinSub m:val="--"/>
    <m:smallFrac m:val="0"/>
    <m:dispDef/>
    <m:lMargin m:val="0"/>
    <m:rMargin m:val="0"/>
    <m:defJc m:val="centerGroup"/>
    <m:wrapIndent m:val="1440"/>
    <m:intLim m:val="subSup"/>
    <m:naryLim m:val="undOvr"/>
  </m:mathPr>
  <w:themeFontLang w:val="sk-SK"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sk-SK" w:eastAsia="sk-SK"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Zstupntext">
    <w:name w:val="Placeholder Text"/>
    <w:basedOn w:val="Predvolenpsmoodseku"/>
    <w:uiPriority w:val="99"/>
    <w:semiHidden/>
    <w:rsid w:val="00AD2FC0"/>
    <w:rPr>
      <w:color w:val="808080"/>
    </w:rPr>
  </w:style>
  <w:style w:type="paragraph" w:customStyle="1" w:styleId="09887FCB566638499236E0C6EA5473FD">
    <w:name w:val="09887FCB566638499236E0C6EA5473FD"/>
    <w:rsid w:val="00E71864"/>
    <w:pPr>
      <w:spacing w:line="278" w:lineRule="auto"/>
    </w:pPr>
    <w:rPr>
      <w:kern w:val="2"/>
      <w:sz w:val="24"/>
      <w:szCs w:val="24"/>
      <w14:ligatures w14:val="standardContextual"/>
    </w:rPr>
  </w:style>
  <w:style w:type="paragraph" w:customStyle="1" w:styleId="5B7983BCF2C7DB4AB195C9A8F49893CD">
    <w:name w:val="5B7983BCF2C7DB4AB195C9A8F49893CD"/>
    <w:rsid w:val="00E71864"/>
    <w:pPr>
      <w:spacing w:line="278" w:lineRule="auto"/>
    </w:pPr>
    <w:rPr>
      <w:kern w:val="2"/>
      <w:sz w:val="24"/>
      <w:szCs w:val="24"/>
      <w14:ligatures w14:val="standardContextual"/>
    </w:rPr>
  </w:style>
  <w:style w:type="paragraph" w:customStyle="1" w:styleId="9040E07B0DF29244B8D89CE37B48E073">
    <w:name w:val="9040E07B0DF29244B8D89CE37B48E073"/>
    <w:rsid w:val="00E71864"/>
    <w:pPr>
      <w:spacing w:line="278" w:lineRule="auto"/>
    </w:pPr>
    <w:rPr>
      <w:kern w:val="2"/>
      <w:sz w:val="24"/>
      <w:szCs w:val="24"/>
      <w14:ligatures w14:val="standardContextual"/>
    </w:rPr>
  </w:style>
  <w:style w:type="paragraph" w:customStyle="1" w:styleId="9370CBD30B448C4D8D0A75D4760D9E8D">
    <w:name w:val="9370CBD30B448C4D8D0A75D4760D9E8D"/>
    <w:rsid w:val="00E71864"/>
    <w:pPr>
      <w:spacing w:line="278" w:lineRule="auto"/>
    </w:pPr>
    <w:rPr>
      <w:kern w:val="2"/>
      <w:sz w:val="24"/>
      <w:szCs w:val="24"/>
      <w14:ligatures w14:val="standardContextual"/>
    </w:rPr>
  </w:style>
  <w:style w:type="paragraph" w:customStyle="1" w:styleId="7207DF537956454DB1D9CF575392278C">
    <w:name w:val="7207DF537956454DB1D9CF575392278C"/>
    <w:rsid w:val="00E71864"/>
    <w:pPr>
      <w:spacing w:line="278" w:lineRule="auto"/>
    </w:pPr>
    <w:rPr>
      <w:kern w:val="2"/>
      <w:sz w:val="24"/>
      <w:szCs w:val="24"/>
      <w14:ligatures w14:val="standardContextual"/>
    </w:rPr>
  </w:style>
  <w:style w:type="paragraph" w:customStyle="1" w:styleId="B00DF80D627F5A4BBC6E333EDC734AD7">
    <w:name w:val="B00DF80D627F5A4BBC6E333EDC734AD7"/>
    <w:rsid w:val="00E71864"/>
    <w:pPr>
      <w:spacing w:line="278" w:lineRule="auto"/>
    </w:pPr>
    <w:rPr>
      <w:kern w:val="2"/>
      <w:sz w:val="24"/>
      <w:szCs w:val="24"/>
      <w14:ligatures w14:val="standardContextual"/>
    </w:rPr>
  </w:style>
  <w:style w:type="paragraph" w:customStyle="1" w:styleId="306D0D0826114640AF49679B26E7BC95">
    <w:name w:val="306D0D0826114640AF49679B26E7BC95"/>
    <w:rsid w:val="00E71864"/>
    <w:pPr>
      <w:spacing w:line="278" w:lineRule="auto"/>
    </w:pPr>
    <w:rPr>
      <w:kern w:val="2"/>
      <w:sz w:val="24"/>
      <w:szCs w:val="24"/>
      <w14:ligatures w14:val="standardContextual"/>
    </w:rPr>
  </w:style>
  <w:style w:type="paragraph" w:customStyle="1" w:styleId="6F49694AF2C4894785BA57745C13B687">
    <w:name w:val="6F49694AF2C4894785BA57745C13B687"/>
    <w:rsid w:val="00E71864"/>
    <w:pPr>
      <w:spacing w:line="278" w:lineRule="auto"/>
    </w:pPr>
    <w:rPr>
      <w:kern w:val="2"/>
      <w:sz w:val="24"/>
      <w:szCs w:val="24"/>
      <w14:ligatures w14:val="standardContextual"/>
    </w:rPr>
  </w:style>
  <w:style w:type="paragraph" w:customStyle="1" w:styleId="6F3DBBA6C0977749BF9CF5A008000C2F">
    <w:name w:val="6F3DBBA6C0977749BF9CF5A008000C2F"/>
    <w:rsid w:val="00E71864"/>
    <w:pPr>
      <w:spacing w:line="278" w:lineRule="auto"/>
    </w:pPr>
    <w:rPr>
      <w:kern w:val="2"/>
      <w:sz w:val="24"/>
      <w:szCs w:val="24"/>
      <w14:ligatures w14:val="standardContextual"/>
    </w:rPr>
  </w:style>
  <w:style w:type="paragraph" w:customStyle="1" w:styleId="36C97314EDF3C748A3D8DC5987D63AB2">
    <w:name w:val="36C97314EDF3C748A3D8DC5987D63AB2"/>
    <w:rsid w:val="00E71864"/>
    <w:pPr>
      <w:spacing w:line="278" w:lineRule="auto"/>
    </w:pPr>
    <w:rPr>
      <w:kern w:val="2"/>
      <w:sz w:val="24"/>
      <w:szCs w:val="24"/>
      <w14:ligatures w14:val="standardContextual"/>
    </w:rPr>
  </w:style>
  <w:style w:type="paragraph" w:customStyle="1" w:styleId="06D11E1049098A46AB98026B8869C922">
    <w:name w:val="06D11E1049098A46AB98026B8869C922"/>
    <w:rsid w:val="00E71864"/>
    <w:pPr>
      <w:spacing w:line="278" w:lineRule="auto"/>
    </w:pPr>
    <w:rPr>
      <w:kern w:val="2"/>
      <w:sz w:val="24"/>
      <w:szCs w:val="24"/>
      <w14:ligatures w14:val="standardContextual"/>
    </w:rPr>
  </w:style>
  <w:style w:type="paragraph" w:customStyle="1" w:styleId="2C0823EB99BB604997DFF33D4A3ACF39">
    <w:name w:val="2C0823EB99BB604997DFF33D4A3ACF39"/>
    <w:rsid w:val="00E71864"/>
    <w:pPr>
      <w:spacing w:line="278" w:lineRule="auto"/>
    </w:pPr>
    <w:rPr>
      <w:kern w:val="2"/>
      <w:sz w:val="24"/>
      <w:szCs w:val="24"/>
      <w14:ligatures w14:val="standardContextual"/>
    </w:rPr>
  </w:style>
  <w:style w:type="paragraph" w:customStyle="1" w:styleId="9443B280AAE6E343B89FCBFE4B99E166">
    <w:name w:val="9443B280AAE6E343B89FCBFE4B99E166"/>
    <w:rsid w:val="00E71864"/>
    <w:pPr>
      <w:spacing w:line="278" w:lineRule="auto"/>
    </w:pPr>
    <w:rPr>
      <w:kern w:val="2"/>
      <w:sz w:val="24"/>
      <w:szCs w:val="24"/>
      <w14:ligatures w14:val="standardContextual"/>
    </w:rPr>
  </w:style>
  <w:style w:type="paragraph" w:customStyle="1" w:styleId="C84F156C7BC22E4BA4F1BA7CC3A3E551">
    <w:name w:val="C84F156C7BC22E4BA4F1BA7CC3A3E551"/>
    <w:rsid w:val="00E71864"/>
    <w:pPr>
      <w:spacing w:line="278" w:lineRule="auto"/>
    </w:pPr>
    <w:rPr>
      <w:kern w:val="2"/>
      <w:sz w:val="24"/>
      <w:szCs w:val="24"/>
      <w14:ligatures w14:val="standardContextual"/>
    </w:rPr>
  </w:style>
  <w:style w:type="paragraph" w:customStyle="1" w:styleId="BEEC7E3CC1E3E341AE7EF6E1FA28B773">
    <w:name w:val="BEEC7E3CC1E3E341AE7EF6E1FA28B773"/>
    <w:rsid w:val="00E71864"/>
    <w:pPr>
      <w:spacing w:line="278" w:lineRule="auto"/>
    </w:pPr>
    <w:rPr>
      <w:kern w:val="2"/>
      <w:sz w:val="24"/>
      <w:szCs w:val="24"/>
      <w14:ligatures w14:val="standardContextual"/>
    </w:rPr>
  </w:style>
  <w:style w:type="paragraph" w:customStyle="1" w:styleId="2C37A0F59D7C6B4FA42A3122BEBAE272">
    <w:name w:val="2C37A0F59D7C6B4FA42A3122BEBAE272"/>
    <w:rsid w:val="00E71864"/>
    <w:pPr>
      <w:spacing w:line="278" w:lineRule="auto"/>
    </w:pPr>
    <w:rPr>
      <w:kern w:val="2"/>
      <w:sz w:val="24"/>
      <w:szCs w:val="24"/>
      <w14:ligatures w14:val="standardContextual"/>
    </w:rPr>
  </w:style>
  <w:style w:type="paragraph" w:customStyle="1" w:styleId="617BE7D8D1FC91439D551187D88F1A5B">
    <w:name w:val="617BE7D8D1FC91439D551187D88F1A5B"/>
    <w:rsid w:val="00E71864"/>
    <w:pPr>
      <w:spacing w:line="278" w:lineRule="auto"/>
    </w:pPr>
    <w:rPr>
      <w:kern w:val="2"/>
      <w:sz w:val="24"/>
      <w:szCs w:val="24"/>
      <w14:ligatures w14:val="standardContextual"/>
    </w:rPr>
  </w:style>
  <w:style w:type="paragraph" w:customStyle="1" w:styleId="8880AB2A3E59EE4BB4F20F8CDEA48541">
    <w:name w:val="8880AB2A3E59EE4BB4F20F8CDEA48541"/>
    <w:rsid w:val="00E71864"/>
    <w:pPr>
      <w:spacing w:line="278" w:lineRule="auto"/>
    </w:pPr>
    <w:rPr>
      <w:kern w:val="2"/>
      <w:sz w:val="24"/>
      <w:szCs w:val="24"/>
      <w14:ligatures w14:val="standardContextual"/>
    </w:rPr>
  </w:style>
  <w:style w:type="paragraph" w:customStyle="1" w:styleId="E6789940A0AF6442B2EEDFD726A6E8F1">
    <w:name w:val="E6789940A0AF6442B2EEDFD726A6E8F1"/>
    <w:rsid w:val="00E71864"/>
    <w:pPr>
      <w:spacing w:line="278" w:lineRule="auto"/>
    </w:pPr>
    <w:rPr>
      <w:kern w:val="2"/>
      <w:sz w:val="24"/>
      <w:szCs w:val="24"/>
      <w14:ligatures w14:val="standardContextual"/>
    </w:rPr>
  </w:style>
  <w:style w:type="paragraph" w:customStyle="1" w:styleId="32446964811AFF4C86B3B3BEAA6B9808">
    <w:name w:val="32446964811AFF4C86B3B3BEAA6B9808"/>
    <w:rsid w:val="00E71864"/>
    <w:pPr>
      <w:spacing w:line="278" w:lineRule="auto"/>
    </w:pPr>
    <w:rPr>
      <w:kern w:val="2"/>
      <w:sz w:val="24"/>
      <w:szCs w:val="24"/>
      <w14:ligatures w14:val="standardContextual"/>
    </w:rPr>
  </w:style>
  <w:style w:type="paragraph" w:customStyle="1" w:styleId="7CE55948D9FBCF499C5E949D21083805">
    <w:name w:val="7CE55948D9FBCF499C5E949D21083805"/>
    <w:rsid w:val="00AD2FC0"/>
    <w:pPr>
      <w:spacing w:line="278" w:lineRule="auto"/>
    </w:pPr>
    <w:rPr>
      <w:kern w:val="2"/>
      <w:sz w:val="24"/>
      <w:szCs w:val="24"/>
      <w14:ligatures w14:val="standardContextual"/>
    </w:rPr>
  </w:style>
  <w:style w:type="paragraph" w:customStyle="1" w:styleId="E583607F072DA744B361897782B9DED0">
    <w:name w:val="E583607F072DA744B361897782B9DED0"/>
    <w:rsid w:val="00AD2FC0"/>
    <w:pPr>
      <w:spacing w:line="278" w:lineRule="auto"/>
    </w:pPr>
    <w:rPr>
      <w:kern w:val="2"/>
      <w:sz w:val="24"/>
      <w:szCs w:val="24"/>
      <w14:ligatures w14:val="standardContextual"/>
    </w:rPr>
  </w:style>
  <w:style w:type="paragraph" w:customStyle="1" w:styleId="3BC806532765C14D9F0917EBBF2EA65E">
    <w:name w:val="3BC806532765C14D9F0917EBBF2EA65E"/>
    <w:rsid w:val="00AD2FC0"/>
    <w:pPr>
      <w:spacing w:line="278" w:lineRule="auto"/>
    </w:pPr>
    <w:rPr>
      <w:kern w:val="2"/>
      <w:sz w:val="24"/>
      <w:szCs w:val="24"/>
      <w14:ligatures w14:val="standardContextual"/>
    </w:rPr>
  </w:style>
  <w:style w:type="paragraph" w:customStyle="1" w:styleId="FCA965966309BB4E9A99CD1F7A369D12">
    <w:name w:val="FCA965966309BB4E9A99CD1F7A369D12"/>
    <w:rsid w:val="00AD2FC0"/>
    <w:pPr>
      <w:spacing w:line="278" w:lineRule="auto"/>
    </w:pPr>
    <w:rPr>
      <w:kern w:val="2"/>
      <w:sz w:val="24"/>
      <w:szCs w:val="24"/>
      <w14:ligatures w14:val="standardContextual"/>
    </w:rPr>
  </w:style>
  <w:style w:type="paragraph" w:customStyle="1" w:styleId="744AF725D6FCD94A88DA9C757935F646">
    <w:name w:val="744AF725D6FCD94A88DA9C757935F646"/>
    <w:rsid w:val="00AD2FC0"/>
    <w:pPr>
      <w:spacing w:line="278" w:lineRule="auto"/>
    </w:pPr>
    <w:rPr>
      <w:kern w:val="2"/>
      <w:sz w:val="24"/>
      <w:szCs w:val="24"/>
      <w14:ligatures w14:val="standardContextual"/>
    </w:rPr>
  </w:style>
  <w:style w:type="paragraph" w:customStyle="1" w:styleId="23C3E55B184C1B46A8FDD09131F3AF25">
    <w:name w:val="23C3E55B184C1B46A8FDD09131F3AF25"/>
    <w:rsid w:val="00AD2FC0"/>
    <w:pPr>
      <w:spacing w:line="278" w:lineRule="auto"/>
    </w:pPr>
    <w:rPr>
      <w:kern w:val="2"/>
      <w:sz w:val="24"/>
      <w:szCs w:val="24"/>
      <w14:ligatures w14:val="standardContextual"/>
    </w:rPr>
  </w:style>
  <w:style w:type="paragraph" w:customStyle="1" w:styleId="41497A40A5376644B3C287B6D58667F6">
    <w:name w:val="41497A40A5376644B3C287B6D58667F6"/>
    <w:rsid w:val="00AD2FC0"/>
    <w:pPr>
      <w:spacing w:line="278" w:lineRule="auto"/>
    </w:pPr>
    <w:rPr>
      <w:kern w:val="2"/>
      <w:sz w:val="24"/>
      <w:szCs w:val="24"/>
      <w14:ligatures w14:val="standardContextual"/>
    </w:rPr>
  </w:style>
  <w:style w:type="paragraph" w:customStyle="1" w:styleId="3E9E890398D4834D87FAFA78CFB0D5E4">
    <w:name w:val="3E9E890398D4834D87FAFA78CFB0D5E4"/>
    <w:rsid w:val="00AD2FC0"/>
    <w:pPr>
      <w:spacing w:line="278" w:lineRule="auto"/>
    </w:pPr>
    <w:rPr>
      <w:kern w:val="2"/>
      <w:sz w:val="24"/>
      <w:szCs w:val="24"/>
      <w14:ligatures w14:val="standardContextual"/>
    </w:rPr>
  </w:style>
  <w:style w:type="paragraph" w:customStyle="1" w:styleId="F2E93BCD93E4EE4EA4AA11EDFA130E72">
    <w:name w:val="F2E93BCD93E4EE4EA4AA11EDFA130E72"/>
    <w:rsid w:val="00AD2FC0"/>
    <w:pPr>
      <w:spacing w:line="278" w:lineRule="auto"/>
    </w:pPr>
    <w:rPr>
      <w:kern w:val="2"/>
      <w:sz w:val="24"/>
      <w:szCs w:val="24"/>
      <w14:ligatures w14:val="standardContextual"/>
    </w:rPr>
  </w:style>
  <w:style w:type="paragraph" w:customStyle="1" w:styleId="2BF625DFCB35FE4182D84B0452C099FD">
    <w:name w:val="2BF625DFCB35FE4182D84B0452C099FD"/>
    <w:rsid w:val="00AD2FC0"/>
    <w:pPr>
      <w:spacing w:line="278" w:lineRule="auto"/>
    </w:pPr>
    <w:rPr>
      <w:kern w:val="2"/>
      <w:sz w:val="24"/>
      <w:szCs w:val="24"/>
      <w14:ligatures w14:val="standardContextual"/>
    </w:rPr>
  </w:style>
  <w:style w:type="paragraph" w:customStyle="1" w:styleId="7118EF4C78FF2849A7F612BDADA85FF8">
    <w:name w:val="7118EF4C78FF2849A7F612BDADA85FF8"/>
    <w:rsid w:val="00AD2FC0"/>
    <w:pPr>
      <w:spacing w:line="278" w:lineRule="auto"/>
    </w:pPr>
    <w:rPr>
      <w:kern w:val="2"/>
      <w:sz w:val="24"/>
      <w:szCs w:val="24"/>
      <w14:ligatures w14:val="standardContextual"/>
    </w:rPr>
  </w:style>
  <w:style w:type="paragraph" w:customStyle="1" w:styleId="0121D2AF4C9491438449103CAA111AA7">
    <w:name w:val="0121D2AF4C9491438449103CAA111AA7"/>
    <w:rsid w:val="00AD2FC0"/>
    <w:pPr>
      <w:spacing w:line="278" w:lineRule="auto"/>
    </w:pPr>
    <w:rPr>
      <w:kern w:val="2"/>
      <w:sz w:val="24"/>
      <w:szCs w:val="24"/>
      <w14:ligatures w14:val="standardContextual"/>
    </w:rPr>
  </w:style>
  <w:style w:type="paragraph" w:customStyle="1" w:styleId="E9238FC68A88BC499176529B2A13F60B">
    <w:name w:val="E9238FC68A88BC499176529B2A13F60B"/>
    <w:rsid w:val="00AD2FC0"/>
    <w:pPr>
      <w:spacing w:line="278" w:lineRule="auto"/>
    </w:pPr>
    <w:rPr>
      <w:kern w:val="2"/>
      <w:sz w:val="24"/>
      <w:szCs w:val="24"/>
      <w14:ligatures w14:val="standardContextual"/>
    </w:rPr>
  </w:style>
  <w:style w:type="paragraph" w:customStyle="1" w:styleId="58D6A21489879C49BB4C9782B178A2EE">
    <w:name w:val="58D6A21489879C49BB4C9782B178A2EE"/>
    <w:rsid w:val="00AD2FC0"/>
    <w:pPr>
      <w:spacing w:line="278" w:lineRule="auto"/>
    </w:pPr>
    <w:rPr>
      <w:kern w:val="2"/>
      <w:sz w:val="24"/>
      <w:szCs w:val="24"/>
      <w14:ligatures w14:val="standardContextual"/>
    </w:rPr>
  </w:style>
  <w:style w:type="paragraph" w:customStyle="1" w:styleId="4855E7EE0BE554448A8BBBF16E46BA73">
    <w:name w:val="4855E7EE0BE554448A8BBBF16E46BA73"/>
    <w:rsid w:val="00AD2FC0"/>
    <w:pPr>
      <w:spacing w:line="278" w:lineRule="auto"/>
    </w:pPr>
    <w:rPr>
      <w:kern w:val="2"/>
      <w:sz w:val="24"/>
      <w:szCs w:val="24"/>
      <w14:ligatures w14:val="standardContextual"/>
    </w:rPr>
  </w:style>
  <w:style w:type="paragraph" w:customStyle="1" w:styleId="7994DFEF71EE9B4CBE5536DBA0BC6BBE">
    <w:name w:val="7994DFEF71EE9B4CBE5536DBA0BC6BBE"/>
    <w:rsid w:val="00AD2FC0"/>
    <w:pPr>
      <w:spacing w:line="278" w:lineRule="auto"/>
    </w:pPr>
    <w:rPr>
      <w:kern w:val="2"/>
      <w:sz w:val="24"/>
      <w:szCs w:val="24"/>
      <w14:ligatures w14:val="standardContextual"/>
    </w:rPr>
  </w:style>
  <w:style w:type="paragraph" w:customStyle="1" w:styleId="9321ECAA9D43194BABF08CD147B275EB">
    <w:name w:val="9321ECAA9D43194BABF08CD147B275EB"/>
    <w:rsid w:val="00AD2FC0"/>
    <w:pPr>
      <w:spacing w:line="278" w:lineRule="auto"/>
    </w:pPr>
    <w:rPr>
      <w:kern w:val="2"/>
      <w:sz w:val="24"/>
      <w:szCs w:val="24"/>
      <w14:ligatures w14:val="standardContextual"/>
    </w:rPr>
  </w:style>
  <w:style w:type="paragraph" w:customStyle="1" w:styleId="50D04196F0C8D34E8E438DC5766BD167">
    <w:name w:val="50D04196F0C8D34E8E438DC5766BD167"/>
    <w:rsid w:val="00AD2FC0"/>
    <w:pPr>
      <w:spacing w:line="278" w:lineRule="auto"/>
    </w:pPr>
    <w:rPr>
      <w:kern w:val="2"/>
      <w:sz w:val="24"/>
      <w:szCs w:val="24"/>
      <w14:ligatures w14:val="standardContextual"/>
    </w:rPr>
  </w:style>
  <w:style w:type="paragraph" w:customStyle="1" w:styleId="C5F99014D4E4364282465D5B2ACA92BB">
    <w:name w:val="C5F99014D4E4364282465D5B2ACA92BB"/>
    <w:rsid w:val="00AD2FC0"/>
    <w:pPr>
      <w:spacing w:line="278" w:lineRule="auto"/>
    </w:pPr>
    <w:rPr>
      <w:kern w:val="2"/>
      <w:sz w:val="24"/>
      <w:szCs w:val="24"/>
      <w14:ligatures w14:val="standardContextual"/>
    </w:rPr>
  </w:style>
  <w:style w:type="paragraph" w:customStyle="1" w:styleId="B809F8971E81BA418C28C8D5806ED1A4">
    <w:name w:val="B809F8971E81BA418C28C8D5806ED1A4"/>
    <w:rsid w:val="00AD2FC0"/>
    <w:pPr>
      <w:spacing w:line="278" w:lineRule="auto"/>
    </w:pPr>
    <w:rPr>
      <w:kern w:val="2"/>
      <w:sz w:val="24"/>
      <w:szCs w:val="24"/>
      <w14:ligatures w14:val="standardContextual"/>
    </w:rPr>
  </w:style>
  <w:style w:type="paragraph" w:customStyle="1" w:styleId="F8EF95E55436E244BA7B41254EB9ADB0">
    <w:name w:val="F8EF95E55436E244BA7B41254EB9ADB0"/>
    <w:rsid w:val="00AD2FC0"/>
    <w:pPr>
      <w:spacing w:line="278" w:lineRule="auto"/>
    </w:pPr>
    <w:rPr>
      <w:kern w:val="2"/>
      <w:sz w:val="24"/>
      <w:szCs w:val="24"/>
      <w14:ligatures w14:val="standardContextual"/>
    </w:rPr>
  </w:style>
  <w:style w:type="paragraph" w:customStyle="1" w:styleId="C1C26942C69F324085C2522B3239714B">
    <w:name w:val="C1C26942C69F324085C2522B3239714B"/>
    <w:rsid w:val="00AD2FC0"/>
    <w:pPr>
      <w:spacing w:line="278" w:lineRule="auto"/>
    </w:pPr>
    <w:rPr>
      <w:kern w:val="2"/>
      <w:sz w:val="24"/>
      <w:szCs w:val="24"/>
      <w14:ligatures w14:val="standardContextual"/>
    </w:rPr>
  </w:style>
  <w:style w:type="paragraph" w:customStyle="1" w:styleId="7322BBAED0A4EB47981087911B32DE88">
    <w:name w:val="7322BBAED0A4EB47981087911B32DE88"/>
    <w:rsid w:val="00AD2FC0"/>
    <w:pPr>
      <w:spacing w:line="278" w:lineRule="auto"/>
    </w:pPr>
    <w:rPr>
      <w:kern w:val="2"/>
      <w:sz w:val="24"/>
      <w:szCs w:val="24"/>
      <w14:ligatures w14:val="standardContextual"/>
    </w:rPr>
  </w:style>
  <w:style w:type="paragraph" w:customStyle="1" w:styleId="331E0268BA3D5A4D801D3A6A55037B25">
    <w:name w:val="331E0268BA3D5A4D801D3A6A55037B25"/>
    <w:rsid w:val="00AD2FC0"/>
    <w:pPr>
      <w:spacing w:line="278" w:lineRule="auto"/>
    </w:pPr>
    <w:rPr>
      <w:kern w:val="2"/>
      <w:sz w:val="24"/>
      <w:szCs w:val="24"/>
      <w14:ligatures w14:val="standardContextual"/>
    </w:rPr>
  </w:style>
  <w:style w:type="paragraph" w:customStyle="1" w:styleId="B6DCE919A4CB1E4589F38E89F1B10CEA">
    <w:name w:val="B6DCE919A4CB1E4589F38E89F1B10CEA"/>
    <w:rsid w:val="00AD2FC0"/>
    <w:pPr>
      <w:spacing w:line="278" w:lineRule="auto"/>
    </w:pPr>
    <w:rPr>
      <w:kern w:val="2"/>
      <w:sz w:val="24"/>
      <w:szCs w:val="24"/>
      <w14:ligatures w14:val="standardContextual"/>
    </w:rPr>
  </w:style>
  <w:style w:type="paragraph" w:customStyle="1" w:styleId="AF15E12AF9BD8349A1553BC4135D41A0">
    <w:name w:val="AF15E12AF9BD8349A1553BC4135D41A0"/>
    <w:rsid w:val="00AD2FC0"/>
    <w:pPr>
      <w:spacing w:line="278" w:lineRule="auto"/>
    </w:pPr>
    <w:rPr>
      <w:kern w:val="2"/>
      <w:sz w:val="24"/>
      <w:szCs w:val="24"/>
      <w14:ligatures w14:val="standardContextual"/>
    </w:rPr>
  </w:style>
  <w:style w:type="paragraph" w:customStyle="1" w:styleId="9F689E97A5EAC5409AB4FA2013E6578C">
    <w:name w:val="9F689E97A5EAC5409AB4FA2013E6578C"/>
    <w:rsid w:val="00AD2FC0"/>
    <w:pPr>
      <w:spacing w:line="278" w:lineRule="auto"/>
    </w:pPr>
    <w:rPr>
      <w:kern w:val="2"/>
      <w:sz w:val="24"/>
      <w:szCs w:val="24"/>
      <w14:ligatures w14:val="standardContextual"/>
    </w:rPr>
  </w:style>
  <w:style w:type="paragraph" w:customStyle="1" w:styleId="59D8EA96F47B5447A9D2548FAC7B51ED">
    <w:name w:val="59D8EA96F47B5447A9D2548FAC7B51ED"/>
    <w:rsid w:val="00AD2FC0"/>
    <w:pPr>
      <w:spacing w:line="278" w:lineRule="auto"/>
    </w:pPr>
    <w:rPr>
      <w:kern w:val="2"/>
      <w:sz w:val="24"/>
      <w:szCs w:val="24"/>
      <w14:ligatures w14:val="standardContextual"/>
    </w:rPr>
  </w:style>
  <w:style w:type="paragraph" w:customStyle="1" w:styleId="45CDD97DA7719549B81F7F90FCF70054">
    <w:name w:val="45CDD97DA7719549B81F7F90FCF70054"/>
    <w:rsid w:val="00AD2FC0"/>
    <w:pPr>
      <w:spacing w:line="278" w:lineRule="auto"/>
    </w:pPr>
    <w:rPr>
      <w:kern w:val="2"/>
      <w:sz w:val="24"/>
      <w:szCs w:val="24"/>
      <w14:ligatures w14:val="standardContextual"/>
    </w:rPr>
  </w:style>
  <w:style w:type="paragraph" w:customStyle="1" w:styleId="2B3DC77F129297448C682D46E80C1B8B">
    <w:name w:val="2B3DC77F129297448C682D46E80C1B8B"/>
    <w:rsid w:val="00AD2FC0"/>
    <w:pPr>
      <w:spacing w:line="278" w:lineRule="auto"/>
    </w:pPr>
    <w:rPr>
      <w:kern w:val="2"/>
      <w:sz w:val="24"/>
      <w:szCs w:val="24"/>
      <w14:ligatures w14:val="standardContextual"/>
    </w:rPr>
  </w:style>
  <w:style w:type="paragraph" w:customStyle="1" w:styleId="63F37CDA5EA16E4C811C0400EB53A21A">
    <w:name w:val="63F37CDA5EA16E4C811C0400EB53A21A"/>
    <w:rsid w:val="00AD2FC0"/>
    <w:pPr>
      <w:spacing w:line="278" w:lineRule="auto"/>
    </w:pPr>
    <w:rPr>
      <w:kern w:val="2"/>
      <w:sz w:val="24"/>
      <w:szCs w:val="24"/>
      <w14:ligatures w14:val="standardContextual"/>
    </w:rPr>
  </w:style>
  <w:style w:type="paragraph" w:customStyle="1" w:styleId="F26E5C4462EF8646B81199FDD3596700">
    <w:name w:val="F26E5C4462EF8646B81199FDD3596700"/>
    <w:rsid w:val="00AD2FC0"/>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77</Pages>
  <Words>28323</Words>
  <Characters>161444</Characters>
  <Application>Microsoft Office Word</Application>
  <DocSecurity>0</DocSecurity>
  <Lines>1345</Lines>
  <Paragraphs>378</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189389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2024-10-25T09:34:00Z</dcterms:created>
  <dcterms:modified xsi:type="dcterms:W3CDTF">2024-10-28T04:46:00Z</dcterms:modified>
  <cp:category/>
</cp:coreProperties>
</file>